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196A9" w14:textId="74945BF8" w:rsidR="00FD1F70" w:rsidRPr="009945C6" w:rsidRDefault="00FD1F70" w:rsidP="00C35D15">
      <w:pPr>
        <w:spacing w:before="5040" w:after="6600"/>
        <w:jc w:val="center"/>
        <w:rPr>
          <w:rFonts w:cs="Arial"/>
          <w:b/>
          <w:sz w:val="52"/>
          <w:szCs w:val="52"/>
          <w:lang w:val="en-NZ"/>
        </w:rPr>
      </w:pPr>
      <w:r w:rsidRPr="009945C6">
        <w:rPr>
          <w:rFonts w:cs="Arial"/>
          <w:b/>
          <w:sz w:val="52"/>
          <w:szCs w:val="52"/>
          <w:lang w:val="en-NZ"/>
        </w:rPr>
        <w:t xml:space="preserve">National </w:t>
      </w:r>
      <w:r w:rsidR="000D6FE5" w:rsidRPr="009945C6">
        <w:rPr>
          <w:rFonts w:cs="Arial"/>
          <w:b/>
          <w:sz w:val="52"/>
          <w:szCs w:val="52"/>
          <w:lang w:val="en-NZ"/>
        </w:rPr>
        <w:t>Service</w:t>
      </w:r>
      <w:r w:rsidR="00404255" w:rsidRPr="009945C6">
        <w:rPr>
          <w:rFonts w:cs="Arial"/>
          <w:b/>
          <w:sz w:val="52"/>
          <w:szCs w:val="52"/>
          <w:lang w:val="en-NZ"/>
        </w:rPr>
        <w:t xml:space="preserve"> </w:t>
      </w:r>
      <w:r w:rsidRPr="009945C6">
        <w:rPr>
          <w:rFonts w:cs="Arial"/>
          <w:b/>
          <w:sz w:val="52"/>
          <w:szCs w:val="52"/>
          <w:lang w:val="en-NZ"/>
        </w:rPr>
        <w:t>Polic</w:t>
      </w:r>
      <w:r w:rsidR="00404255" w:rsidRPr="009945C6">
        <w:rPr>
          <w:rFonts w:cs="Arial"/>
          <w:b/>
          <w:sz w:val="52"/>
          <w:szCs w:val="52"/>
          <w:lang w:val="en-NZ"/>
        </w:rPr>
        <w:t>i</w:t>
      </w:r>
      <w:r w:rsidRPr="009945C6">
        <w:rPr>
          <w:rFonts w:cs="Arial"/>
          <w:b/>
          <w:sz w:val="52"/>
          <w:szCs w:val="52"/>
          <w:lang w:val="en-NZ"/>
        </w:rPr>
        <w:t>es</w:t>
      </w:r>
      <w:r w:rsidR="00C35D15">
        <w:rPr>
          <w:rFonts w:cs="Arial"/>
          <w:b/>
          <w:sz w:val="52"/>
          <w:szCs w:val="52"/>
          <w:lang w:val="en-NZ"/>
        </w:rPr>
        <w:br/>
      </w:r>
      <w:r w:rsidR="000A3079" w:rsidRPr="009945C6">
        <w:rPr>
          <w:rFonts w:cs="Arial"/>
          <w:b/>
          <w:sz w:val="52"/>
          <w:szCs w:val="52"/>
          <w:lang w:val="en-NZ"/>
        </w:rPr>
        <w:t>Manual</w:t>
      </w:r>
    </w:p>
    <w:p w14:paraId="61ADBA9B" w14:textId="461A0E24" w:rsidR="00C35D15" w:rsidRDefault="00DF57D0" w:rsidP="006B155B">
      <w:pPr>
        <w:rPr>
          <w:rFonts w:cs="Arial"/>
          <w:b/>
          <w:sz w:val="32"/>
          <w:szCs w:val="32"/>
          <w:lang w:val="en-NZ"/>
        </w:rPr>
      </w:pPr>
      <w:r>
        <w:rPr>
          <w:rFonts w:cs="Arial"/>
          <w:b/>
          <w:sz w:val="32"/>
          <w:szCs w:val="32"/>
          <w:lang w:val="en-NZ"/>
        </w:rPr>
        <w:t xml:space="preserve">Last updated </w:t>
      </w:r>
      <w:r w:rsidR="00215A8A">
        <w:rPr>
          <w:rFonts w:cs="Arial"/>
          <w:b/>
          <w:sz w:val="32"/>
          <w:szCs w:val="32"/>
          <w:lang w:val="en-NZ"/>
        </w:rPr>
        <w:t>1</w:t>
      </w:r>
      <w:r w:rsidR="001D4958">
        <w:rPr>
          <w:rFonts w:cs="Arial"/>
          <w:b/>
          <w:sz w:val="32"/>
          <w:szCs w:val="32"/>
          <w:lang w:val="en-NZ"/>
        </w:rPr>
        <w:t>9</w:t>
      </w:r>
      <w:r w:rsidR="00215A8A">
        <w:rPr>
          <w:rFonts w:cs="Arial"/>
          <w:b/>
          <w:sz w:val="32"/>
          <w:szCs w:val="32"/>
          <w:lang w:val="en-NZ"/>
        </w:rPr>
        <w:t xml:space="preserve"> Mar 2024</w:t>
      </w:r>
      <w:r w:rsidR="00C35D15">
        <w:rPr>
          <w:rFonts w:cs="Arial"/>
          <w:b/>
          <w:sz w:val="32"/>
          <w:szCs w:val="32"/>
          <w:lang w:val="en-NZ"/>
        </w:rPr>
        <w:br w:type="page"/>
      </w:r>
    </w:p>
    <w:p w14:paraId="66730496" w14:textId="77777777" w:rsidR="00FD1F70" w:rsidRPr="001F3145" w:rsidRDefault="00FD1F70" w:rsidP="00AE40ED">
      <w:pPr>
        <w:pStyle w:val="Heading1"/>
      </w:pPr>
      <w:bookmarkStart w:id="0" w:name="_Toc161675106"/>
      <w:r w:rsidRPr="009945C6">
        <w:lastRenderedPageBreak/>
        <w:t>Table of Contents</w:t>
      </w:r>
      <w:bookmarkEnd w:id="0"/>
    </w:p>
    <w:p w14:paraId="14ED42CE" w14:textId="63E056B3" w:rsidR="00BA3738" w:rsidRDefault="00A52A58">
      <w:pPr>
        <w:pStyle w:val="TOC1"/>
        <w:rPr>
          <w:rFonts w:asciiTheme="minorHAnsi" w:eastAsiaTheme="minorEastAsia" w:hAnsiTheme="minorHAnsi" w:cstheme="minorBidi"/>
          <w:b w:val="0"/>
          <w:bCs w:val="0"/>
          <w:kern w:val="2"/>
          <w:sz w:val="22"/>
          <w:szCs w:val="22"/>
          <w:lang w:eastAsia="en-NZ"/>
          <w14:ligatures w14:val="standardContextual"/>
        </w:rPr>
      </w:pPr>
      <w:r w:rsidRPr="002672CF">
        <w:rPr>
          <w:b w:val="0"/>
          <w:szCs w:val="22"/>
        </w:rPr>
        <w:fldChar w:fldCharType="begin"/>
      </w:r>
      <w:r w:rsidRPr="002672CF">
        <w:rPr>
          <w:b w:val="0"/>
          <w:szCs w:val="22"/>
        </w:rPr>
        <w:instrText xml:space="preserve"> TOC \o "1-1" \h \z \u </w:instrText>
      </w:r>
      <w:r w:rsidRPr="002672CF">
        <w:rPr>
          <w:b w:val="0"/>
          <w:szCs w:val="22"/>
        </w:rPr>
        <w:fldChar w:fldCharType="separate"/>
      </w:r>
      <w:hyperlink w:anchor="_Toc161675106" w:history="1">
        <w:r w:rsidR="00BA3738" w:rsidRPr="00860F82">
          <w:rPr>
            <w:rStyle w:val="Hyperlink"/>
          </w:rPr>
          <w:t>Table of Contents</w:t>
        </w:r>
        <w:r w:rsidR="00BA3738">
          <w:rPr>
            <w:webHidden/>
          </w:rPr>
          <w:tab/>
        </w:r>
        <w:r w:rsidR="00BA3738">
          <w:rPr>
            <w:webHidden/>
          </w:rPr>
          <w:fldChar w:fldCharType="begin"/>
        </w:r>
        <w:r w:rsidR="00BA3738">
          <w:rPr>
            <w:webHidden/>
          </w:rPr>
          <w:instrText xml:space="preserve"> PAGEREF _Toc161675106 \h </w:instrText>
        </w:r>
        <w:r w:rsidR="00BA3738">
          <w:rPr>
            <w:webHidden/>
          </w:rPr>
        </w:r>
        <w:r w:rsidR="00BA3738">
          <w:rPr>
            <w:webHidden/>
          </w:rPr>
          <w:fldChar w:fldCharType="separate"/>
        </w:r>
        <w:r w:rsidR="00D74162">
          <w:rPr>
            <w:webHidden/>
          </w:rPr>
          <w:t>2</w:t>
        </w:r>
        <w:r w:rsidR="00BA3738">
          <w:rPr>
            <w:webHidden/>
          </w:rPr>
          <w:fldChar w:fldCharType="end"/>
        </w:r>
      </w:hyperlink>
    </w:p>
    <w:p w14:paraId="6D28929A" w14:textId="64764D60"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07" w:history="1">
        <w:r w:rsidR="00BA3738" w:rsidRPr="00860F82">
          <w:rPr>
            <w:rStyle w:val="Hyperlink"/>
          </w:rPr>
          <w:t>Kia ora and Welcome</w:t>
        </w:r>
        <w:r w:rsidR="00BA3738">
          <w:rPr>
            <w:webHidden/>
          </w:rPr>
          <w:tab/>
        </w:r>
        <w:r w:rsidR="00BA3738">
          <w:rPr>
            <w:webHidden/>
          </w:rPr>
          <w:fldChar w:fldCharType="begin"/>
        </w:r>
        <w:r w:rsidR="00BA3738">
          <w:rPr>
            <w:webHidden/>
          </w:rPr>
          <w:instrText xml:space="preserve"> PAGEREF _Toc161675107 \h </w:instrText>
        </w:r>
        <w:r w:rsidR="00BA3738">
          <w:rPr>
            <w:webHidden/>
          </w:rPr>
        </w:r>
        <w:r w:rsidR="00BA3738">
          <w:rPr>
            <w:webHidden/>
          </w:rPr>
          <w:fldChar w:fldCharType="separate"/>
        </w:r>
        <w:r>
          <w:rPr>
            <w:webHidden/>
          </w:rPr>
          <w:t>4</w:t>
        </w:r>
        <w:r w:rsidR="00BA3738">
          <w:rPr>
            <w:webHidden/>
          </w:rPr>
          <w:fldChar w:fldCharType="end"/>
        </w:r>
      </w:hyperlink>
    </w:p>
    <w:p w14:paraId="488D1FDF" w14:textId="2E36EB09"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08" w:history="1">
        <w:r w:rsidR="00BA3738" w:rsidRPr="00860F82">
          <w:rPr>
            <w:rStyle w:val="Hyperlink"/>
          </w:rPr>
          <w:t>Introduction</w:t>
        </w:r>
        <w:r w:rsidR="00BA3738">
          <w:rPr>
            <w:webHidden/>
          </w:rPr>
          <w:tab/>
        </w:r>
        <w:r w:rsidR="00BA3738">
          <w:rPr>
            <w:webHidden/>
          </w:rPr>
          <w:fldChar w:fldCharType="begin"/>
        </w:r>
        <w:r w:rsidR="00BA3738">
          <w:rPr>
            <w:webHidden/>
          </w:rPr>
          <w:instrText xml:space="preserve"> PAGEREF _Toc161675108 \h </w:instrText>
        </w:r>
        <w:r w:rsidR="00BA3738">
          <w:rPr>
            <w:webHidden/>
          </w:rPr>
        </w:r>
        <w:r w:rsidR="00BA3738">
          <w:rPr>
            <w:webHidden/>
          </w:rPr>
          <w:fldChar w:fldCharType="separate"/>
        </w:r>
        <w:r>
          <w:rPr>
            <w:webHidden/>
          </w:rPr>
          <w:t>5</w:t>
        </w:r>
        <w:r w:rsidR="00BA3738">
          <w:rPr>
            <w:webHidden/>
          </w:rPr>
          <w:fldChar w:fldCharType="end"/>
        </w:r>
      </w:hyperlink>
    </w:p>
    <w:p w14:paraId="690C86A6" w14:textId="32AB81E4"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09" w:history="1">
        <w:r w:rsidR="00BA3738" w:rsidRPr="00860F82">
          <w:rPr>
            <w:rStyle w:val="Hyperlink"/>
          </w:rPr>
          <w:t>1. Valuing People</w:t>
        </w:r>
        <w:r w:rsidR="00BA3738">
          <w:rPr>
            <w:webHidden/>
          </w:rPr>
          <w:tab/>
        </w:r>
        <w:r w:rsidR="00BA3738">
          <w:rPr>
            <w:webHidden/>
          </w:rPr>
          <w:fldChar w:fldCharType="begin"/>
        </w:r>
        <w:r w:rsidR="00BA3738">
          <w:rPr>
            <w:webHidden/>
          </w:rPr>
          <w:instrText xml:space="preserve"> PAGEREF _Toc161675109 \h </w:instrText>
        </w:r>
        <w:r w:rsidR="00BA3738">
          <w:rPr>
            <w:webHidden/>
          </w:rPr>
        </w:r>
        <w:r w:rsidR="00BA3738">
          <w:rPr>
            <w:webHidden/>
          </w:rPr>
          <w:fldChar w:fldCharType="separate"/>
        </w:r>
        <w:r>
          <w:rPr>
            <w:webHidden/>
          </w:rPr>
          <w:t>8</w:t>
        </w:r>
        <w:r w:rsidR="00BA3738">
          <w:rPr>
            <w:webHidden/>
          </w:rPr>
          <w:fldChar w:fldCharType="end"/>
        </w:r>
      </w:hyperlink>
    </w:p>
    <w:p w14:paraId="209689F0" w14:textId="19A466B9"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10" w:history="1">
        <w:r w:rsidR="00BA3738" w:rsidRPr="00860F82">
          <w:rPr>
            <w:rStyle w:val="Hyperlink"/>
          </w:rPr>
          <w:t>1.1 Human/Disability Rights</w:t>
        </w:r>
        <w:r w:rsidR="00BA3738">
          <w:rPr>
            <w:webHidden/>
          </w:rPr>
          <w:tab/>
        </w:r>
        <w:r w:rsidR="00BA3738">
          <w:rPr>
            <w:webHidden/>
          </w:rPr>
          <w:fldChar w:fldCharType="begin"/>
        </w:r>
        <w:r w:rsidR="00BA3738">
          <w:rPr>
            <w:webHidden/>
          </w:rPr>
          <w:instrText xml:space="preserve"> PAGEREF _Toc161675110 \h </w:instrText>
        </w:r>
        <w:r w:rsidR="00BA3738">
          <w:rPr>
            <w:webHidden/>
          </w:rPr>
        </w:r>
        <w:r w:rsidR="00BA3738">
          <w:rPr>
            <w:webHidden/>
          </w:rPr>
          <w:fldChar w:fldCharType="separate"/>
        </w:r>
        <w:r>
          <w:rPr>
            <w:webHidden/>
          </w:rPr>
          <w:t>9</w:t>
        </w:r>
        <w:r w:rsidR="00BA3738">
          <w:rPr>
            <w:webHidden/>
          </w:rPr>
          <w:fldChar w:fldCharType="end"/>
        </w:r>
      </w:hyperlink>
    </w:p>
    <w:p w14:paraId="4A368AC9" w14:textId="1377264D"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11" w:history="1">
        <w:r w:rsidR="00BA3738" w:rsidRPr="00860F82">
          <w:rPr>
            <w:rStyle w:val="Hyperlink"/>
          </w:rPr>
          <w:t>1.2 Children and Young People’s Rights</w:t>
        </w:r>
        <w:r w:rsidR="00BA3738">
          <w:rPr>
            <w:webHidden/>
          </w:rPr>
          <w:tab/>
        </w:r>
        <w:r w:rsidR="00BA3738">
          <w:rPr>
            <w:webHidden/>
          </w:rPr>
          <w:fldChar w:fldCharType="begin"/>
        </w:r>
        <w:r w:rsidR="00BA3738">
          <w:rPr>
            <w:webHidden/>
          </w:rPr>
          <w:instrText xml:space="preserve"> PAGEREF _Toc161675111 \h </w:instrText>
        </w:r>
        <w:r w:rsidR="00BA3738">
          <w:rPr>
            <w:webHidden/>
          </w:rPr>
        </w:r>
        <w:r w:rsidR="00BA3738">
          <w:rPr>
            <w:webHidden/>
          </w:rPr>
          <w:fldChar w:fldCharType="separate"/>
        </w:r>
        <w:r>
          <w:rPr>
            <w:webHidden/>
          </w:rPr>
          <w:t>12</w:t>
        </w:r>
        <w:r w:rsidR="00BA3738">
          <w:rPr>
            <w:webHidden/>
          </w:rPr>
          <w:fldChar w:fldCharType="end"/>
        </w:r>
      </w:hyperlink>
    </w:p>
    <w:p w14:paraId="29772F9E" w14:textId="28806AD4"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12" w:history="1">
        <w:r w:rsidR="00BA3738" w:rsidRPr="00860F82">
          <w:rPr>
            <w:rStyle w:val="Hyperlink"/>
          </w:rPr>
          <w:t>1.3 Supporting Disabled Leadership</w:t>
        </w:r>
        <w:r w:rsidR="00BA3738">
          <w:rPr>
            <w:webHidden/>
          </w:rPr>
          <w:tab/>
        </w:r>
        <w:r w:rsidR="00BA3738">
          <w:rPr>
            <w:webHidden/>
          </w:rPr>
          <w:fldChar w:fldCharType="begin"/>
        </w:r>
        <w:r w:rsidR="00BA3738">
          <w:rPr>
            <w:webHidden/>
          </w:rPr>
          <w:instrText xml:space="preserve"> PAGEREF _Toc161675112 \h </w:instrText>
        </w:r>
        <w:r w:rsidR="00BA3738">
          <w:rPr>
            <w:webHidden/>
          </w:rPr>
        </w:r>
        <w:r w:rsidR="00BA3738">
          <w:rPr>
            <w:webHidden/>
          </w:rPr>
          <w:fldChar w:fldCharType="separate"/>
        </w:r>
        <w:r>
          <w:rPr>
            <w:webHidden/>
          </w:rPr>
          <w:t>17</w:t>
        </w:r>
        <w:r w:rsidR="00BA3738">
          <w:rPr>
            <w:webHidden/>
          </w:rPr>
          <w:fldChar w:fldCharType="end"/>
        </w:r>
      </w:hyperlink>
    </w:p>
    <w:p w14:paraId="5C6A77C5" w14:textId="4582C191"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13" w:history="1">
        <w:r w:rsidR="00BA3738" w:rsidRPr="00860F82">
          <w:rPr>
            <w:rStyle w:val="Hyperlink"/>
          </w:rPr>
          <w:t>1.4 Cultural Responsiveness – whānau hauā (disabled Māori)</w:t>
        </w:r>
        <w:r w:rsidR="00BA3738">
          <w:rPr>
            <w:webHidden/>
          </w:rPr>
          <w:tab/>
        </w:r>
        <w:r w:rsidR="00BA3738">
          <w:rPr>
            <w:webHidden/>
          </w:rPr>
          <w:fldChar w:fldCharType="begin"/>
        </w:r>
        <w:r w:rsidR="00BA3738">
          <w:rPr>
            <w:webHidden/>
          </w:rPr>
          <w:instrText xml:space="preserve"> PAGEREF _Toc161675113 \h </w:instrText>
        </w:r>
        <w:r w:rsidR="00BA3738">
          <w:rPr>
            <w:webHidden/>
          </w:rPr>
        </w:r>
        <w:r w:rsidR="00BA3738">
          <w:rPr>
            <w:webHidden/>
          </w:rPr>
          <w:fldChar w:fldCharType="separate"/>
        </w:r>
        <w:r>
          <w:rPr>
            <w:webHidden/>
          </w:rPr>
          <w:t>20</w:t>
        </w:r>
        <w:r w:rsidR="00BA3738">
          <w:rPr>
            <w:webHidden/>
          </w:rPr>
          <w:fldChar w:fldCharType="end"/>
        </w:r>
      </w:hyperlink>
    </w:p>
    <w:p w14:paraId="7B81A352" w14:textId="3275F625"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14" w:history="1">
        <w:r w:rsidR="00BA3738" w:rsidRPr="00860F82">
          <w:rPr>
            <w:rStyle w:val="Hyperlink"/>
          </w:rPr>
          <w:t>1.5 Contribution and Leadership by whānau hauā (disabled Māori)</w:t>
        </w:r>
        <w:r w:rsidR="00BA3738">
          <w:rPr>
            <w:webHidden/>
          </w:rPr>
          <w:tab/>
        </w:r>
        <w:r w:rsidR="00BA3738">
          <w:rPr>
            <w:webHidden/>
          </w:rPr>
          <w:fldChar w:fldCharType="begin"/>
        </w:r>
        <w:r w:rsidR="00BA3738">
          <w:rPr>
            <w:webHidden/>
          </w:rPr>
          <w:instrText xml:space="preserve"> PAGEREF _Toc161675114 \h </w:instrText>
        </w:r>
        <w:r w:rsidR="00BA3738">
          <w:rPr>
            <w:webHidden/>
          </w:rPr>
        </w:r>
        <w:r w:rsidR="00BA3738">
          <w:rPr>
            <w:webHidden/>
          </w:rPr>
          <w:fldChar w:fldCharType="separate"/>
        </w:r>
        <w:r>
          <w:rPr>
            <w:webHidden/>
          </w:rPr>
          <w:t>22</w:t>
        </w:r>
        <w:r w:rsidR="00BA3738">
          <w:rPr>
            <w:webHidden/>
          </w:rPr>
          <w:fldChar w:fldCharType="end"/>
        </w:r>
      </w:hyperlink>
    </w:p>
    <w:p w14:paraId="37636A10" w14:textId="6A4E3AD8"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15" w:history="1">
        <w:r w:rsidR="00BA3738" w:rsidRPr="00860F82">
          <w:rPr>
            <w:rStyle w:val="Hyperlink"/>
          </w:rPr>
          <w:t>1.6 Cultural Responsiveness – Pasifika</w:t>
        </w:r>
        <w:r w:rsidR="00BA3738">
          <w:rPr>
            <w:webHidden/>
          </w:rPr>
          <w:tab/>
        </w:r>
        <w:r w:rsidR="00BA3738">
          <w:rPr>
            <w:webHidden/>
          </w:rPr>
          <w:fldChar w:fldCharType="begin"/>
        </w:r>
        <w:r w:rsidR="00BA3738">
          <w:rPr>
            <w:webHidden/>
          </w:rPr>
          <w:instrText xml:space="preserve"> PAGEREF _Toc161675115 \h </w:instrText>
        </w:r>
        <w:r w:rsidR="00BA3738">
          <w:rPr>
            <w:webHidden/>
          </w:rPr>
        </w:r>
        <w:r w:rsidR="00BA3738">
          <w:rPr>
            <w:webHidden/>
          </w:rPr>
          <w:fldChar w:fldCharType="separate"/>
        </w:r>
        <w:r>
          <w:rPr>
            <w:webHidden/>
          </w:rPr>
          <w:t>24</w:t>
        </w:r>
        <w:r w:rsidR="00BA3738">
          <w:rPr>
            <w:webHidden/>
          </w:rPr>
          <w:fldChar w:fldCharType="end"/>
        </w:r>
      </w:hyperlink>
    </w:p>
    <w:p w14:paraId="7BE8C997" w14:textId="32CDDF70"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16" w:history="1">
        <w:r w:rsidR="00BA3738" w:rsidRPr="00860F82">
          <w:rPr>
            <w:rStyle w:val="Hyperlink"/>
          </w:rPr>
          <w:t>1.7 Child and Young Person Protection</w:t>
        </w:r>
        <w:r w:rsidR="00BA3738">
          <w:rPr>
            <w:webHidden/>
          </w:rPr>
          <w:tab/>
        </w:r>
        <w:r w:rsidR="00BA3738">
          <w:rPr>
            <w:webHidden/>
          </w:rPr>
          <w:fldChar w:fldCharType="begin"/>
        </w:r>
        <w:r w:rsidR="00BA3738">
          <w:rPr>
            <w:webHidden/>
          </w:rPr>
          <w:instrText xml:space="preserve"> PAGEREF _Toc161675116 \h </w:instrText>
        </w:r>
        <w:r w:rsidR="00BA3738">
          <w:rPr>
            <w:webHidden/>
          </w:rPr>
        </w:r>
        <w:r w:rsidR="00BA3738">
          <w:rPr>
            <w:webHidden/>
          </w:rPr>
          <w:fldChar w:fldCharType="separate"/>
        </w:r>
        <w:r>
          <w:rPr>
            <w:webHidden/>
          </w:rPr>
          <w:t>27</w:t>
        </w:r>
        <w:r w:rsidR="00BA3738">
          <w:rPr>
            <w:webHidden/>
          </w:rPr>
          <w:fldChar w:fldCharType="end"/>
        </w:r>
      </w:hyperlink>
    </w:p>
    <w:p w14:paraId="2C8AA7A2" w14:textId="19556A77"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17" w:history="1">
        <w:r w:rsidR="00BA3738" w:rsidRPr="00860F82">
          <w:rPr>
            <w:rStyle w:val="Hyperlink"/>
          </w:rPr>
          <w:t>1.8 Valuing and Working with People’s Family, Whānau, and Legal Guardians</w:t>
        </w:r>
        <w:r w:rsidR="00BA3738">
          <w:rPr>
            <w:webHidden/>
          </w:rPr>
          <w:tab/>
        </w:r>
        <w:r w:rsidR="00BA3738">
          <w:rPr>
            <w:webHidden/>
          </w:rPr>
          <w:fldChar w:fldCharType="begin"/>
        </w:r>
        <w:r w:rsidR="00BA3738">
          <w:rPr>
            <w:webHidden/>
          </w:rPr>
          <w:instrText xml:space="preserve"> PAGEREF _Toc161675117 \h </w:instrText>
        </w:r>
        <w:r w:rsidR="00BA3738">
          <w:rPr>
            <w:webHidden/>
          </w:rPr>
        </w:r>
        <w:r w:rsidR="00BA3738">
          <w:rPr>
            <w:webHidden/>
          </w:rPr>
          <w:fldChar w:fldCharType="separate"/>
        </w:r>
        <w:r>
          <w:rPr>
            <w:webHidden/>
          </w:rPr>
          <w:t>42</w:t>
        </w:r>
        <w:r w:rsidR="00BA3738">
          <w:rPr>
            <w:webHidden/>
          </w:rPr>
          <w:fldChar w:fldCharType="end"/>
        </w:r>
      </w:hyperlink>
    </w:p>
    <w:p w14:paraId="5E4DBC67" w14:textId="07A78915"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18" w:history="1">
        <w:r w:rsidR="00BA3738" w:rsidRPr="00860F82">
          <w:rPr>
            <w:rStyle w:val="Hyperlink"/>
          </w:rPr>
          <w:t>1.9 Recognising and Responding to Adult Abuse and Neglect</w:t>
        </w:r>
        <w:r w:rsidR="00BA3738">
          <w:rPr>
            <w:webHidden/>
          </w:rPr>
          <w:tab/>
        </w:r>
        <w:r w:rsidR="00BA3738">
          <w:rPr>
            <w:webHidden/>
          </w:rPr>
          <w:fldChar w:fldCharType="begin"/>
        </w:r>
        <w:r w:rsidR="00BA3738">
          <w:rPr>
            <w:webHidden/>
          </w:rPr>
          <w:instrText xml:space="preserve"> PAGEREF _Toc161675118 \h </w:instrText>
        </w:r>
        <w:r w:rsidR="00BA3738">
          <w:rPr>
            <w:webHidden/>
          </w:rPr>
        </w:r>
        <w:r w:rsidR="00BA3738">
          <w:rPr>
            <w:webHidden/>
          </w:rPr>
          <w:fldChar w:fldCharType="separate"/>
        </w:r>
        <w:r>
          <w:rPr>
            <w:webHidden/>
          </w:rPr>
          <w:t>44</w:t>
        </w:r>
        <w:r w:rsidR="00BA3738">
          <w:rPr>
            <w:webHidden/>
          </w:rPr>
          <w:fldChar w:fldCharType="end"/>
        </w:r>
      </w:hyperlink>
    </w:p>
    <w:p w14:paraId="6741B15A" w14:textId="3602A919"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19" w:history="1">
        <w:r w:rsidR="00BA3738" w:rsidRPr="00860F82">
          <w:rPr>
            <w:rStyle w:val="Hyperlink"/>
          </w:rPr>
          <w:t>1.10 Advocacy</w:t>
        </w:r>
        <w:r w:rsidR="00BA3738">
          <w:rPr>
            <w:webHidden/>
          </w:rPr>
          <w:tab/>
        </w:r>
        <w:r w:rsidR="00BA3738">
          <w:rPr>
            <w:webHidden/>
          </w:rPr>
          <w:fldChar w:fldCharType="begin"/>
        </w:r>
        <w:r w:rsidR="00BA3738">
          <w:rPr>
            <w:webHidden/>
          </w:rPr>
          <w:instrText xml:space="preserve"> PAGEREF _Toc161675119 \h </w:instrText>
        </w:r>
        <w:r w:rsidR="00BA3738">
          <w:rPr>
            <w:webHidden/>
          </w:rPr>
        </w:r>
        <w:r w:rsidR="00BA3738">
          <w:rPr>
            <w:webHidden/>
          </w:rPr>
          <w:fldChar w:fldCharType="separate"/>
        </w:r>
        <w:r>
          <w:rPr>
            <w:webHidden/>
          </w:rPr>
          <w:t>55</w:t>
        </w:r>
        <w:r w:rsidR="00BA3738">
          <w:rPr>
            <w:webHidden/>
          </w:rPr>
          <w:fldChar w:fldCharType="end"/>
        </w:r>
      </w:hyperlink>
    </w:p>
    <w:p w14:paraId="5E3DC626" w14:textId="5D10537E"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20" w:history="1">
        <w:r w:rsidR="00BA3738" w:rsidRPr="00860F82">
          <w:rPr>
            <w:rStyle w:val="Hyperlink"/>
          </w:rPr>
          <w:t>1.11 Working Respectfully in a Person’s Home</w:t>
        </w:r>
        <w:r w:rsidR="00BA3738">
          <w:rPr>
            <w:webHidden/>
          </w:rPr>
          <w:tab/>
        </w:r>
        <w:r w:rsidR="00BA3738">
          <w:rPr>
            <w:webHidden/>
          </w:rPr>
          <w:fldChar w:fldCharType="begin"/>
        </w:r>
        <w:r w:rsidR="00BA3738">
          <w:rPr>
            <w:webHidden/>
          </w:rPr>
          <w:instrText xml:space="preserve"> PAGEREF _Toc161675120 \h </w:instrText>
        </w:r>
        <w:r w:rsidR="00BA3738">
          <w:rPr>
            <w:webHidden/>
          </w:rPr>
        </w:r>
        <w:r w:rsidR="00BA3738">
          <w:rPr>
            <w:webHidden/>
          </w:rPr>
          <w:fldChar w:fldCharType="separate"/>
        </w:r>
        <w:r>
          <w:rPr>
            <w:webHidden/>
          </w:rPr>
          <w:t>60</w:t>
        </w:r>
        <w:r w:rsidR="00BA3738">
          <w:rPr>
            <w:webHidden/>
          </w:rPr>
          <w:fldChar w:fldCharType="end"/>
        </w:r>
      </w:hyperlink>
    </w:p>
    <w:p w14:paraId="02E794B2" w14:textId="36FB78EA"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21" w:history="1">
        <w:r w:rsidR="00BA3738" w:rsidRPr="00860F82">
          <w:rPr>
            <w:rStyle w:val="Hyperlink"/>
          </w:rPr>
          <w:t>1.12 Person-Directed Support</w:t>
        </w:r>
        <w:r w:rsidR="00BA3738">
          <w:rPr>
            <w:webHidden/>
          </w:rPr>
          <w:tab/>
        </w:r>
        <w:r w:rsidR="00BA3738">
          <w:rPr>
            <w:webHidden/>
          </w:rPr>
          <w:fldChar w:fldCharType="begin"/>
        </w:r>
        <w:r w:rsidR="00BA3738">
          <w:rPr>
            <w:webHidden/>
          </w:rPr>
          <w:instrText xml:space="preserve"> PAGEREF _Toc161675121 \h </w:instrText>
        </w:r>
        <w:r w:rsidR="00BA3738">
          <w:rPr>
            <w:webHidden/>
          </w:rPr>
        </w:r>
        <w:r w:rsidR="00BA3738">
          <w:rPr>
            <w:webHidden/>
          </w:rPr>
          <w:fldChar w:fldCharType="separate"/>
        </w:r>
        <w:r>
          <w:rPr>
            <w:webHidden/>
          </w:rPr>
          <w:t>64</w:t>
        </w:r>
        <w:r w:rsidR="00BA3738">
          <w:rPr>
            <w:webHidden/>
          </w:rPr>
          <w:fldChar w:fldCharType="end"/>
        </w:r>
      </w:hyperlink>
    </w:p>
    <w:p w14:paraId="094031EE" w14:textId="742F46EE"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22" w:history="1">
        <w:r w:rsidR="00BA3738" w:rsidRPr="00860F82">
          <w:rPr>
            <w:rStyle w:val="Hyperlink"/>
          </w:rPr>
          <w:t>1.13 Sexuality, gender identity and intimate relationships</w:t>
        </w:r>
        <w:r w:rsidR="00BA3738">
          <w:rPr>
            <w:webHidden/>
          </w:rPr>
          <w:tab/>
        </w:r>
        <w:r w:rsidR="00BA3738">
          <w:rPr>
            <w:webHidden/>
          </w:rPr>
          <w:fldChar w:fldCharType="begin"/>
        </w:r>
        <w:r w:rsidR="00BA3738">
          <w:rPr>
            <w:webHidden/>
          </w:rPr>
          <w:instrText xml:space="preserve"> PAGEREF _Toc161675122 \h </w:instrText>
        </w:r>
        <w:r w:rsidR="00BA3738">
          <w:rPr>
            <w:webHidden/>
          </w:rPr>
        </w:r>
        <w:r w:rsidR="00BA3738">
          <w:rPr>
            <w:webHidden/>
          </w:rPr>
          <w:fldChar w:fldCharType="separate"/>
        </w:r>
        <w:r>
          <w:rPr>
            <w:webHidden/>
          </w:rPr>
          <w:t>69</w:t>
        </w:r>
        <w:r w:rsidR="00BA3738">
          <w:rPr>
            <w:webHidden/>
          </w:rPr>
          <w:fldChar w:fldCharType="end"/>
        </w:r>
      </w:hyperlink>
    </w:p>
    <w:p w14:paraId="7EC832F4" w14:textId="0F1580EC"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23" w:history="1">
        <w:r w:rsidR="00BA3738" w:rsidRPr="00860F82">
          <w:rPr>
            <w:rStyle w:val="Hyperlink"/>
          </w:rPr>
          <w:t>2. How We Work With People</w:t>
        </w:r>
        <w:r w:rsidR="00BA3738">
          <w:rPr>
            <w:webHidden/>
          </w:rPr>
          <w:tab/>
        </w:r>
        <w:r w:rsidR="00BA3738">
          <w:rPr>
            <w:webHidden/>
          </w:rPr>
          <w:fldChar w:fldCharType="begin"/>
        </w:r>
        <w:r w:rsidR="00BA3738">
          <w:rPr>
            <w:webHidden/>
          </w:rPr>
          <w:instrText xml:space="preserve"> PAGEREF _Toc161675123 \h </w:instrText>
        </w:r>
        <w:r w:rsidR="00BA3738">
          <w:rPr>
            <w:webHidden/>
          </w:rPr>
        </w:r>
        <w:r w:rsidR="00BA3738">
          <w:rPr>
            <w:webHidden/>
          </w:rPr>
          <w:fldChar w:fldCharType="separate"/>
        </w:r>
        <w:r>
          <w:rPr>
            <w:webHidden/>
          </w:rPr>
          <w:t>76</w:t>
        </w:r>
        <w:r w:rsidR="00BA3738">
          <w:rPr>
            <w:webHidden/>
          </w:rPr>
          <w:fldChar w:fldCharType="end"/>
        </w:r>
      </w:hyperlink>
    </w:p>
    <w:p w14:paraId="6157B403" w14:textId="559234DE"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24" w:history="1">
        <w:r w:rsidR="00BA3738" w:rsidRPr="00860F82">
          <w:rPr>
            <w:rStyle w:val="Hyperlink"/>
          </w:rPr>
          <w:t>2.1 Informed Consent</w:t>
        </w:r>
        <w:r w:rsidR="00BA3738">
          <w:rPr>
            <w:webHidden/>
          </w:rPr>
          <w:tab/>
        </w:r>
        <w:r w:rsidR="00BA3738">
          <w:rPr>
            <w:webHidden/>
          </w:rPr>
          <w:fldChar w:fldCharType="begin"/>
        </w:r>
        <w:r w:rsidR="00BA3738">
          <w:rPr>
            <w:webHidden/>
          </w:rPr>
          <w:instrText xml:space="preserve"> PAGEREF _Toc161675124 \h </w:instrText>
        </w:r>
        <w:r w:rsidR="00BA3738">
          <w:rPr>
            <w:webHidden/>
          </w:rPr>
        </w:r>
        <w:r w:rsidR="00BA3738">
          <w:rPr>
            <w:webHidden/>
          </w:rPr>
          <w:fldChar w:fldCharType="separate"/>
        </w:r>
        <w:r>
          <w:rPr>
            <w:webHidden/>
          </w:rPr>
          <w:t>77</w:t>
        </w:r>
        <w:r w:rsidR="00BA3738">
          <w:rPr>
            <w:webHidden/>
          </w:rPr>
          <w:fldChar w:fldCharType="end"/>
        </w:r>
      </w:hyperlink>
    </w:p>
    <w:p w14:paraId="7CA1D20B" w14:textId="3E66B3E3"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25" w:history="1">
        <w:r w:rsidR="00BA3738" w:rsidRPr="00860F82">
          <w:rPr>
            <w:rStyle w:val="Hyperlink"/>
            <w:kern w:val="36"/>
            <w:lang w:eastAsia="en-NZ"/>
          </w:rPr>
          <w:t>2.2 People’s Privacy and Confidentiality</w:t>
        </w:r>
        <w:r w:rsidR="00BA3738">
          <w:rPr>
            <w:webHidden/>
          </w:rPr>
          <w:tab/>
        </w:r>
        <w:r w:rsidR="00BA3738">
          <w:rPr>
            <w:webHidden/>
          </w:rPr>
          <w:fldChar w:fldCharType="begin"/>
        </w:r>
        <w:r w:rsidR="00BA3738">
          <w:rPr>
            <w:webHidden/>
          </w:rPr>
          <w:instrText xml:space="preserve"> PAGEREF _Toc161675125 \h </w:instrText>
        </w:r>
        <w:r w:rsidR="00BA3738">
          <w:rPr>
            <w:webHidden/>
          </w:rPr>
        </w:r>
        <w:r w:rsidR="00BA3738">
          <w:rPr>
            <w:webHidden/>
          </w:rPr>
          <w:fldChar w:fldCharType="separate"/>
        </w:r>
        <w:r>
          <w:rPr>
            <w:webHidden/>
          </w:rPr>
          <w:t>82</w:t>
        </w:r>
        <w:r w:rsidR="00BA3738">
          <w:rPr>
            <w:webHidden/>
          </w:rPr>
          <w:fldChar w:fldCharType="end"/>
        </w:r>
      </w:hyperlink>
    </w:p>
    <w:p w14:paraId="6703F2F8" w14:textId="4BB1EBF8"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26" w:history="1">
        <w:r w:rsidR="00BA3738" w:rsidRPr="00860F82">
          <w:rPr>
            <w:rStyle w:val="Hyperlink"/>
          </w:rPr>
          <w:t>2.3 Beginning Support (No longer used)</w:t>
        </w:r>
        <w:r w:rsidR="00BA3738">
          <w:rPr>
            <w:webHidden/>
          </w:rPr>
          <w:tab/>
        </w:r>
        <w:r w:rsidR="00BA3738">
          <w:rPr>
            <w:webHidden/>
          </w:rPr>
          <w:fldChar w:fldCharType="begin"/>
        </w:r>
        <w:r w:rsidR="00BA3738">
          <w:rPr>
            <w:webHidden/>
          </w:rPr>
          <w:instrText xml:space="preserve"> PAGEREF _Toc161675126 \h </w:instrText>
        </w:r>
        <w:r w:rsidR="00BA3738">
          <w:rPr>
            <w:webHidden/>
          </w:rPr>
        </w:r>
        <w:r w:rsidR="00BA3738">
          <w:rPr>
            <w:webHidden/>
          </w:rPr>
          <w:fldChar w:fldCharType="separate"/>
        </w:r>
        <w:r>
          <w:rPr>
            <w:webHidden/>
          </w:rPr>
          <w:t>96</w:t>
        </w:r>
        <w:r w:rsidR="00BA3738">
          <w:rPr>
            <w:webHidden/>
          </w:rPr>
          <w:fldChar w:fldCharType="end"/>
        </w:r>
      </w:hyperlink>
    </w:p>
    <w:p w14:paraId="1D8D016B" w14:textId="05632EFE"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27" w:history="1">
        <w:r w:rsidR="00BA3738" w:rsidRPr="00860F82">
          <w:rPr>
            <w:rStyle w:val="Hyperlink"/>
          </w:rPr>
          <w:t>2.4 Accessible information and communication</w:t>
        </w:r>
        <w:r w:rsidR="00BA3738">
          <w:rPr>
            <w:webHidden/>
          </w:rPr>
          <w:tab/>
        </w:r>
        <w:r w:rsidR="00BA3738">
          <w:rPr>
            <w:webHidden/>
          </w:rPr>
          <w:fldChar w:fldCharType="begin"/>
        </w:r>
        <w:r w:rsidR="00BA3738">
          <w:rPr>
            <w:webHidden/>
          </w:rPr>
          <w:instrText xml:space="preserve"> PAGEREF _Toc161675127 \h </w:instrText>
        </w:r>
        <w:r w:rsidR="00BA3738">
          <w:rPr>
            <w:webHidden/>
          </w:rPr>
        </w:r>
        <w:r w:rsidR="00BA3738">
          <w:rPr>
            <w:webHidden/>
          </w:rPr>
          <w:fldChar w:fldCharType="separate"/>
        </w:r>
        <w:r>
          <w:rPr>
            <w:webHidden/>
          </w:rPr>
          <w:t>97</w:t>
        </w:r>
        <w:r w:rsidR="00BA3738">
          <w:rPr>
            <w:webHidden/>
          </w:rPr>
          <w:fldChar w:fldCharType="end"/>
        </w:r>
      </w:hyperlink>
    </w:p>
    <w:p w14:paraId="457C19DF" w14:textId="4D641546"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28" w:history="1">
        <w:r w:rsidR="00BA3738" w:rsidRPr="00860F82">
          <w:rPr>
            <w:rStyle w:val="Hyperlink"/>
            <w:rFonts w:eastAsiaTheme="minorHAnsi"/>
          </w:rPr>
          <w:t>2.5 Money Handling</w:t>
        </w:r>
        <w:r w:rsidR="00BA3738" w:rsidRPr="00860F82">
          <w:rPr>
            <w:rStyle w:val="Hyperlink"/>
          </w:rPr>
          <w:t xml:space="preserve"> and financial independence</w:t>
        </w:r>
        <w:r w:rsidR="00BA3738">
          <w:rPr>
            <w:webHidden/>
          </w:rPr>
          <w:tab/>
        </w:r>
        <w:r w:rsidR="00BA3738">
          <w:rPr>
            <w:webHidden/>
          </w:rPr>
          <w:fldChar w:fldCharType="begin"/>
        </w:r>
        <w:r w:rsidR="00BA3738">
          <w:rPr>
            <w:webHidden/>
          </w:rPr>
          <w:instrText xml:space="preserve"> PAGEREF _Toc161675128 \h </w:instrText>
        </w:r>
        <w:r w:rsidR="00BA3738">
          <w:rPr>
            <w:webHidden/>
          </w:rPr>
        </w:r>
        <w:r w:rsidR="00BA3738">
          <w:rPr>
            <w:webHidden/>
          </w:rPr>
          <w:fldChar w:fldCharType="separate"/>
        </w:r>
        <w:r>
          <w:rPr>
            <w:webHidden/>
          </w:rPr>
          <w:t>99</w:t>
        </w:r>
        <w:r w:rsidR="00BA3738">
          <w:rPr>
            <w:webHidden/>
          </w:rPr>
          <w:fldChar w:fldCharType="end"/>
        </w:r>
      </w:hyperlink>
    </w:p>
    <w:p w14:paraId="44F95C19" w14:textId="3A2FB0A5"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29" w:history="1">
        <w:r w:rsidR="00BA3738" w:rsidRPr="00860F82">
          <w:rPr>
            <w:rStyle w:val="Hyperlink"/>
          </w:rPr>
          <w:t>2.6 Rural Access (no longer used – see 1.12 Person-Directed Support)</w:t>
        </w:r>
        <w:r w:rsidR="00BA3738">
          <w:rPr>
            <w:webHidden/>
          </w:rPr>
          <w:tab/>
        </w:r>
        <w:r w:rsidR="00BA3738">
          <w:rPr>
            <w:webHidden/>
          </w:rPr>
          <w:fldChar w:fldCharType="begin"/>
        </w:r>
        <w:r w:rsidR="00BA3738">
          <w:rPr>
            <w:webHidden/>
          </w:rPr>
          <w:instrText xml:space="preserve"> PAGEREF _Toc161675129 \h </w:instrText>
        </w:r>
        <w:r w:rsidR="00BA3738">
          <w:rPr>
            <w:webHidden/>
          </w:rPr>
        </w:r>
        <w:r w:rsidR="00BA3738">
          <w:rPr>
            <w:webHidden/>
          </w:rPr>
          <w:fldChar w:fldCharType="separate"/>
        </w:r>
        <w:r>
          <w:rPr>
            <w:webHidden/>
          </w:rPr>
          <w:t>105</w:t>
        </w:r>
        <w:r w:rsidR="00BA3738">
          <w:rPr>
            <w:webHidden/>
          </w:rPr>
          <w:fldChar w:fldCharType="end"/>
        </w:r>
      </w:hyperlink>
    </w:p>
    <w:p w14:paraId="2D4F0DFD" w14:textId="412C7402"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30" w:history="1">
        <w:r w:rsidR="00BA3738" w:rsidRPr="00860F82">
          <w:rPr>
            <w:rStyle w:val="Hyperlink"/>
          </w:rPr>
          <w:t>2.7 Completing Support (no longer used)</w:t>
        </w:r>
        <w:r w:rsidR="00BA3738">
          <w:rPr>
            <w:webHidden/>
          </w:rPr>
          <w:tab/>
        </w:r>
        <w:r w:rsidR="00BA3738">
          <w:rPr>
            <w:webHidden/>
          </w:rPr>
          <w:fldChar w:fldCharType="begin"/>
        </w:r>
        <w:r w:rsidR="00BA3738">
          <w:rPr>
            <w:webHidden/>
          </w:rPr>
          <w:instrText xml:space="preserve"> PAGEREF _Toc161675130 \h </w:instrText>
        </w:r>
        <w:r w:rsidR="00BA3738">
          <w:rPr>
            <w:webHidden/>
          </w:rPr>
        </w:r>
        <w:r w:rsidR="00BA3738">
          <w:rPr>
            <w:webHidden/>
          </w:rPr>
          <w:fldChar w:fldCharType="separate"/>
        </w:r>
        <w:r>
          <w:rPr>
            <w:webHidden/>
          </w:rPr>
          <w:t>106</w:t>
        </w:r>
        <w:r w:rsidR="00BA3738">
          <w:rPr>
            <w:webHidden/>
          </w:rPr>
          <w:fldChar w:fldCharType="end"/>
        </w:r>
      </w:hyperlink>
    </w:p>
    <w:p w14:paraId="4CD873C2" w14:textId="6BA85364"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31" w:history="1">
        <w:r w:rsidR="00BA3738" w:rsidRPr="00860F82">
          <w:rPr>
            <w:rStyle w:val="Hyperlink"/>
          </w:rPr>
          <w:t>2.8 When a Person Dies</w:t>
        </w:r>
        <w:r w:rsidR="00BA3738">
          <w:rPr>
            <w:webHidden/>
          </w:rPr>
          <w:tab/>
        </w:r>
        <w:r w:rsidR="00BA3738">
          <w:rPr>
            <w:webHidden/>
          </w:rPr>
          <w:fldChar w:fldCharType="begin"/>
        </w:r>
        <w:r w:rsidR="00BA3738">
          <w:rPr>
            <w:webHidden/>
          </w:rPr>
          <w:instrText xml:space="preserve"> PAGEREF _Toc161675131 \h </w:instrText>
        </w:r>
        <w:r w:rsidR="00BA3738">
          <w:rPr>
            <w:webHidden/>
          </w:rPr>
        </w:r>
        <w:r w:rsidR="00BA3738">
          <w:rPr>
            <w:webHidden/>
          </w:rPr>
          <w:fldChar w:fldCharType="separate"/>
        </w:r>
        <w:r>
          <w:rPr>
            <w:webHidden/>
          </w:rPr>
          <w:t>107</w:t>
        </w:r>
        <w:r w:rsidR="00BA3738">
          <w:rPr>
            <w:webHidden/>
          </w:rPr>
          <w:fldChar w:fldCharType="end"/>
        </w:r>
      </w:hyperlink>
    </w:p>
    <w:p w14:paraId="26DDB2F1" w14:textId="5069C0AC"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32" w:history="1">
        <w:r w:rsidR="00BA3738" w:rsidRPr="00860F82">
          <w:rPr>
            <w:rStyle w:val="Hyperlink"/>
          </w:rPr>
          <w:t>2.9 Enablers and Restraint Minimisation</w:t>
        </w:r>
        <w:r w:rsidR="00BA3738">
          <w:rPr>
            <w:webHidden/>
          </w:rPr>
          <w:tab/>
        </w:r>
        <w:r w:rsidR="00BA3738">
          <w:rPr>
            <w:webHidden/>
          </w:rPr>
          <w:fldChar w:fldCharType="begin"/>
        </w:r>
        <w:r w:rsidR="00BA3738">
          <w:rPr>
            <w:webHidden/>
          </w:rPr>
          <w:instrText xml:space="preserve"> PAGEREF _Toc161675132 \h </w:instrText>
        </w:r>
        <w:r w:rsidR="00BA3738">
          <w:rPr>
            <w:webHidden/>
          </w:rPr>
        </w:r>
        <w:r w:rsidR="00BA3738">
          <w:rPr>
            <w:webHidden/>
          </w:rPr>
          <w:fldChar w:fldCharType="separate"/>
        </w:r>
        <w:r>
          <w:rPr>
            <w:webHidden/>
          </w:rPr>
          <w:t>112</w:t>
        </w:r>
        <w:r w:rsidR="00BA3738">
          <w:rPr>
            <w:webHidden/>
          </w:rPr>
          <w:fldChar w:fldCharType="end"/>
        </w:r>
      </w:hyperlink>
    </w:p>
    <w:p w14:paraId="22269CBF" w14:textId="2CF91BAD"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33" w:history="1">
        <w:r w:rsidR="00BA3738" w:rsidRPr="00860F82">
          <w:rPr>
            <w:rStyle w:val="Hyperlink"/>
          </w:rPr>
          <w:t>2.10 Medication</w:t>
        </w:r>
        <w:r w:rsidR="00BA3738">
          <w:rPr>
            <w:webHidden/>
          </w:rPr>
          <w:tab/>
        </w:r>
        <w:r w:rsidR="00BA3738">
          <w:rPr>
            <w:webHidden/>
          </w:rPr>
          <w:fldChar w:fldCharType="begin"/>
        </w:r>
        <w:r w:rsidR="00BA3738">
          <w:rPr>
            <w:webHidden/>
          </w:rPr>
          <w:instrText xml:space="preserve"> PAGEREF _Toc161675133 \h </w:instrText>
        </w:r>
        <w:r w:rsidR="00BA3738">
          <w:rPr>
            <w:webHidden/>
          </w:rPr>
        </w:r>
        <w:r w:rsidR="00BA3738">
          <w:rPr>
            <w:webHidden/>
          </w:rPr>
          <w:fldChar w:fldCharType="separate"/>
        </w:r>
        <w:r>
          <w:rPr>
            <w:webHidden/>
          </w:rPr>
          <w:t>117</w:t>
        </w:r>
        <w:r w:rsidR="00BA3738">
          <w:rPr>
            <w:webHidden/>
          </w:rPr>
          <w:fldChar w:fldCharType="end"/>
        </w:r>
      </w:hyperlink>
    </w:p>
    <w:p w14:paraId="3E581305" w14:textId="131E610A"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34" w:history="1">
        <w:r w:rsidR="00BA3738" w:rsidRPr="00860F82">
          <w:rPr>
            <w:rStyle w:val="Hyperlink"/>
          </w:rPr>
          <w:t>2.11 Damage to Property When Supporting a Person</w:t>
        </w:r>
        <w:r w:rsidR="00BA3738">
          <w:rPr>
            <w:webHidden/>
          </w:rPr>
          <w:tab/>
        </w:r>
        <w:r w:rsidR="00BA3738">
          <w:rPr>
            <w:webHidden/>
          </w:rPr>
          <w:fldChar w:fldCharType="begin"/>
        </w:r>
        <w:r w:rsidR="00BA3738">
          <w:rPr>
            <w:webHidden/>
          </w:rPr>
          <w:instrText xml:space="preserve"> PAGEREF _Toc161675134 \h </w:instrText>
        </w:r>
        <w:r w:rsidR="00BA3738">
          <w:rPr>
            <w:webHidden/>
          </w:rPr>
        </w:r>
        <w:r w:rsidR="00BA3738">
          <w:rPr>
            <w:webHidden/>
          </w:rPr>
          <w:fldChar w:fldCharType="separate"/>
        </w:r>
        <w:r>
          <w:rPr>
            <w:webHidden/>
          </w:rPr>
          <w:t>129</w:t>
        </w:r>
        <w:r w:rsidR="00BA3738">
          <w:rPr>
            <w:webHidden/>
          </w:rPr>
          <w:fldChar w:fldCharType="end"/>
        </w:r>
      </w:hyperlink>
    </w:p>
    <w:p w14:paraId="53DE732B" w14:textId="5D730F1D"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35" w:history="1">
        <w:r w:rsidR="00BA3738" w:rsidRPr="00860F82">
          <w:rPr>
            <w:rStyle w:val="Hyperlink"/>
          </w:rPr>
          <w:t>2.12 Behaviour Support</w:t>
        </w:r>
        <w:r w:rsidR="00BA3738">
          <w:rPr>
            <w:webHidden/>
          </w:rPr>
          <w:tab/>
        </w:r>
        <w:r w:rsidR="00BA3738">
          <w:rPr>
            <w:webHidden/>
          </w:rPr>
          <w:fldChar w:fldCharType="begin"/>
        </w:r>
        <w:r w:rsidR="00BA3738">
          <w:rPr>
            <w:webHidden/>
          </w:rPr>
          <w:instrText xml:space="preserve"> PAGEREF _Toc161675135 \h </w:instrText>
        </w:r>
        <w:r w:rsidR="00BA3738">
          <w:rPr>
            <w:webHidden/>
          </w:rPr>
        </w:r>
        <w:r w:rsidR="00BA3738">
          <w:rPr>
            <w:webHidden/>
          </w:rPr>
          <w:fldChar w:fldCharType="separate"/>
        </w:r>
        <w:r>
          <w:rPr>
            <w:webHidden/>
          </w:rPr>
          <w:t>132</w:t>
        </w:r>
        <w:r w:rsidR="00BA3738">
          <w:rPr>
            <w:webHidden/>
          </w:rPr>
          <w:fldChar w:fldCharType="end"/>
        </w:r>
      </w:hyperlink>
    </w:p>
    <w:p w14:paraId="17F515FC" w14:textId="02F345BD"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36" w:history="1">
        <w:r w:rsidR="00BA3738" w:rsidRPr="00860F82">
          <w:rPr>
            <w:rStyle w:val="Hyperlink"/>
          </w:rPr>
          <w:t>2.13 Supported Decision-Making</w:t>
        </w:r>
        <w:r w:rsidR="00BA3738">
          <w:rPr>
            <w:webHidden/>
          </w:rPr>
          <w:tab/>
        </w:r>
        <w:r w:rsidR="00BA3738">
          <w:rPr>
            <w:webHidden/>
          </w:rPr>
          <w:fldChar w:fldCharType="begin"/>
        </w:r>
        <w:r w:rsidR="00BA3738">
          <w:rPr>
            <w:webHidden/>
          </w:rPr>
          <w:instrText xml:space="preserve"> PAGEREF _Toc161675136 \h </w:instrText>
        </w:r>
        <w:r w:rsidR="00BA3738">
          <w:rPr>
            <w:webHidden/>
          </w:rPr>
        </w:r>
        <w:r w:rsidR="00BA3738">
          <w:rPr>
            <w:webHidden/>
          </w:rPr>
          <w:fldChar w:fldCharType="separate"/>
        </w:r>
        <w:r>
          <w:rPr>
            <w:webHidden/>
          </w:rPr>
          <w:t>137</w:t>
        </w:r>
        <w:r w:rsidR="00BA3738">
          <w:rPr>
            <w:webHidden/>
          </w:rPr>
          <w:fldChar w:fldCharType="end"/>
        </w:r>
      </w:hyperlink>
    </w:p>
    <w:p w14:paraId="30592476" w14:textId="734B885B"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37" w:history="1">
        <w:r w:rsidR="00BA3738" w:rsidRPr="00860F82">
          <w:rPr>
            <w:rStyle w:val="Hyperlink"/>
          </w:rPr>
          <w:t>3. Quality and Risk Systems</w:t>
        </w:r>
        <w:r w:rsidR="00BA3738">
          <w:rPr>
            <w:webHidden/>
          </w:rPr>
          <w:tab/>
        </w:r>
        <w:r w:rsidR="00BA3738">
          <w:rPr>
            <w:webHidden/>
          </w:rPr>
          <w:fldChar w:fldCharType="begin"/>
        </w:r>
        <w:r w:rsidR="00BA3738">
          <w:rPr>
            <w:webHidden/>
          </w:rPr>
          <w:instrText xml:space="preserve"> PAGEREF _Toc161675137 \h </w:instrText>
        </w:r>
        <w:r w:rsidR="00BA3738">
          <w:rPr>
            <w:webHidden/>
          </w:rPr>
        </w:r>
        <w:r w:rsidR="00BA3738">
          <w:rPr>
            <w:webHidden/>
          </w:rPr>
          <w:fldChar w:fldCharType="separate"/>
        </w:r>
        <w:r>
          <w:rPr>
            <w:webHidden/>
          </w:rPr>
          <w:t>142</w:t>
        </w:r>
        <w:r w:rsidR="00BA3738">
          <w:rPr>
            <w:webHidden/>
          </w:rPr>
          <w:fldChar w:fldCharType="end"/>
        </w:r>
      </w:hyperlink>
    </w:p>
    <w:p w14:paraId="66D89A62" w14:textId="27A9522A"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38" w:history="1">
        <w:r w:rsidR="00BA3738" w:rsidRPr="00860F82">
          <w:rPr>
            <w:rStyle w:val="Hyperlink"/>
          </w:rPr>
          <w:t>3.1 Complaints</w:t>
        </w:r>
        <w:r w:rsidR="00BA3738">
          <w:rPr>
            <w:webHidden/>
          </w:rPr>
          <w:tab/>
        </w:r>
        <w:r w:rsidR="00BA3738">
          <w:rPr>
            <w:webHidden/>
          </w:rPr>
          <w:fldChar w:fldCharType="begin"/>
        </w:r>
        <w:r w:rsidR="00BA3738">
          <w:rPr>
            <w:webHidden/>
          </w:rPr>
          <w:instrText xml:space="preserve"> PAGEREF _Toc161675138 \h </w:instrText>
        </w:r>
        <w:r w:rsidR="00BA3738">
          <w:rPr>
            <w:webHidden/>
          </w:rPr>
        </w:r>
        <w:r w:rsidR="00BA3738">
          <w:rPr>
            <w:webHidden/>
          </w:rPr>
          <w:fldChar w:fldCharType="separate"/>
        </w:r>
        <w:r>
          <w:rPr>
            <w:webHidden/>
          </w:rPr>
          <w:t>143</w:t>
        </w:r>
        <w:r w:rsidR="00BA3738">
          <w:rPr>
            <w:webHidden/>
          </w:rPr>
          <w:fldChar w:fldCharType="end"/>
        </w:r>
      </w:hyperlink>
    </w:p>
    <w:p w14:paraId="1EA78170" w14:textId="177DB79E"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39" w:history="1">
        <w:r w:rsidR="00BA3738" w:rsidRPr="00860F82">
          <w:rPr>
            <w:rStyle w:val="Hyperlink"/>
          </w:rPr>
          <w:t>3.2 Open Disclosure (No longer used)</w:t>
        </w:r>
        <w:r w:rsidR="00BA3738">
          <w:rPr>
            <w:webHidden/>
          </w:rPr>
          <w:tab/>
        </w:r>
        <w:r w:rsidR="00BA3738">
          <w:rPr>
            <w:webHidden/>
          </w:rPr>
          <w:fldChar w:fldCharType="begin"/>
        </w:r>
        <w:r w:rsidR="00BA3738">
          <w:rPr>
            <w:webHidden/>
          </w:rPr>
          <w:instrText xml:space="preserve"> PAGEREF _Toc161675139 \h </w:instrText>
        </w:r>
        <w:r w:rsidR="00BA3738">
          <w:rPr>
            <w:webHidden/>
          </w:rPr>
        </w:r>
        <w:r w:rsidR="00BA3738">
          <w:rPr>
            <w:webHidden/>
          </w:rPr>
          <w:fldChar w:fldCharType="separate"/>
        </w:r>
        <w:r>
          <w:rPr>
            <w:webHidden/>
          </w:rPr>
          <w:t>149</w:t>
        </w:r>
        <w:r w:rsidR="00BA3738">
          <w:rPr>
            <w:webHidden/>
          </w:rPr>
          <w:fldChar w:fldCharType="end"/>
        </w:r>
      </w:hyperlink>
    </w:p>
    <w:p w14:paraId="1B1D6561" w14:textId="28D3CDC8"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40" w:history="1">
        <w:r w:rsidR="00BA3738" w:rsidRPr="00860F82">
          <w:rPr>
            <w:rStyle w:val="Hyperlink"/>
          </w:rPr>
          <w:t>3.3 National Service Policy Review and Manual Control</w:t>
        </w:r>
        <w:r w:rsidR="00BA3738">
          <w:rPr>
            <w:webHidden/>
          </w:rPr>
          <w:tab/>
        </w:r>
        <w:r w:rsidR="00BA3738">
          <w:rPr>
            <w:webHidden/>
          </w:rPr>
          <w:fldChar w:fldCharType="begin"/>
        </w:r>
        <w:r w:rsidR="00BA3738">
          <w:rPr>
            <w:webHidden/>
          </w:rPr>
          <w:instrText xml:space="preserve"> PAGEREF _Toc161675140 \h </w:instrText>
        </w:r>
        <w:r w:rsidR="00BA3738">
          <w:rPr>
            <w:webHidden/>
          </w:rPr>
        </w:r>
        <w:r w:rsidR="00BA3738">
          <w:rPr>
            <w:webHidden/>
          </w:rPr>
          <w:fldChar w:fldCharType="separate"/>
        </w:r>
        <w:r>
          <w:rPr>
            <w:webHidden/>
          </w:rPr>
          <w:t>150</w:t>
        </w:r>
        <w:r w:rsidR="00BA3738">
          <w:rPr>
            <w:webHidden/>
          </w:rPr>
          <w:fldChar w:fldCharType="end"/>
        </w:r>
      </w:hyperlink>
    </w:p>
    <w:p w14:paraId="51C6FCD9" w14:textId="314BDDAB" w:rsidR="00BA3738" w:rsidRDefault="00D74162">
      <w:pPr>
        <w:pStyle w:val="TOC1"/>
        <w:rPr>
          <w:rFonts w:asciiTheme="minorHAnsi" w:eastAsiaTheme="minorEastAsia" w:hAnsiTheme="minorHAnsi" w:cstheme="minorBidi"/>
          <w:b w:val="0"/>
          <w:bCs w:val="0"/>
          <w:kern w:val="2"/>
          <w:sz w:val="22"/>
          <w:szCs w:val="22"/>
          <w:lang w:eastAsia="en-NZ"/>
          <w14:ligatures w14:val="standardContextual"/>
        </w:rPr>
      </w:pPr>
      <w:hyperlink w:anchor="_Toc161675141" w:history="1">
        <w:r w:rsidR="00BA3738" w:rsidRPr="00860F82">
          <w:rPr>
            <w:rStyle w:val="Hyperlink"/>
          </w:rPr>
          <w:t>Glossary</w:t>
        </w:r>
        <w:r w:rsidR="00BA3738">
          <w:rPr>
            <w:webHidden/>
          </w:rPr>
          <w:tab/>
        </w:r>
        <w:r w:rsidR="00BA3738">
          <w:rPr>
            <w:webHidden/>
          </w:rPr>
          <w:fldChar w:fldCharType="begin"/>
        </w:r>
        <w:r w:rsidR="00BA3738">
          <w:rPr>
            <w:webHidden/>
          </w:rPr>
          <w:instrText xml:space="preserve"> PAGEREF _Toc161675141 \h </w:instrText>
        </w:r>
        <w:r w:rsidR="00BA3738">
          <w:rPr>
            <w:webHidden/>
          </w:rPr>
        </w:r>
        <w:r w:rsidR="00BA3738">
          <w:rPr>
            <w:webHidden/>
          </w:rPr>
          <w:fldChar w:fldCharType="separate"/>
        </w:r>
        <w:r>
          <w:rPr>
            <w:webHidden/>
          </w:rPr>
          <w:t>156</w:t>
        </w:r>
        <w:r w:rsidR="00BA3738">
          <w:rPr>
            <w:webHidden/>
          </w:rPr>
          <w:fldChar w:fldCharType="end"/>
        </w:r>
      </w:hyperlink>
    </w:p>
    <w:p w14:paraId="77B9E92E" w14:textId="59DEFD07" w:rsidR="00936352" w:rsidRPr="009945C6" w:rsidRDefault="00A52A58" w:rsidP="00936352">
      <w:pPr>
        <w:spacing w:after="120"/>
        <w:rPr>
          <w:rFonts w:cs="Arial"/>
          <w:lang w:val="en-NZ"/>
        </w:rPr>
        <w:sectPr w:rsidR="00936352" w:rsidRPr="009945C6" w:rsidSect="00FD1F70">
          <w:footerReference w:type="even" r:id="rId8"/>
          <w:footerReference w:type="default" r:id="rId9"/>
          <w:headerReference w:type="first" r:id="rId10"/>
          <w:footerReference w:type="first" r:id="rId11"/>
          <w:pgSz w:w="11906" w:h="16838"/>
          <w:pgMar w:top="1440" w:right="1800" w:bottom="1440" w:left="1800" w:header="708" w:footer="708" w:gutter="0"/>
          <w:cols w:space="708"/>
          <w:titlePg/>
          <w:docGrid w:linePitch="360"/>
        </w:sectPr>
      </w:pPr>
      <w:r w:rsidRPr="002672CF">
        <w:rPr>
          <w:rFonts w:cs="Arial"/>
          <w:bCs/>
          <w:szCs w:val="22"/>
          <w:lang w:val="en-NZ"/>
        </w:rPr>
        <w:fldChar w:fldCharType="end"/>
      </w:r>
    </w:p>
    <w:p w14:paraId="3233772F" w14:textId="51B45170" w:rsidR="00E14D98" w:rsidRPr="009945C6" w:rsidRDefault="00E14D98" w:rsidP="00AE40ED">
      <w:pPr>
        <w:pStyle w:val="Heading1"/>
        <w:rPr>
          <w:i/>
        </w:rPr>
      </w:pPr>
      <w:bookmarkStart w:id="1" w:name="_Toc254270194"/>
      <w:bookmarkStart w:id="2" w:name="_Toc255459015"/>
      <w:bookmarkStart w:id="3" w:name="_Toc161675107"/>
      <w:r w:rsidRPr="009945C6">
        <w:lastRenderedPageBreak/>
        <w:t xml:space="preserve">Kia </w:t>
      </w:r>
      <w:r w:rsidR="00E4162E">
        <w:t>o</w:t>
      </w:r>
      <w:r w:rsidRPr="009945C6">
        <w:t>ra and Welcome</w:t>
      </w:r>
      <w:bookmarkEnd w:id="1"/>
      <w:bookmarkEnd w:id="2"/>
      <w:bookmarkEnd w:id="3"/>
    </w:p>
    <w:p w14:paraId="7B700815" w14:textId="0DA51ED1" w:rsidR="00E14D98" w:rsidRPr="009945C6" w:rsidRDefault="00E14D98" w:rsidP="008D4490">
      <w:pPr>
        <w:jc w:val="both"/>
        <w:rPr>
          <w:szCs w:val="20"/>
          <w:lang w:val="en-NZ"/>
        </w:rPr>
      </w:pPr>
      <w:r w:rsidRPr="009945C6">
        <w:rPr>
          <w:szCs w:val="20"/>
          <w:lang w:val="en-NZ"/>
        </w:rPr>
        <w:t xml:space="preserve">Whether you are a team member, </w:t>
      </w:r>
      <w:r w:rsidR="00B56518">
        <w:rPr>
          <w:szCs w:val="20"/>
          <w:lang w:val="en-NZ"/>
        </w:rPr>
        <w:t>service manager</w:t>
      </w:r>
      <w:r w:rsidRPr="009945C6">
        <w:rPr>
          <w:szCs w:val="20"/>
          <w:lang w:val="en-NZ"/>
        </w:rPr>
        <w:t xml:space="preserve"> or manager, I am pleased to welcome you to our National Service Policies Manual.</w:t>
      </w:r>
    </w:p>
    <w:p w14:paraId="13F30ECF" w14:textId="77777777" w:rsidR="00E14D98" w:rsidRPr="009945C6" w:rsidRDefault="00E14D98" w:rsidP="008D4490">
      <w:pPr>
        <w:jc w:val="both"/>
        <w:rPr>
          <w:szCs w:val="20"/>
          <w:lang w:val="en-NZ"/>
        </w:rPr>
      </w:pPr>
    </w:p>
    <w:p w14:paraId="6E8BD45E" w14:textId="77777777" w:rsidR="003E6499" w:rsidRPr="009945C6" w:rsidRDefault="003E6499" w:rsidP="008D4490">
      <w:pPr>
        <w:jc w:val="both"/>
        <w:rPr>
          <w:szCs w:val="20"/>
          <w:lang w:val="en-NZ"/>
        </w:rPr>
      </w:pPr>
      <w:r w:rsidRPr="009945C6">
        <w:rPr>
          <w:szCs w:val="20"/>
          <w:lang w:val="en-NZ"/>
        </w:rPr>
        <w:t>These policies reflect our commitment to excellence of service and service provision. We all have an important role to play in ensuring that our services are of the highest standard and that we all understand how we work with the people we provide services to.</w:t>
      </w:r>
    </w:p>
    <w:p w14:paraId="055F0AB2" w14:textId="77777777" w:rsidR="003E6499" w:rsidRPr="009945C6" w:rsidRDefault="003E6499" w:rsidP="00E14D98">
      <w:pPr>
        <w:jc w:val="both"/>
        <w:rPr>
          <w:szCs w:val="20"/>
          <w:lang w:val="en-NZ"/>
        </w:rPr>
      </w:pPr>
    </w:p>
    <w:p w14:paraId="63B9A9EF" w14:textId="6333FE3F" w:rsidR="00B56518" w:rsidRPr="009945C6" w:rsidRDefault="00E14D98" w:rsidP="00E14D98">
      <w:pPr>
        <w:jc w:val="both"/>
        <w:rPr>
          <w:rFonts w:cs="Arial"/>
          <w:lang w:val="en-NZ"/>
        </w:rPr>
      </w:pPr>
      <w:r w:rsidRPr="009945C6">
        <w:rPr>
          <w:rFonts w:cs="Arial"/>
          <w:lang w:val="en-NZ"/>
        </w:rPr>
        <w:t>Th</w:t>
      </w:r>
      <w:r w:rsidR="00B56518">
        <w:rPr>
          <w:rFonts w:cs="Arial"/>
          <w:lang w:val="en-NZ"/>
        </w:rPr>
        <w:t xml:space="preserve">is </w:t>
      </w:r>
      <w:r w:rsidRPr="009945C6">
        <w:rPr>
          <w:rFonts w:cs="Arial"/>
          <w:lang w:val="en-NZ"/>
        </w:rPr>
        <w:t xml:space="preserve">manual </w:t>
      </w:r>
      <w:r w:rsidR="004C49E9" w:rsidRPr="009945C6">
        <w:rPr>
          <w:rFonts w:cs="Arial"/>
          <w:lang w:val="en-NZ"/>
        </w:rPr>
        <w:t xml:space="preserve">has been </w:t>
      </w:r>
      <w:r w:rsidRPr="009945C6">
        <w:rPr>
          <w:rFonts w:cs="Arial"/>
          <w:lang w:val="en-NZ"/>
        </w:rPr>
        <w:t xml:space="preserve">updated </w:t>
      </w:r>
      <w:r w:rsidR="004C49E9" w:rsidRPr="009945C6">
        <w:rPr>
          <w:rFonts w:cs="Arial"/>
          <w:lang w:val="en-NZ"/>
        </w:rPr>
        <w:t xml:space="preserve">to comply </w:t>
      </w:r>
      <w:r w:rsidRPr="009945C6">
        <w:rPr>
          <w:rFonts w:cs="Arial"/>
          <w:lang w:val="en-NZ"/>
        </w:rPr>
        <w:t xml:space="preserve">with all the latest </w:t>
      </w:r>
      <w:r w:rsidR="0029065E" w:rsidRPr="009945C6">
        <w:rPr>
          <w:rFonts w:cs="Arial"/>
          <w:lang w:val="en-NZ"/>
        </w:rPr>
        <w:t xml:space="preserve">standards and </w:t>
      </w:r>
      <w:r w:rsidRPr="009945C6">
        <w:rPr>
          <w:rFonts w:cs="Arial"/>
          <w:lang w:val="en-NZ"/>
        </w:rPr>
        <w:t xml:space="preserve">legislation, and best practice guidance. In these </w:t>
      </w:r>
      <w:r w:rsidR="0029065E" w:rsidRPr="009945C6">
        <w:rPr>
          <w:rFonts w:cs="Arial"/>
          <w:lang w:val="en-NZ"/>
        </w:rPr>
        <w:t>pages,</w:t>
      </w:r>
      <w:r w:rsidRPr="009945C6">
        <w:rPr>
          <w:rFonts w:cs="Arial"/>
          <w:lang w:val="en-NZ"/>
        </w:rPr>
        <w:t xml:space="preserve"> you will find </w:t>
      </w:r>
      <w:r w:rsidR="00B56518">
        <w:rPr>
          <w:rFonts w:cs="Arial"/>
          <w:lang w:val="en-NZ"/>
        </w:rPr>
        <w:t xml:space="preserve">a statement explaining why the policy exists, who it is for, the objectives and </w:t>
      </w:r>
      <w:r w:rsidR="0029065E" w:rsidRPr="009945C6">
        <w:rPr>
          <w:rFonts w:cs="Arial"/>
          <w:lang w:val="en-NZ"/>
        </w:rPr>
        <w:t>actions</w:t>
      </w:r>
      <w:r w:rsidR="00FE3E46" w:rsidRPr="009945C6">
        <w:rPr>
          <w:rFonts w:cs="Arial"/>
          <w:lang w:val="en-NZ"/>
        </w:rPr>
        <w:t>,</w:t>
      </w:r>
      <w:r w:rsidR="0029065E" w:rsidRPr="009945C6">
        <w:rPr>
          <w:rFonts w:cs="Arial"/>
          <w:lang w:val="en-NZ"/>
        </w:rPr>
        <w:t xml:space="preserve"> as well as links to guidelines</w:t>
      </w:r>
      <w:r w:rsidR="00E4162E">
        <w:rPr>
          <w:rFonts w:cs="Arial"/>
          <w:lang w:val="en-NZ"/>
        </w:rPr>
        <w:t xml:space="preserve"> and </w:t>
      </w:r>
      <w:r w:rsidR="00B56518">
        <w:rPr>
          <w:rFonts w:cs="Arial"/>
          <w:lang w:val="en-NZ"/>
        </w:rPr>
        <w:t xml:space="preserve">appendices </w:t>
      </w:r>
      <w:r w:rsidR="00E4162E">
        <w:rPr>
          <w:rFonts w:cs="Arial"/>
          <w:lang w:val="en-NZ"/>
        </w:rPr>
        <w:t xml:space="preserve">or templates. </w:t>
      </w:r>
      <w:r w:rsidR="00B56518">
        <w:rPr>
          <w:rFonts w:cs="Arial"/>
          <w:lang w:val="en-NZ"/>
        </w:rPr>
        <w:t xml:space="preserve">These policies explain </w:t>
      </w:r>
      <w:r w:rsidR="0029065E" w:rsidRPr="009945C6">
        <w:rPr>
          <w:rFonts w:cs="Arial"/>
          <w:lang w:val="en-NZ"/>
        </w:rPr>
        <w:t xml:space="preserve">many aspects of </w:t>
      </w:r>
      <w:r w:rsidR="00B56518">
        <w:rPr>
          <w:rFonts w:cs="Arial"/>
          <w:lang w:val="en-NZ"/>
        </w:rPr>
        <w:t xml:space="preserve">how we </w:t>
      </w:r>
      <w:r w:rsidR="0029065E" w:rsidRPr="009945C6">
        <w:rPr>
          <w:rFonts w:cs="Arial"/>
          <w:lang w:val="en-NZ"/>
        </w:rPr>
        <w:t>work</w:t>
      </w:r>
      <w:r w:rsidR="00B56518">
        <w:rPr>
          <w:rFonts w:cs="Arial"/>
          <w:lang w:val="en-NZ"/>
        </w:rPr>
        <w:t xml:space="preserve"> alongside </w:t>
      </w:r>
      <w:r w:rsidR="0029065E" w:rsidRPr="009945C6">
        <w:rPr>
          <w:rFonts w:cs="Arial"/>
          <w:lang w:val="en-NZ"/>
        </w:rPr>
        <w:t>children and young people, adults and families</w:t>
      </w:r>
      <w:r w:rsidR="00B5746D" w:rsidRPr="009945C6">
        <w:rPr>
          <w:rFonts w:cs="Arial"/>
          <w:lang w:val="en-NZ"/>
        </w:rPr>
        <w:t xml:space="preserve"> and</w:t>
      </w:r>
      <w:r w:rsidR="00A43AC6" w:rsidRPr="009945C6">
        <w:rPr>
          <w:rFonts w:cs="Arial"/>
          <w:lang w:val="en-NZ"/>
        </w:rPr>
        <w:t xml:space="preserve"> </w:t>
      </w:r>
      <w:r w:rsidR="0029065E" w:rsidRPr="009945C6">
        <w:rPr>
          <w:rFonts w:cs="Arial"/>
          <w:lang w:val="en-NZ"/>
        </w:rPr>
        <w:t>wh</w:t>
      </w:r>
      <w:r w:rsidR="00B56518">
        <w:rPr>
          <w:rFonts w:cs="Arial"/>
          <w:lang w:val="en-NZ"/>
        </w:rPr>
        <w:t>ā</w:t>
      </w:r>
      <w:r w:rsidR="0029065E" w:rsidRPr="009945C6">
        <w:rPr>
          <w:rFonts w:cs="Arial"/>
          <w:lang w:val="en-NZ"/>
        </w:rPr>
        <w:t>nau</w:t>
      </w:r>
      <w:r w:rsidRPr="009945C6">
        <w:rPr>
          <w:rFonts w:cs="Arial"/>
          <w:lang w:val="en-NZ"/>
        </w:rPr>
        <w:t>. The</w:t>
      </w:r>
      <w:r w:rsidR="00FE3E46" w:rsidRPr="009945C6">
        <w:rPr>
          <w:rFonts w:cs="Arial"/>
          <w:lang w:val="en-NZ"/>
        </w:rPr>
        <w:t>se</w:t>
      </w:r>
      <w:r w:rsidRPr="009945C6">
        <w:rPr>
          <w:rFonts w:cs="Arial"/>
          <w:lang w:val="en-NZ"/>
        </w:rPr>
        <w:t xml:space="preserve"> policies and procedures provide advice and guidance on what </w:t>
      </w:r>
      <w:r w:rsidR="00B56518">
        <w:rPr>
          <w:rFonts w:cs="Arial"/>
          <w:lang w:val="en-NZ"/>
        </w:rPr>
        <w:t xml:space="preserve">you need to </w:t>
      </w:r>
      <w:r w:rsidRPr="009945C6">
        <w:rPr>
          <w:rFonts w:cs="Arial"/>
          <w:lang w:val="en-NZ"/>
        </w:rPr>
        <w:t>do and what your responsibilities are in vari</w:t>
      </w:r>
      <w:r w:rsidR="00B56518">
        <w:rPr>
          <w:rFonts w:cs="Arial"/>
          <w:lang w:val="en-NZ"/>
        </w:rPr>
        <w:t>ous situations when working alongside the people we support</w:t>
      </w:r>
      <w:proofErr w:type="gramStart"/>
      <w:r w:rsidR="00B56518">
        <w:rPr>
          <w:rFonts w:cs="Arial"/>
          <w:lang w:val="en-NZ"/>
        </w:rPr>
        <w:t>. .</w:t>
      </w:r>
      <w:proofErr w:type="gramEnd"/>
      <w:r w:rsidR="00B56518">
        <w:rPr>
          <w:rFonts w:cs="Arial"/>
          <w:lang w:val="en-NZ"/>
        </w:rPr>
        <w:t xml:space="preserve"> </w:t>
      </w:r>
    </w:p>
    <w:p w14:paraId="27A3FC22" w14:textId="77777777" w:rsidR="00E14D98" w:rsidRPr="009945C6" w:rsidRDefault="00E14D98" w:rsidP="00E14D98">
      <w:pPr>
        <w:jc w:val="both"/>
        <w:rPr>
          <w:rFonts w:cs="Arial"/>
          <w:lang w:val="en-NZ"/>
        </w:rPr>
      </w:pPr>
    </w:p>
    <w:p w14:paraId="590C68C3" w14:textId="6EE6F876" w:rsidR="00E14D98" w:rsidRPr="009945C6" w:rsidRDefault="00E14D98" w:rsidP="00E14D98">
      <w:pPr>
        <w:jc w:val="both"/>
        <w:rPr>
          <w:szCs w:val="20"/>
          <w:lang w:val="en-NZ"/>
        </w:rPr>
      </w:pPr>
      <w:r w:rsidRPr="009945C6">
        <w:rPr>
          <w:rFonts w:cs="Arial"/>
          <w:lang w:val="en-NZ"/>
        </w:rPr>
        <w:t xml:space="preserve">Mauri </w:t>
      </w:r>
      <w:r w:rsidR="00B56518">
        <w:rPr>
          <w:rFonts w:cs="Arial"/>
          <w:lang w:val="en-NZ"/>
        </w:rPr>
        <w:t>o</w:t>
      </w:r>
      <w:r w:rsidRPr="009945C6">
        <w:rPr>
          <w:rFonts w:cs="Arial"/>
          <w:lang w:val="en-NZ"/>
        </w:rPr>
        <w:t>ra</w:t>
      </w:r>
    </w:p>
    <w:p w14:paraId="4C1BD476" w14:textId="77777777" w:rsidR="00E14D98" w:rsidRPr="009945C6" w:rsidRDefault="00E14D98" w:rsidP="00E14D98">
      <w:pPr>
        <w:jc w:val="both"/>
        <w:rPr>
          <w:szCs w:val="20"/>
          <w:lang w:val="en-NZ"/>
        </w:rPr>
      </w:pPr>
    </w:p>
    <w:p w14:paraId="62B2819D" w14:textId="08D74086" w:rsidR="00E14D98" w:rsidRPr="009945C6" w:rsidRDefault="00B56518" w:rsidP="00E14D98">
      <w:pPr>
        <w:jc w:val="both"/>
        <w:rPr>
          <w:rFonts w:cs="Arial"/>
          <w:lang w:val="en-NZ"/>
        </w:rPr>
      </w:pPr>
      <w:r>
        <w:rPr>
          <w:rFonts w:cs="Arial"/>
          <w:lang w:val="en-NZ"/>
        </w:rPr>
        <w:t xml:space="preserve">Melissa Smith </w:t>
      </w:r>
    </w:p>
    <w:p w14:paraId="75236090" w14:textId="77777777" w:rsidR="00E14D98" w:rsidRPr="009945C6" w:rsidRDefault="00E14D98" w:rsidP="00E14D98">
      <w:pPr>
        <w:jc w:val="both"/>
        <w:rPr>
          <w:b/>
          <w:szCs w:val="20"/>
          <w:lang w:val="en-NZ"/>
        </w:rPr>
      </w:pPr>
      <w:r w:rsidRPr="009945C6">
        <w:rPr>
          <w:rFonts w:cs="Arial"/>
          <w:b/>
          <w:lang w:val="en-NZ"/>
        </w:rPr>
        <w:t>Chief</w:t>
      </w:r>
      <w:r w:rsidRPr="009945C6">
        <w:rPr>
          <w:b/>
          <w:szCs w:val="20"/>
          <w:lang w:val="en-NZ"/>
        </w:rPr>
        <w:t xml:space="preserve"> Executive Officer</w:t>
      </w:r>
    </w:p>
    <w:p w14:paraId="693C702B" w14:textId="77777777" w:rsidR="00E14D98" w:rsidRPr="009945C6" w:rsidRDefault="00E14D98" w:rsidP="00E25BD3">
      <w:pPr>
        <w:rPr>
          <w:rFonts w:cs="Arial"/>
          <w:lang w:val="en-NZ"/>
        </w:rPr>
      </w:pPr>
    </w:p>
    <w:p w14:paraId="4EA80533" w14:textId="77777777" w:rsidR="00D11564" w:rsidRPr="009945C6" w:rsidRDefault="00D11564" w:rsidP="00E25BD3">
      <w:pPr>
        <w:rPr>
          <w:rFonts w:cs="Arial"/>
          <w:lang w:val="en-NZ"/>
        </w:rPr>
        <w:sectPr w:rsidR="00D11564" w:rsidRPr="009945C6" w:rsidSect="00FD1F70">
          <w:headerReference w:type="first" r:id="rId12"/>
          <w:pgSz w:w="11906" w:h="16838"/>
          <w:pgMar w:top="1440" w:right="1800" w:bottom="1440" w:left="1800" w:header="708" w:footer="708" w:gutter="0"/>
          <w:cols w:space="708"/>
          <w:titlePg/>
          <w:docGrid w:linePitch="360"/>
        </w:sectPr>
      </w:pPr>
    </w:p>
    <w:p w14:paraId="1EDC5EBB" w14:textId="77777777" w:rsidR="00D11564" w:rsidRPr="009945C6" w:rsidRDefault="00D11564" w:rsidP="00D11564">
      <w:pPr>
        <w:pStyle w:val="Heading1"/>
      </w:pPr>
      <w:bookmarkStart w:id="4" w:name="_Toc238893467"/>
      <w:bookmarkStart w:id="5" w:name="_Toc161675108"/>
      <w:r w:rsidRPr="009945C6">
        <w:lastRenderedPageBreak/>
        <w:t>Introduction</w:t>
      </w:r>
      <w:bookmarkEnd w:id="4"/>
      <w:bookmarkEnd w:id="5"/>
    </w:p>
    <w:p w14:paraId="072AE050" w14:textId="77777777" w:rsidR="008D4490" w:rsidRPr="009945C6" w:rsidRDefault="008D4490" w:rsidP="008D4490">
      <w:pPr>
        <w:rPr>
          <w:rFonts w:cs="Arial"/>
          <w:lang w:val="en-NZ"/>
        </w:rPr>
      </w:pPr>
      <w:r w:rsidRPr="009945C6">
        <w:rPr>
          <w:rFonts w:cs="Arial"/>
          <w:lang w:val="en-NZ"/>
        </w:rPr>
        <w:t xml:space="preserve">CCS Disability Action </w:t>
      </w:r>
      <w:r w:rsidR="00675680" w:rsidRPr="009945C6">
        <w:rPr>
          <w:rFonts w:cs="Arial"/>
          <w:lang w:val="en-NZ"/>
        </w:rPr>
        <w:t xml:space="preserve">service </w:t>
      </w:r>
      <w:r w:rsidRPr="009945C6">
        <w:rPr>
          <w:rFonts w:cs="Arial"/>
          <w:lang w:val="en-NZ"/>
        </w:rPr>
        <w:t>policies and procedures ensure we are acting in the best possible manner to provide quality, responsive services and uphold the rights of disabled people.</w:t>
      </w:r>
    </w:p>
    <w:p w14:paraId="05127202" w14:textId="204C35D6" w:rsidR="008D4490" w:rsidRPr="009945C6" w:rsidRDefault="008D4490" w:rsidP="006B155B">
      <w:pPr>
        <w:spacing w:before="240"/>
        <w:rPr>
          <w:rFonts w:cs="Arial"/>
          <w:b/>
          <w:lang w:val="en-NZ"/>
        </w:rPr>
      </w:pPr>
      <w:r w:rsidRPr="009945C6">
        <w:rPr>
          <w:rFonts w:cs="Arial"/>
          <w:b/>
          <w:lang w:val="en-NZ"/>
        </w:rPr>
        <w:t xml:space="preserve">These policies </w:t>
      </w:r>
      <w:proofErr w:type="gramStart"/>
      <w:r w:rsidRPr="009945C6">
        <w:rPr>
          <w:rFonts w:cs="Arial"/>
          <w:b/>
          <w:lang w:val="en-NZ"/>
        </w:rPr>
        <w:t>apply at all times</w:t>
      </w:r>
      <w:proofErr w:type="gramEnd"/>
      <w:r w:rsidRPr="009945C6">
        <w:rPr>
          <w:rFonts w:cs="Arial"/>
          <w:b/>
          <w:lang w:val="en-NZ"/>
        </w:rPr>
        <w:t xml:space="preserve"> in all branches of CCS Disability Action and in all work undertaken. They cover all team members, contractors, volunteers and students involved with our work.</w:t>
      </w:r>
    </w:p>
    <w:p w14:paraId="03620ADA" w14:textId="26BA076B" w:rsidR="00607405" w:rsidRPr="009945C6" w:rsidRDefault="00607405" w:rsidP="006B155B">
      <w:pPr>
        <w:spacing w:before="240"/>
        <w:rPr>
          <w:szCs w:val="20"/>
          <w:lang w:val="en-NZ"/>
        </w:rPr>
      </w:pPr>
      <w:r w:rsidRPr="009945C6">
        <w:rPr>
          <w:szCs w:val="20"/>
          <w:lang w:val="en-NZ"/>
        </w:rPr>
        <w:t xml:space="preserve">If you are unclear about the meaning or application of any policy, talk to your </w:t>
      </w:r>
      <w:r w:rsidR="00B56518">
        <w:rPr>
          <w:szCs w:val="20"/>
          <w:lang w:val="en-NZ"/>
        </w:rPr>
        <w:t>Service Manager</w:t>
      </w:r>
      <w:r w:rsidRPr="009945C6">
        <w:rPr>
          <w:szCs w:val="20"/>
          <w:lang w:val="en-NZ"/>
        </w:rPr>
        <w:t xml:space="preserve"> or </w:t>
      </w:r>
      <w:r w:rsidR="00975FA3">
        <w:rPr>
          <w:szCs w:val="20"/>
          <w:lang w:val="en-NZ"/>
        </w:rPr>
        <w:t xml:space="preserve">General </w:t>
      </w:r>
      <w:r w:rsidRPr="009945C6">
        <w:rPr>
          <w:szCs w:val="20"/>
          <w:lang w:val="en-NZ"/>
        </w:rPr>
        <w:t>Manager.</w:t>
      </w:r>
    </w:p>
    <w:p w14:paraId="370E2B5B" w14:textId="77777777" w:rsidR="00A24931" w:rsidRPr="009945C6" w:rsidRDefault="00A24931" w:rsidP="006B155B">
      <w:pPr>
        <w:spacing w:before="240"/>
        <w:rPr>
          <w:b/>
          <w:szCs w:val="20"/>
          <w:lang w:val="en-NZ"/>
        </w:rPr>
      </w:pPr>
      <w:r w:rsidRPr="009945C6">
        <w:rPr>
          <w:b/>
          <w:szCs w:val="20"/>
          <w:lang w:val="en-NZ"/>
        </w:rPr>
        <w:t>Format</w:t>
      </w:r>
    </w:p>
    <w:p w14:paraId="35A20319" w14:textId="77777777" w:rsidR="006A1012" w:rsidRPr="009945C6" w:rsidRDefault="00A24931" w:rsidP="001F679D">
      <w:pPr>
        <w:numPr>
          <w:ilvl w:val="0"/>
          <w:numId w:val="15"/>
        </w:numPr>
        <w:rPr>
          <w:rFonts w:cs="Arial"/>
          <w:lang w:val="en-NZ"/>
        </w:rPr>
      </w:pPr>
      <w:r w:rsidRPr="009945C6">
        <w:rPr>
          <w:szCs w:val="20"/>
          <w:lang w:val="en-NZ"/>
        </w:rPr>
        <w:t xml:space="preserve">The </w:t>
      </w:r>
      <w:r w:rsidRPr="009945C6">
        <w:rPr>
          <w:b/>
          <w:szCs w:val="20"/>
          <w:lang w:val="en-NZ"/>
        </w:rPr>
        <w:t>S</w:t>
      </w:r>
      <w:r w:rsidR="006A1012" w:rsidRPr="009945C6">
        <w:rPr>
          <w:b/>
          <w:szCs w:val="20"/>
          <w:lang w:val="en-NZ"/>
        </w:rPr>
        <w:t>tatement</w:t>
      </w:r>
      <w:r w:rsidR="00096127" w:rsidRPr="009945C6">
        <w:rPr>
          <w:szCs w:val="20"/>
          <w:lang w:val="en-NZ"/>
        </w:rPr>
        <w:t xml:space="preserve"> expresses our commitment</w:t>
      </w:r>
      <w:r w:rsidRPr="009945C6">
        <w:rPr>
          <w:szCs w:val="20"/>
          <w:lang w:val="en-NZ"/>
        </w:rPr>
        <w:t xml:space="preserve"> or</w:t>
      </w:r>
      <w:r w:rsidR="00096127" w:rsidRPr="009945C6">
        <w:rPr>
          <w:szCs w:val="20"/>
          <w:lang w:val="en-NZ"/>
        </w:rPr>
        <w:t xml:space="preserve"> </w:t>
      </w:r>
      <w:r w:rsidRPr="009945C6">
        <w:rPr>
          <w:szCs w:val="20"/>
          <w:lang w:val="en-NZ"/>
        </w:rPr>
        <w:t xml:space="preserve">position on a policy, principle or statutory document, e.g. Te Tiriti o </w:t>
      </w:r>
      <w:proofErr w:type="gramStart"/>
      <w:r w:rsidRPr="009945C6">
        <w:rPr>
          <w:szCs w:val="20"/>
          <w:lang w:val="en-NZ"/>
        </w:rPr>
        <w:t>Waitangi</w:t>
      </w:r>
      <w:proofErr w:type="gramEnd"/>
    </w:p>
    <w:p w14:paraId="235DA309" w14:textId="77777777" w:rsidR="00A24931" w:rsidRPr="009945C6" w:rsidRDefault="00A24931" w:rsidP="001F679D">
      <w:pPr>
        <w:numPr>
          <w:ilvl w:val="0"/>
          <w:numId w:val="15"/>
        </w:numPr>
        <w:rPr>
          <w:rFonts w:cs="Arial"/>
          <w:lang w:val="en-NZ"/>
        </w:rPr>
      </w:pPr>
      <w:r w:rsidRPr="009945C6">
        <w:rPr>
          <w:rFonts w:cs="Arial"/>
          <w:lang w:val="en-NZ"/>
        </w:rPr>
        <w:t xml:space="preserve">The </w:t>
      </w:r>
      <w:r w:rsidRPr="009945C6">
        <w:rPr>
          <w:rFonts w:cs="Arial"/>
          <w:b/>
          <w:lang w:val="en-NZ"/>
        </w:rPr>
        <w:t>Actions</w:t>
      </w:r>
      <w:r w:rsidRPr="009945C6">
        <w:rPr>
          <w:rFonts w:cs="Arial"/>
          <w:lang w:val="en-NZ"/>
        </w:rPr>
        <w:t xml:space="preserve"> clearly state what we will do in relation to a </w:t>
      </w:r>
      <w:proofErr w:type="gramStart"/>
      <w:r w:rsidRPr="009945C6">
        <w:rPr>
          <w:rFonts w:cs="Arial"/>
          <w:lang w:val="en-NZ"/>
        </w:rPr>
        <w:t>policy</w:t>
      </w:r>
      <w:proofErr w:type="gramEnd"/>
    </w:p>
    <w:p w14:paraId="10B02856" w14:textId="77777777" w:rsidR="00D65258" w:rsidRPr="009945C6" w:rsidRDefault="00D65258" w:rsidP="006B155B">
      <w:pPr>
        <w:spacing w:before="240"/>
        <w:rPr>
          <w:rFonts w:cs="Arial"/>
          <w:b/>
          <w:lang w:val="en-NZ"/>
        </w:rPr>
      </w:pPr>
      <w:r w:rsidRPr="009945C6">
        <w:rPr>
          <w:rFonts w:cs="Arial"/>
          <w:b/>
          <w:lang w:val="en-NZ"/>
        </w:rPr>
        <w:t>Where to find the manual</w:t>
      </w:r>
    </w:p>
    <w:p w14:paraId="41FC2E95" w14:textId="719666A2" w:rsidR="007D619F" w:rsidRPr="009945C6" w:rsidRDefault="00D65258" w:rsidP="007D619F">
      <w:pPr>
        <w:rPr>
          <w:rFonts w:cs="Arial"/>
          <w:lang w:val="en-NZ"/>
        </w:rPr>
      </w:pPr>
      <w:r w:rsidRPr="009945C6">
        <w:rPr>
          <w:rFonts w:cs="Arial"/>
          <w:lang w:val="en-NZ"/>
        </w:rPr>
        <w:t xml:space="preserve">You will find an electronic copy of this manual and the appendices </w:t>
      </w:r>
      <w:r w:rsidR="007D619F">
        <w:rPr>
          <w:rFonts w:cs="Arial"/>
          <w:lang w:val="en-NZ"/>
        </w:rPr>
        <w:t>in National Documents:</w:t>
      </w:r>
      <w:r w:rsidR="006B155B">
        <w:rPr>
          <w:rFonts w:cs="Arial"/>
          <w:lang w:val="en-NZ"/>
        </w:rPr>
        <w:t xml:space="preserve"> </w:t>
      </w:r>
      <w:hyperlink r:id="rId13" w:history="1">
        <w:r w:rsidR="007D619F" w:rsidRPr="007D619F">
          <w:rPr>
            <w:rStyle w:val="Hyperlink"/>
            <w:rFonts w:cs="Arial"/>
            <w:lang w:val="en-NZ"/>
          </w:rPr>
          <w:t>S:\1National Documents\National Service Policies Manual</w:t>
        </w:r>
      </w:hyperlink>
    </w:p>
    <w:p w14:paraId="07C81025" w14:textId="77777777" w:rsidR="00D65258" w:rsidRPr="009945C6" w:rsidRDefault="009679D6" w:rsidP="006B155B">
      <w:pPr>
        <w:spacing w:before="240"/>
        <w:rPr>
          <w:rFonts w:cs="Arial"/>
          <w:b/>
          <w:lang w:val="en-NZ"/>
        </w:rPr>
      </w:pPr>
      <w:r w:rsidRPr="009945C6">
        <w:rPr>
          <w:rFonts w:cs="Arial"/>
          <w:b/>
          <w:lang w:val="en-NZ"/>
        </w:rPr>
        <w:t xml:space="preserve">View the </w:t>
      </w:r>
      <w:proofErr w:type="gramStart"/>
      <w:r w:rsidRPr="009945C6">
        <w:rPr>
          <w:rFonts w:cs="Arial"/>
          <w:b/>
          <w:lang w:val="en-NZ"/>
        </w:rPr>
        <w:t>manual</w:t>
      </w:r>
      <w:proofErr w:type="gramEnd"/>
    </w:p>
    <w:p w14:paraId="212021E0" w14:textId="77777777" w:rsidR="00CA3987" w:rsidRPr="009945C6" w:rsidRDefault="00A24817" w:rsidP="00E25BD3">
      <w:pPr>
        <w:rPr>
          <w:rFonts w:cs="Arial"/>
          <w:lang w:val="en-NZ"/>
        </w:rPr>
      </w:pPr>
      <w:r w:rsidRPr="009945C6">
        <w:rPr>
          <w:rFonts w:cs="Arial"/>
          <w:lang w:val="en-NZ"/>
        </w:rPr>
        <w:t xml:space="preserve">View </w:t>
      </w:r>
      <w:r w:rsidR="004151AB" w:rsidRPr="009945C6">
        <w:rPr>
          <w:rFonts w:cs="Arial"/>
          <w:lang w:val="en-NZ"/>
        </w:rPr>
        <w:t xml:space="preserve">this manual and the appendices </w:t>
      </w:r>
      <w:r w:rsidRPr="009945C6">
        <w:rPr>
          <w:rFonts w:cs="Arial"/>
          <w:lang w:val="en-NZ"/>
        </w:rPr>
        <w:t xml:space="preserve">in the </w:t>
      </w:r>
      <w:r w:rsidRPr="009945C6">
        <w:rPr>
          <w:rFonts w:cs="Arial"/>
          <w:i/>
          <w:lang w:val="en-NZ"/>
        </w:rPr>
        <w:t>Print Layout View</w:t>
      </w:r>
      <w:r w:rsidR="00B03C05" w:rsidRPr="009945C6">
        <w:rPr>
          <w:rFonts w:cs="Arial"/>
          <w:lang w:val="en-NZ"/>
        </w:rPr>
        <w:t xml:space="preserve"> in Word</w:t>
      </w:r>
      <w:r w:rsidR="00BA5948" w:rsidRPr="009945C6">
        <w:rPr>
          <w:rFonts w:cs="Arial"/>
          <w:lang w:val="en-NZ"/>
        </w:rPr>
        <w:t>, with the Hide/Show button off</w:t>
      </w:r>
      <w:r w:rsidR="00D65258" w:rsidRPr="009945C6">
        <w:rPr>
          <w:rFonts w:cs="Arial"/>
          <w:lang w:val="en-NZ"/>
        </w:rPr>
        <w:t>.</w:t>
      </w:r>
    </w:p>
    <w:p w14:paraId="36EF68B9" w14:textId="77777777" w:rsidR="00A24817" w:rsidRPr="009945C6" w:rsidRDefault="00A24817" w:rsidP="006B155B">
      <w:pPr>
        <w:spacing w:before="240"/>
        <w:rPr>
          <w:rFonts w:cs="Arial"/>
          <w:lang w:val="en-NZ"/>
        </w:rPr>
      </w:pPr>
      <w:r w:rsidRPr="009945C6">
        <w:rPr>
          <w:rFonts w:cs="Arial"/>
          <w:lang w:val="en-NZ"/>
        </w:rPr>
        <w:t xml:space="preserve">Go to </w:t>
      </w:r>
      <w:r w:rsidRPr="009945C6">
        <w:rPr>
          <w:rFonts w:cs="Arial"/>
          <w:i/>
          <w:lang w:val="en-NZ"/>
        </w:rPr>
        <w:t>View</w:t>
      </w:r>
      <w:r w:rsidRPr="009945C6">
        <w:rPr>
          <w:rFonts w:cs="Arial"/>
          <w:lang w:val="en-NZ"/>
        </w:rPr>
        <w:t xml:space="preserve"> </w:t>
      </w:r>
      <w:r w:rsidR="00E37373" w:rsidRPr="009945C6">
        <w:rPr>
          <w:rFonts w:cs="Arial"/>
          <w:lang w:val="en-NZ"/>
        </w:rPr>
        <w:t xml:space="preserve">on your toolbar </w:t>
      </w:r>
      <w:r w:rsidRPr="009945C6">
        <w:rPr>
          <w:rFonts w:cs="Arial"/>
          <w:lang w:val="en-NZ"/>
        </w:rPr>
        <w:t xml:space="preserve">then select Print Layout View or select the </w:t>
      </w:r>
      <w:r w:rsidR="00B03C05" w:rsidRPr="009945C6">
        <w:rPr>
          <w:rFonts w:cs="Arial"/>
          <w:lang w:val="en-NZ"/>
        </w:rPr>
        <w:t xml:space="preserve">third </w:t>
      </w:r>
      <w:r w:rsidRPr="009945C6">
        <w:rPr>
          <w:rFonts w:cs="Arial"/>
          <w:lang w:val="en-NZ"/>
        </w:rPr>
        <w:t xml:space="preserve">icon </w:t>
      </w:r>
      <w:r w:rsidR="00B03C05" w:rsidRPr="009945C6">
        <w:rPr>
          <w:rFonts w:cs="Arial"/>
          <w:lang w:val="en-NZ"/>
        </w:rPr>
        <w:t>o</w:t>
      </w:r>
      <w:r w:rsidRPr="009945C6">
        <w:rPr>
          <w:rFonts w:cs="Arial"/>
          <w:lang w:val="en-NZ"/>
        </w:rPr>
        <w:t>n the lower left of your screen</w:t>
      </w:r>
      <w:r w:rsidR="00D65258" w:rsidRPr="009945C6">
        <w:rPr>
          <w:rFonts w:cs="Arial"/>
          <w:lang w:val="en-NZ"/>
        </w:rPr>
        <w:t xml:space="preserve">. </w:t>
      </w:r>
      <w:r w:rsidRPr="009945C6">
        <w:rPr>
          <w:rFonts w:cs="Arial"/>
          <w:lang w:val="en-NZ"/>
        </w:rPr>
        <w:t>This will ensure you get the full formatting</w:t>
      </w:r>
      <w:r w:rsidR="00E37373" w:rsidRPr="009945C6">
        <w:rPr>
          <w:rFonts w:cs="Arial"/>
          <w:lang w:val="en-NZ"/>
        </w:rPr>
        <w:t xml:space="preserve"> </w:t>
      </w:r>
      <w:r w:rsidR="00D01326" w:rsidRPr="009945C6">
        <w:rPr>
          <w:rFonts w:cs="Arial"/>
          <w:lang w:val="en-NZ"/>
        </w:rPr>
        <w:t>for</w:t>
      </w:r>
      <w:r w:rsidR="00E37373" w:rsidRPr="009945C6">
        <w:rPr>
          <w:rFonts w:cs="Arial"/>
          <w:lang w:val="en-NZ"/>
        </w:rPr>
        <w:t xml:space="preserve"> each document</w:t>
      </w:r>
      <w:r w:rsidR="00D65258" w:rsidRPr="009945C6">
        <w:rPr>
          <w:rFonts w:cs="Arial"/>
          <w:lang w:val="en-NZ"/>
        </w:rPr>
        <w:t>.</w:t>
      </w:r>
    </w:p>
    <w:p w14:paraId="6CC5F3CB" w14:textId="77777777" w:rsidR="00116F50" w:rsidRPr="009945C6" w:rsidRDefault="00116F50" w:rsidP="006B155B">
      <w:pPr>
        <w:spacing w:before="240"/>
        <w:rPr>
          <w:rFonts w:cs="Arial"/>
          <w:b/>
          <w:lang w:val="en-NZ"/>
        </w:rPr>
      </w:pPr>
      <w:r w:rsidRPr="009945C6">
        <w:rPr>
          <w:rFonts w:cs="Arial"/>
          <w:b/>
          <w:lang w:val="en-NZ"/>
        </w:rPr>
        <w:t>Changes to manual</w:t>
      </w:r>
    </w:p>
    <w:p w14:paraId="0126986E" w14:textId="0F602B42" w:rsidR="00E023C6" w:rsidRPr="009945C6" w:rsidRDefault="00116F50" w:rsidP="00CB5C84">
      <w:r w:rsidRPr="009945C6">
        <w:rPr>
          <w:rFonts w:cs="Arial"/>
          <w:lang w:val="en-NZ"/>
        </w:rPr>
        <w:t>If you have any queries or questions about this manual</w:t>
      </w:r>
      <w:r w:rsidR="00280B49" w:rsidRPr="009945C6">
        <w:rPr>
          <w:rFonts w:cs="Arial"/>
          <w:lang w:val="en-NZ"/>
        </w:rPr>
        <w:t>,</w:t>
      </w:r>
      <w:r w:rsidRPr="009945C6">
        <w:rPr>
          <w:rFonts w:cs="Arial"/>
          <w:lang w:val="en-NZ"/>
        </w:rPr>
        <w:t xml:space="preserve"> talk to </w:t>
      </w:r>
      <w:r w:rsidR="00BB5957" w:rsidRPr="009945C6">
        <w:rPr>
          <w:rFonts w:cs="Arial"/>
          <w:lang w:val="en-NZ"/>
        </w:rPr>
        <w:t xml:space="preserve">your line manager </w:t>
      </w:r>
      <w:r w:rsidRPr="009945C6">
        <w:rPr>
          <w:rFonts w:cs="Arial"/>
          <w:lang w:val="en-NZ"/>
        </w:rPr>
        <w:t xml:space="preserve">or </w:t>
      </w:r>
      <w:r w:rsidR="00E04D63">
        <w:rPr>
          <w:rFonts w:cs="Arial"/>
          <w:lang w:val="en-NZ"/>
        </w:rPr>
        <w:t xml:space="preserve">the Service Policy Coordinator. Contact details are found in the </w:t>
      </w:r>
      <w:hyperlink r:id="rId14" w:history="1">
        <w:r w:rsidR="00E04D63" w:rsidRPr="00E04D63">
          <w:rPr>
            <w:rStyle w:val="Hyperlink"/>
            <w:rFonts w:cs="Arial"/>
            <w:lang w:val="en-NZ"/>
          </w:rPr>
          <w:t>Branch Directory</w:t>
        </w:r>
      </w:hyperlink>
      <w:r w:rsidR="00E04D63">
        <w:rPr>
          <w:rFonts w:cs="Arial"/>
          <w:lang w:val="en-NZ"/>
        </w:rPr>
        <w:t xml:space="preserve">. </w:t>
      </w:r>
      <w:r w:rsidR="00E023C6" w:rsidRPr="009945C6">
        <w:rPr>
          <w:rFonts w:cs="Arial"/>
          <w:lang w:val="en-NZ"/>
        </w:rPr>
        <w:br w:type="page"/>
      </w:r>
      <w:r w:rsidR="004151AB" w:rsidRPr="00CB5C84">
        <w:rPr>
          <w:rStyle w:val="Heading1Char"/>
        </w:rPr>
        <w:lastRenderedPageBreak/>
        <w:t>Our Organisation</w:t>
      </w:r>
    </w:p>
    <w:p w14:paraId="40B253CE" w14:textId="77777777" w:rsidR="00E023C6" w:rsidRPr="009945C6" w:rsidRDefault="00E023C6" w:rsidP="00B40EAF">
      <w:pPr>
        <w:pStyle w:val="Heading3"/>
        <w:rPr>
          <w:lang w:val="en-NZ"/>
        </w:rPr>
      </w:pPr>
      <w:r w:rsidRPr="009945C6">
        <w:rPr>
          <w:lang w:val="en-NZ"/>
        </w:rPr>
        <w:t>Purpose</w:t>
      </w:r>
    </w:p>
    <w:p w14:paraId="36CB5239" w14:textId="4693078E" w:rsidR="00E04D63" w:rsidRPr="009945C6" w:rsidRDefault="00E023C6" w:rsidP="0005179C">
      <w:pPr>
        <w:rPr>
          <w:rFonts w:cs="Arial"/>
          <w:lang w:val="en-NZ"/>
        </w:rPr>
      </w:pPr>
      <w:r w:rsidRPr="009945C6">
        <w:rPr>
          <w:rFonts w:cs="Arial"/>
          <w:lang w:val="en-NZ"/>
        </w:rPr>
        <w:t>CCS Disability Action</w:t>
      </w:r>
      <w:r w:rsidR="00CE03E3" w:rsidRPr="009945C6">
        <w:rPr>
          <w:rFonts w:cs="Arial"/>
          <w:lang w:val="en-NZ"/>
        </w:rPr>
        <w:fldChar w:fldCharType="begin"/>
      </w:r>
      <w:r w:rsidR="00CE03E3" w:rsidRPr="009945C6">
        <w:rPr>
          <w:lang w:val="en-NZ"/>
        </w:rPr>
        <w:instrText xml:space="preserve"> XE "</w:instrText>
      </w:r>
      <w:r w:rsidR="00CE03E3" w:rsidRPr="009945C6">
        <w:rPr>
          <w:rFonts w:cs="Arial"/>
          <w:lang w:val="en-NZ"/>
        </w:rPr>
        <w:instrText>CCS Disability Action</w:instrText>
      </w:r>
      <w:r w:rsidR="00CE03E3" w:rsidRPr="009945C6">
        <w:rPr>
          <w:lang w:val="en-NZ"/>
        </w:rPr>
        <w:instrText xml:space="preserve">" </w:instrText>
      </w:r>
      <w:r w:rsidR="00CE03E3" w:rsidRPr="009945C6">
        <w:rPr>
          <w:rFonts w:cs="Arial"/>
          <w:lang w:val="en-NZ"/>
        </w:rPr>
        <w:fldChar w:fldCharType="end"/>
      </w:r>
      <w:r w:rsidRPr="009945C6">
        <w:rPr>
          <w:rFonts w:cs="Arial"/>
          <w:lang w:val="en-NZ"/>
        </w:rPr>
        <w:t xml:space="preserve"> policies and procedures ensure we are acting in the best possible manner to provide quality, responsive services and uphold the rights of disabled people.</w:t>
      </w:r>
    </w:p>
    <w:p w14:paraId="58C51FEC" w14:textId="77777777" w:rsidR="00E023C6" w:rsidRPr="009945C6" w:rsidRDefault="00E023C6" w:rsidP="00B40EAF">
      <w:pPr>
        <w:pStyle w:val="Heading3"/>
        <w:rPr>
          <w:lang w:val="en-NZ"/>
        </w:rPr>
      </w:pPr>
      <w:r w:rsidRPr="009945C6">
        <w:rPr>
          <w:lang w:val="en-NZ"/>
        </w:rPr>
        <w:t>Who this applies to</w:t>
      </w:r>
    </w:p>
    <w:p w14:paraId="6C8DD24E" w14:textId="1195ADB4" w:rsidR="00E04D63" w:rsidRPr="009945C6" w:rsidRDefault="00E023C6" w:rsidP="0005179C">
      <w:pPr>
        <w:rPr>
          <w:rFonts w:cs="Arial"/>
          <w:lang w:val="en-NZ"/>
        </w:rPr>
      </w:pPr>
      <w:r w:rsidRPr="009945C6">
        <w:rPr>
          <w:rFonts w:cs="Arial"/>
          <w:lang w:val="en-NZ"/>
        </w:rPr>
        <w:t xml:space="preserve">These policies and </w:t>
      </w:r>
      <w:r w:rsidR="00150CD6" w:rsidRPr="009945C6">
        <w:rPr>
          <w:rFonts w:cs="Arial"/>
          <w:lang w:val="en-NZ"/>
        </w:rPr>
        <w:t>guidelines</w:t>
      </w:r>
      <w:r w:rsidRPr="009945C6">
        <w:rPr>
          <w:rFonts w:cs="Arial"/>
          <w:lang w:val="en-NZ"/>
        </w:rPr>
        <w:t xml:space="preserve"> </w:t>
      </w:r>
      <w:proofErr w:type="gramStart"/>
      <w:r w:rsidRPr="009945C6">
        <w:rPr>
          <w:rFonts w:cs="Arial"/>
          <w:lang w:val="en-NZ"/>
        </w:rPr>
        <w:t>apply at all time</w:t>
      </w:r>
      <w:r w:rsidR="00F7129A">
        <w:rPr>
          <w:rFonts w:cs="Arial"/>
          <w:lang w:val="en-NZ"/>
        </w:rPr>
        <w:t>s</w:t>
      </w:r>
      <w:proofErr w:type="gramEnd"/>
      <w:r w:rsidR="00F7129A">
        <w:rPr>
          <w:rFonts w:cs="Arial"/>
          <w:lang w:val="en-NZ"/>
        </w:rPr>
        <w:t xml:space="preserve"> to </w:t>
      </w:r>
      <w:r w:rsidRPr="009945C6">
        <w:rPr>
          <w:rFonts w:cs="Arial"/>
          <w:lang w:val="en-NZ"/>
        </w:rPr>
        <w:t xml:space="preserve">all branches of CCS Disability Action and in all the work undertaken.  They cover all </w:t>
      </w:r>
      <w:r w:rsidR="00150CD6" w:rsidRPr="009945C6">
        <w:rPr>
          <w:rFonts w:cs="Arial"/>
          <w:lang w:val="en-NZ"/>
        </w:rPr>
        <w:t>team members</w:t>
      </w:r>
      <w:r w:rsidRPr="009945C6">
        <w:rPr>
          <w:rFonts w:cs="Arial"/>
          <w:lang w:val="en-NZ"/>
        </w:rPr>
        <w:t xml:space="preserve">, contractors, </w:t>
      </w:r>
      <w:proofErr w:type="gramStart"/>
      <w:r w:rsidRPr="009945C6">
        <w:rPr>
          <w:rFonts w:cs="Arial"/>
          <w:lang w:val="en-NZ"/>
        </w:rPr>
        <w:t>volunteers</w:t>
      </w:r>
      <w:proofErr w:type="gramEnd"/>
      <w:r w:rsidRPr="009945C6">
        <w:rPr>
          <w:rFonts w:cs="Arial"/>
          <w:lang w:val="en-NZ"/>
        </w:rPr>
        <w:t xml:space="preserve"> and students involved with our work.</w:t>
      </w:r>
    </w:p>
    <w:p w14:paraId="7F11AFBA" w14:textId="77777777" w:rsidR="00E023C6" w:rsidRPr="009945C6" w:rsidRDefault="00E023C6" w:rsidP="00B40EAF">
      <w:pPr>
        <w:pStyle w:val="Heading3"/>
        <w:rPr>
          <w:lang w:val="en-NZ"/>
        </w:rPr>
      </w:pPr>
      <w:r w:rsidRPr="009945C6">
        <w:rPr>
          <w:lang w:val="en-NZ"/>
        </w:rPr>
        <w:t>Our Foundation Statement</w:t>
      </w:r>
      <w:r w:rsidR="00890289" w:rsidRPr="009945C6">
        <w:rPr>
          <w:lang w:val="en-NZ"/>
        </w:rPr>
        <w:fldChar w:fldCharType="begin"/>
      </w:r>
      <w:r w:rsidR="00890289" w:rsidRPr="009945C6">
        <w:rPr>
          <w:lang w:val="en-NZ"/>
        </w:rPr>
        <w:instrText xml:space="preserve"> XE "CCS Disability Action:Foundation Statement" </w:instrText>
      </w:r>
      <w:r w:rsidR="00890289" w:rsidRPr="009945C6">
        <w:rPr>
          <w:lang w:val="en-NZ"/>
        </w:rPr>
        <w:fldChar w:fldCharType="end"/>
      </w:r>
    </w:p>
    <w:p w14:paraId="648F6D3A" w14:textId="77777777" w:rsidR="00E023C6" w:rsidRPr="009945C6" w:rsidRDefault="00E023C6" w:rsidP="0005179C">
      <w:pPr>
        <w:ind w:firstLine="720"/>
        <w:rPr>
          <w:rFonts w:cs="Arial"/>
          <w:i/>
          <w:lang w:val="en-NZ"/>
        </w:rPr>
      </w:pPr>
      <w:r w:rsidRPr="009945C6">
        <w:rPr>
          <w:rFonts w:cs="Arial"/>
          <w:i/>
          <w:lang w:val="en-NZ"/>
        </w:rPr>
        <w:t xml:space="preserve">Te Hunga Haua Mauri </w:t>
      </w:r>
      <w:proofErr w:type="spellStart"/>
      <w:r w:rsidRPr="009945C6">
        <w:rPr>
          <w:rFonts w:cs="Arial"/>
          <w:i/>
          <w:lang w:val="en-NZ"/>
        </w:rPr>
        <w:t>mo</w:t>
      </w:r>
      <w:proofErr w:type="spellEnd"/>
      <w:r w:rsidRPr="009945C6">
        <w:rPr>
          <w:rFonts w:cs="Arial"/>
          <w:i/>
          <w:lang w:val="en-NZ"/>
        </w:rPr>
        <w:t xml:space="preserve"> </w:t>
      </w:r>
      <w:proofErr w:type="spellStart"/>
      <w:r w:rsidRPr="009945C6">
        <w:rPr>
          <w:rFonts w:cs="Arial"/>
          <w:i/>
          <w:lang w:val="en-NZ"/>
        </w:rPr>
        <w:t>nga</w:t>
      </w:r>
      <w:proofErr w:type="spellEnd"/>
      <w:r w:rsidRPr="009945C6">
        <w:rPr>
          <w:rFonts w:cs="Arial"/>
          <w:i/>
          <w:lang w:val="en-NZ"/>
        </w:rPr>
        <w:t xml:space="preserve"> </w:t>
      </w:r>
      <w:proofErr w:type="spellStart"/>
      <w:r w:rsidRPr="009945C6">
        <w:rPr>
          <w:rFonts w:cs="Arial"/>
          <w:i/>
          <w:lang w:val="en-NZ"/>
        </w:rPr>
        <w:t>Tangata</w:t>
      </w:r>
      <w:proofErr w:type="spellEnd"/>
      <w:r w:rsidRPr="009945C6">
        <w:rPr>
          <w:rFonts w:cs="Arial"/>
          <w:i/>
          <w:lang w:val="en-NZ"/>
        </w:rPr>
        <w:t xml:space="preserve"> Katoa</w:t>
      </w:r>
    </w:p>
    <w:p w14:paraId="3B274BAC" w14:textId="36358112" w:rsidR="00E04D63" w:rsidRPr="006B155B" w:rsidRDefault="00E023C6" w:rsidP="006B155B">
      <w:pPr>
        <w:rPr>
          <w:rFonts w:cs="Arial"/>
          <w:lang w:val="en-NZ"/>
        </w:rPr>
      </w:pPr>
      <w:r w:rsidRPr="009945C6">
        <w:rPr>
          <w:rFonts w:cs="Arial"/>
          <w:lang w:val="en-NZ"/>
        </w:rPr>
        <w:t>This statement forms the foundation of our identity and means that all people have Mauri, unique life force, and that we value every person equally.</w:t>
      </w:r>
    </w:p>
    <w:p w14:paraId="51941C4C" w14:textId="17C9FE23" w:rsidR="00E023C6" w:rsidRPr="009945C6" w:rsidRDefault="00E023C6" w:rsidP="00B40EAF">
      <w:pPr>
        <w:pStyle w:val="Heading3"/>
        <w:rPr>
          <w:lang w:val="en-NZ"/>
        </w:rPr>
      </w:pPr>
      <w:r w:rsidRPr="009945C6">
        <w:rPr>
          <w:lang w:val="en-NZ"/>
        </w:rPr>
        <w:t xml:space="preserve">We </w:t>
      </w:r>
      <w:proofErr w:type="gramStart"/>
      <w:r w:rsidRPr="009945C6">
        <w:rPr>
          <w:lang w:val="en-NZ"/>
        </w:rPr>
        <w:t>value</w:t>
      </w:r>
      <w:proofErr w:type="gramEnd"/>
    </w:p>
    <w:p w14:paraId="3A0E645B" w14:textId="77777777" w:rsidR="00E023C6" w:rsidRPr="009945C6" w:rsidRDefault="00E023C6" w:rsidP="00C36603">
      <w:pPr>
        <w:numPr>
          <w:ilvl w:val="0"/>
          <w:numId w:val="2"/>
        </w:numPr>
        <w:spacing w:after="120"/>
        <w:ind w:left="714" w:hanging="357"/>
        <w:jc w:val="both"/>
        <w:rPr>
          <w:rFonts w:cs="Arial"/>
          <w:lang w:val="en-NZ"/>
        </w:rPr>
      </w:pPr>
      <w:r w:rsidRPr="009945C6">
        <w:rPr>
          <w:rFonts w:cs="Arial"/>
          <w:lang w:val="en-NZ"/>
        </w:rPr>
        <w:t xml:space="preserve">Mauri, the unique </w:t>
      </w:r>
      <w:r w:rsidR="00BC771C" w:rsidRPr="009945C6">
        <w:rPr>
          <w:rFonts w:cs="Arial"/>
          <w:lang w:val="en-NZ"/>
        </w:rPr>
        <w:t>life force</w:t>
      </w:r>
      <w:r w:rsidRPr="009945C6">
        <w:rPr>
          <w:rFonts w:cs="Arial"/>
          <w:lang w:val="en-NZ"/>
        </w:rPr>
        <w:t xml:space="preserve"> of each person</w:t>
      </w:r>
    </w:p>
    <w:p w14:paraId="552CBB3E" w14:textId="77777777" w:rsidR="00E023C6" w:rsidRPr="009945C6" w:rsidRDefault="00E023C6" w:rsidP="00C36603">
      <w:pPr>
        <w:numPr>
          <w:ilvl w:val="0"/>
          <w:numId w:val="2"/>
        </w:numPr>
        <w:spacing w:after="120"/>
        <w:ind w:left="714" w:hanging="357"/>
        <w:jc w:val="both"/>
        <w:rPr>
          <w:rFonts w:cs="Arial"/>
          <w:lang w:val="en-NZ"/>
        </w:rPr>
      </w:pPr>
      <w:r w:rsidRPr="009945C6">
        <w:rPr>
          <w:rFonts w:cs="Arial"/>
          <w:lang w:val="en-NZ"/>
        </w:rPr>
        <w:t>Disabled peoples’ leadership</w:t>
      </w:r>
    </w:p>
    <w:p w14:paraId="30181E9A" w14:textId="77777777" w:rsidR="00E023C6" w:rsidRPr="009945C6" w:rsidRDefault="00E023C6" w:rsidP="00C36603">
      <w:pPr>
        <w:numPr>
          <w:ilvl w:val="0"/>
          <w:numId w:val="2"/>
        </w:numPr>
        <w:spacing w:after="120"/>
        <w:ind w:left="714" w:hanging="357"/>
        <w:jc w:val="both"/>
        <w:rPr>
          <w:rFonts w:cs="Arial"/>
          <w:lang w:val="en-NZ"/>
        </w:rPr>
      </w:pPr>
      <w:r w:rsidRPr="009945C6">
        <w:rPr>
          <w:rFonts w:cs="Arial"/>
          <w:lang w:val="en-NZ"/>
        </w:rPr>
        <w:t>The connections of family, whanau and community</w:t>
      </w:r>
    </w:p>
    <w:p w14:paraId="285AD50F" w14:textId="77777777" w:rsidR="00E023C6" w:rsidRPr="009945C6" w:rsidRDefault="00E023C6" w:rsidP="00C36603">
      <w:pPr>
        <w:numPr>
          <w:ilvl w:val="0"/>
          <w:numId w:val="2"/>
        </w:numPr>
        <w:spacing w:after="120"/>
        <w:ind w:left="714" w:hanging="357"/>
        <w:jc w:val="both"/>
        <w:rPr>
          <w:rFonts w:cs="Arial"/>
          <w:lang w:val="en-NZ"/>
        </w:rPr>
      </w:pPr>
      <w:r w:rsidRPr="009945C6">
        <w:rPr>
          <w:rFonts w:cs="Arial"/>
          <w:lang w:val="en-NZ"/>
        </w:rPr>
        <w:t xml:space="preserve">The common ground between us </w:t>
      </w:r>
      <w:proofErr w:type="gramStart"/>
      <w:r w:rsidRPr="009945C6">
        <w:rPr>
          <w:rFonts w:cs="Arial"/>
          <w:lang w:val="en-NZ"/>
        </w:rPr>
        <w:t>and also</w:t>
      </w:r>
      <w:proofErr w:type="gramEnd"/>
      <w:r w:rsidRPr="009945C6">
        <w:rPr>
          <w:rFonts w:cs="Arial"/>
          <w:lang w:val="en-NZ"/>
        </w:rPr>
        <w:t xml:space="preserve"> our differences</w:t>
      </w:r>
    </w:p>
    <w:p w14:paraId="1D2E63EC" w14:textId="09B86F8B" w:rsidR="00E04D63" w:rsidRPr="006B155B" w:rsidRDefault="00E023C6" w:rsidP="00B40EAF">
      <w:pPr>
        <w:numPr>
          <w:ilvl w:val="0"/>
          <w:numId w:val="2"/>
        </w:numPr>
        <w:spacing w:after="120"/>
        <w:ind w:left="714" w:hanging="357"/>
        <w:jc w:val="both"/>
        <w:rPr>
          <w:rFonts w:cs="Arial"/>
          <w:lang w:val="en-NZ"/>
        </w:rPr>
      </w:pPr>
      <w:r w:rsidRPr="009945C6">
        <w:rPr>
          <w:rFonts w:cs="Arial"/>
          <w:lang w:val="en-NZ"/>
        </w:rPr>
        <w:t>The allies and partners in our work</w:t>
      </w:r>
    </w:p>
    <w:p w14:paraId="562442D5" w14:textId="6D8EDFD8" w:rsidR="00E023C6" w:rsidRPr="009945C6" w:rsidRDefault="00E023C6" w:rsidP="00B40EAF">
      <w:pPr>
        <w:pStyle w:val="Heading3"/>
        <w:rPr>
          <w:lang w:val="en-NZ"/>
        </w:rPr>
      </w:pPr>
      <w:r w:rsidRPr="009945C6">
        <w:rPr>
          <w:lang w:val="en-NZ"/>
        </w:rPr>
        <w:t>Our work</w:t>
      </w:r>
    </w:p>
    <w:p w14:paraId="4824B9F9" w14:textId="546AB1FA" w:rsidR="00E023C6" w:rsidRPr="009945C6" w:rsidRDefault="00BC771C" w:rsidP="0005179C">
      <w:pPr>
        <w:spacing w:after="120"/>
        <w:rPr>
          <w:rFonts w:cs="Arial"/>
          <w:lang w:val="en-NZ"/>
        </w:rPr>
      </w:pPr>
      <w:r w:rsidRPr="009945C6">
        <w:rPr>
          <w:rFonts w:cs="Arial"/>
          <w:lang w:val="en-NZ"/>
        </w:rPr>
        <w:t>These three core documents guide our values</w:t>
      </w:r>
      <w:r w:rsidR="00E023C6" w:rsidRPr="009945C6">
        <w:rPr>
          <w:rFonts w:cs="Arial"/>
          <w:lang w:val="en-NZ"/>
        </w:rPr>
        <w:t>:</w:t>
      </w:r>
    </w:p>
    <w:p w14:paraId="43FF6212" w14:textId="31708F4F" w:rsidR="003219D5" w:rsidRPr="009945C6" w:rsidRDefault="00D74162" w:rsidP="003219D5">
      <w:pPr>
        <w:numPr>
          <w:ilvl w:val="0"/>
          <w:numId w:val="1"/>
        </w:numPr>
        <w:spacing w:after="120"/>
        <w:jc w:val="both"/>
        <w:rPr>
          <w:rFonts w:cs="Arial"/>
          <w:lang w:val="en-NZ"/>
        </w:rPr>
      </w:pPr>
      <w:hyperlink r:id="rId15" w:history="1">
        <w:r w:rsidR="003219D5" w:rsidRPr="00E04D63">
          <w:rPr>
            <w:rStyle w:val="Hyperlink"/>
            <w:rFonts w:cs="Arial"/>
            <w:lang w:val="en-NZ"/>
          </w:rPr>
          <w:t>United Nations Convention on the Rights of Persons with Disabilities</w:t>
        </w:r>
      </w:hyperlink>
    </w:p>
    <w:bookmarkStart w:id="6" w:name="_Hlk83894306"/>
    <w:p w14:paraId="3762137F" w14:textId="77777777" w:rsidR="003219D5" w:rsidRPr="009945C6" w:rsidRDefault="00EA249C" w:rsidP="003219D5">
      <w:pPr>
        <w:numPr>
          <w:ilvl w:val="0"/>
          <w:numId w:val="1"/>
        </w:numPr>
        <w:spacing w:after="120"/>
        <w:jc w:val="both"/>
        <w:rPr>
          <w:rFonts w:cs="Arial"/>
          <w:lang w:val="en-NZ"/>
        </w:rPr>
      </w:pPr>
      <w:r>
        <w:fldChar w:fldCharType="begin"/>
      </w:r>
      <w:r>
        <w:instrText xml:space="preserve"> HYPERLINK "http://www.nzhistory.net.nz/category/tid/133" </w:instrText>
      </w:r>
      <w:r>
        <w:fldChar w:fldCharType="separate"/>
      </w:r>
      <w:r w:rsidR="003219D5" w:rsidRPr="009945C6">
        <w:rPr>
          <w:rStyle w:val="Hyperlink"/>
          <w:rFonts w:cs="Arial"/>
          <w:lang w:val="en-NZ"/>
        </w:rPr>
        <w:t>Te Tiriti o Waitangi</w:t>
      </w:r>
      <w:r>
        <w:rPr>
          <w:rStyle w:val="Hyperlink"/>
          <w:rFonts w:cs="Arial"/>
          <w:lang w:val="en-NZ"/>
        </w:rPr>
        <w:fldChar w:fldCharType="end"/>
      </w:r>
    </w:p>
    <w:bookmarkEnd w:id="6"/>
    <w:p w14:paraId="685D001F" w14:textId="3F4DD66A" w:rsidR="004963C7" w:rsidRPr="008E75F9" w:rsidRDefault="004963C7" w:rsidP="004963C7">
      <w:pPr>
        <w:numPr>
          <w:ilvl w:val="0"/>
          <w:numId w:val="1"/>
        </w:numPr>
        <w:spacing w:after="120"/>
        <w:jc w:val="both"/>
        <w:rPr>
          <w:rFonts w:cs="Arial"/>
          <w:color w:val="4F81BD" w:themeColor="accent1"/>
        </w:rPr>
      </w:pPr>
      <w:r w:rsidRPr="008E75F9">
        <w:fldChar w:fldCharType="begin"/>
      </w:r>
      <w:r w:rsidRPr="008E75F9">
        <w:rPr>
          <w:rFonts w:cs="Arial"/>
          <w:color w:val="4F81BD" w:themeColor="accent1"/>
        </w:rPr>
        <w:instrText xml:space="preserve"> HYPERLINK "https://www.odi.govt.nz/nz-disability-strategy/" </w:instrText>
      </w:r>
      <w:r w:rsidRPr="008E75F9">
        <w:fldChar w:fldCharType="separate"/>
      </w:r>
      <w:r w:rsidRPr="008E75F9">
        <w:rPr>
          <w:rStyle w:val="Hyperlink"/>
          <w:rFonts w:cs="Arial"/>
          <w:color w:val="4F81BD" w:themeColor="accent1"/>
          <w:lang w:val="en-NZ"/>
        </w:rPr>
        <w:t>New Zealand Disability Strategy 20</w:t>
      </w:r>
      <w:r>
        <w:rPr>
          <w:rStyle w:val="Hyperlink"/>
          <w:rFonts w:cs="Arial"/>
          <w:color w:val="4F81BD" w:themeColor="accent1"/>
        </w:rPr>
        <w:t>16 - 20</w:t>
      </w:r>
      <w:r w:rsidRPr="008E75F9">
        <w:rPr>
          <w:rStyle w:val="Hyperlink"/>
          <w:rFonts w:cs="Arial"/>
          <w:color w:val="4F81BD" w:themeColor="accent1"/>
          <w:lang w:val="en-NZ"/>
        </w:rPr>
        <w:t>26</w:t>
      </w:r>
      <w:r w:rsidRPr="008E75F9">
        <w:rPr>
          <w:rStyle w:val="Hyperlink"/>
          <w:rFonts w:cs="Arial"/>
          <w:color w:val="4F81BD" w:themeColor="accent1"/>
          <w:lang w:val="en-NZ"/>
        </w:rPr>
        <w:fldChar w:fldCharType="end"/>
      </w:r>
    </w:p>
    <w:p w14:paraId="1B04E271" w14:textId="65BACB25" w:rsidR="00E04D63" w:rsidRPr="006B155B" w:rsidRDefault="00E04D63" w:rsidP="006B155B">
      <w:pPr>
        <w:rPr>
          <w:rFonts w:cs="Arial"/>
          <w:lang w:val="en-NZ"/>
        </w:rPr>
      </w:pPr>
      <w:r>
        <w:rPr>
          <w:rFonts w:cs="Arial"/>
          <w:lang w:val="en-NZ"/>
        </w:rPr>
        <w:t>T</w:t>
      </w:r>
      <w:r w:rsidR="00E023C6" w:rsidRPr="009945C6">
        <w:rPr>
          <w:rFonts w:cs="Arial"/>
          <w:lang w:val="en-NZ"/>
        </w:rPr>
        <w:t xml:space="preserve">hese documents mean we work within a human rights framework. </w:t>
      </w:r>
      <w:r w:rsidR="00375282" w:rsidRPr="009945C6">
        <w:rPr>
          <w:rFonts w:cs="Arial"/>
          <w:lang w:val="en-NZ"/>
        </w:rPr>
        <w:t xml:space="preserve"> </w:t>
      </w:r>
      <w:r w:rsidR="00E023C6" w:rsidRPr="009945C6">
        <w:rPr>
          <w:rFonts w:cs="Arial"/>
          <w:lang w:val="en-NZ"/>
        </w:rPr>
        <w:t xml:space="preserve">We </w:t>
      </w:r>
      <w:r w:rsidR="00375282" w:rsidRPr="009945C6">
        <w:rPr>
          <w:rFonts w:cs="Arial"/>
          <w:lang w:val="en-NZ"/>
        </w:rPr>
        <w:t xml:space="preserve">partner </w:t>
      </w:r>
      <w:r w:rsidR="00E023C6" w:rsidRPr="009945C6">
        <w:rPr>
          <w:rFonts w:cs="Arial"/>
          <w:lang w:val="en-NZ"/>
        </w:rPr>
        <w:t>with disabled people, their families and wh</w:t>
      </w:r>
      <w:r>
        <w:rPr>
          <w:rFonts w:cs="Arial"/>
          <w:lang w:val="en-NZ"/>
        </w:rPr>
        <w:t>ā</w:t>
      </w:r>
      <w:r w:rsidR="00E023C6" w:rsidRPr="009945C6">
        <w:rPr>
          <w:rFonts w:cs="Arial"/>
          <w:lang w:val="en-NZ"/>
        </w:rPr>
        <w:t xml:space="preserve">nau, to ensure that </w:t>
      </w:r>
      <w:r>
        <w:rPr>
          <w:rFonts w:cs="Arial"/>
          <w:lang w:val="en-NZ"/>
        </w:rPr>
        <w:t xml:space="preserve">disabled </w:t>
      </w:r>
      <w:r w:rsidR="00E023C6" w:rsidRPr="009945C6">
        <w:rPr>
          <w:rFonts w:cs="Arial"/>
          <w:lang w:val="en-NZ"/>
        </w:rPr>
        <w:t xml:space="preserve">people are in the driver’s seat in their lives, have a positive and </w:t>
      </w:r>
      <w:r w:rsidR="00E023C6" w:rsidRPr="009945C6">
        <w:rPr>
          <w:rFonts w:cs="Arial"/>
          <w:lang w:val="en-NZ"/>
        </w:rPr>
        <w:lastRenderedPageBreak/>
        <w:t>connected life, and that their local communities are more inclusive.</w:t>
      </w:r>
      <w:r w:rsidR="00E4162E">
        <w:rPr>
          <w:rFonts w:cs="Arial"/>
          <w:lang w:val="en-NZ"/>
        </w:rPr>
        <w:t xml:space="preserve"> </w:t>
      </w:r>
      <w:r w:rsidR="00E023C6" w:rsidRPr="009945C6">
        <w:rPr>
          <w:rFonts w:cs="Arial"/>
          <w:lang w:val="en-NZ"/>
        </w:rPr>
        <w:t>We connect with all parts of Aotearoa/</w:t>
      </w:r>
      <w:r>
        <w:rPr>
          <w:rFonts w:cs="Arial"/>
          <w:lang w:val="en-NZ"/>
        </w:rPr>
        <w:t xml:space="preserve"> </w:t>
      </w:r>
      <w:r w:rsidR="00E023C6" w:rsidRPr="009945C6">
        <w:rPr>
          <w:rFonts w:cs="Arial"/>
          <w:lang w:val="en-NZ"/>
        </w:rPr>
        <w:t>New Zealand.  We recognise M</w:t>
      </w:r>
      <w:r>
        <w:rPr>
          <w:rFonts w:cs="Arial"/>
          <w:lang w:val="en-NZ"/>
        </w:rPr>
        <w:t>ā</w:t>
      </w:r>
      <w:r w:rsidR="00E023C6" w:rsidRPr="009945C6">
        <w:rPr>
          <w:rFonts w:cs="Arial"/>
          <w:lang w:val="en-NZ"/>
        </w:rPr>
        <w:t xml:space="preserve">ori as </w:t>
      </w:r>
      <w:proofErr w:type="spellStart"/>
      <w:r w:rsidR="00BC771C" w:rsidRPr="009945C6">
        <w:rPr>
          <w:rFonts w:cs="Arial"/>
          <w:lang w:val="en-NZ"/>
        </w:rPr>
        <w:t>t</w:t>
      </w:r>
      <w:r w:rsidR="00E023C6" w:rsidRPr="009945C6">
        <w:rPr>
          <w:rFonts w:cs="Arial"/>
          <w:lang w:val="en-NZ"/>
        </w:rPr>
        <w:t>angata</w:t>
      </w:r>
      <w:proofErr w:type="spellEnd"/>
      <w:r w:rsidR="00E023C6" w:rsidRPr="009945C6">
        <w:rPr>
          <w:rFonts w:cs="Arial"/>
          <w:lang w:val="en-NZ"/>
        </w:rPr>
        <w:t xml:space="preserve"> </w:t>
      </w:r>
      <w:r w:rsidR="00BC771C" w:rsidRPr="009945C6">
        <w:rPr>
          <w:rFonts w:cs="Arial"/>
          <w:lang w:val="en-NZ"/>
        </w:rPr>
        <w:t>w</w:t>
      </w:r>
      <w:r w:rsidR="00E023C6" w:rsidRPr="009945C6">
        <w:rPr>
          <w:rFonts w:cs="Arial"/>
          <w:lang w:val="en-NZ"/>
        </w:rPr>
        <w:t xml:space="preserve">henua and are committed to being in relationships with </w:t>
      </w:r>
      <w:r w:rsidR="00BC771C" w:rsidRPr="009945C6">
        <w:rPr>
          <w:rFonts w:cs="Arial"/>
          <w:lang w:val="en-NZ"/>
        </w:rPr>
        <w:t>h</w:t>
      </w:r>
      <w:r w:rsidR="00E023C6" w:rsidRPr="009945C6">
        <w:rPr>
          <w:rFonts w:cs="Arial"/>
          <w:lang w:val="en-NZ"/>
        </w:rPr>
        <w:t>ap</w:t>
      </w:r>
      <w:r>
        <w:rPr>
          <w:rFonts w:cs="Arial"/>
          <w:lang w:val="en-NZ"/>
        </w:rPr>
        <w:t>ū</w:t>
      </w:r>
      <w:r w:rsidR="00E023C6" w:rsidRPr="009945C6">
        <w:rPr>
          <w:rFonts w:cs="Arial"/>
          <w:lang w:val="en-NZ"/>
        </w:rPr>
        <w:t xml:space="preserve"> and </w:t>
      </w:r>
      <w:r w:rsidR="00BC771C" w:rsidRPr="009945C6">
        <w:rPr>
          <w:rFonts w:cs="Arial"/>
          <w:lang w:val="en-NZ"/>
        </w:rPr>
        <w:t>i</w:t>
      </w:r>
      <w:r w:rsidR="00E023C6" w:rsidRPr="009945C6">
        <w:rPr>
          <w:rFonts w:cs="Arial"/>
          <w:lang w:val="en-NZ"/>
        </w:rPr>
        <w:t xml:space="preserve">wi so that we continue to develop our ability to support disabled </w:t>
      </w:r>
      <w:proofErr w:type="spellStart"/>
      <w:r w:rsidR="00E023C6" w:rsidRPr="009945C6">
        <w:rPr>
          <w:rFonts w:cs="Arial"/>
          <w:lang w:val="en-NZ"/>
        </w:rPr>
        <w:t>Maori</w:t>
      </w:r>
      <w:proofErr w:type="spellEnd"/>
      <w:r w:rsidR="00E023C6" w:rsidRPr="009945C6">
        <w:rPr>
          <w:rFonts w:cs="Arial"/>
          <w:lang w:val="en-NZ"/>
        </w:rPr>
        <w:t xml:space="preserve"> and their wh</w:t>
      </w:r>
      <w:r>
        <w:rPr>
          <w:rFonts w:cs="Arial"/>
          <w:lang w:val="en-NZ"/>
        </w:rPr>
        <w:t>ā</w:t>
      </w:r>
      <w:r w:rsidR="00E023C6" w:rsidRPr="009945C6">
        <w:rPr>
          <w:rFonts w:cs="Arial"/>
          <w:lang w:val="en-NZ"/>
        </w:rPr>
        <w:t>nau.</w:t>
      </w:r>
    </w:p>
    <w:p w14:paraId="6332A9E7" w14:textId="13CC2DC7" w:rsidR="00E023C6" w:rsidRPr="009945C6" w:rsidRDefault="00E023C6" w:rsidP="00B40EAF">
      <w:pPr>
        <w:pStyle w:val="Heading3"/>
        <w:rPr>
          <w:lang w:val="en-NZ"/>
        </w:rPr>
      </w:pPr>
      <w:r w:rsidRPr="009945C6">
        <w:rPr>
          <w:lang w:val="en-NZ"/>
        </w:rPr>
        <w:t xml:space="preserve">Other </w:t>
      </w:r>
      <w:r w:rsidR="004C74E9" w:rsidRPr="009945C6">
        <w:rPr>
          <w:lang w:val="en-NZ"/>
        </w:rPr>
        <w:t>d</w:t>
      </w:r>
      <w:r w:rsidRPr="009945C6">
        <w:rPr>
          <w:lang w:val="en-NZ"/>
        </w:rPr>
        <w:t>ocuments</w:t>
      </w:r>
    </w:p>
    <w:p w14:paraId="29ACDC62" w14:textId="38D27A03" w:rsidR="00E023C6" w:rsidRPr="009945C6" w:rsidRDefault="00E023C6" w:rsidP="0005179C">
      <w:pPr>
        <w:spacing w:after="120"/>
        <w:rPr>
          <w:rFonts w:cs="Arial"/>
          <w:lang w:val="en-NZ"/>
        </w:rPr>
      </w:pPr>
      <w:r w:rsidRPr="009945C6">
        <w:rPr>
          <w:rFonts w:cs="Arial"/>
          <w:lang w:val="en-NZ"/>
        </w:rPr>
        <w:t>Other key documents that guide the way we work and what we do include</w:t>
      </w:r>
      <w:r w:rsidR="00375282" w:rsidRPr="009945C6">
        <w:rPr>
          <w:rFonts w:cs="Arial"/>
          <w:lang w:val="en-NZ"/>
        </w:rPr>
        <w:t>:</w:t>
      </w:r>
    </w:p>
    <w:p w14:paraId="678F70CB" w14:textId="3C9763AE" w:rsidR="00E023C6" w:rsidRPr="009945C6" w:rsidRDefault="00D74162" w:rsidP="0005179C">
      <w:pPr>
        <w:numPr>
          <w:ilvl w:val="0"/>
          <w:numId w:val="3"/>
        </w:numPr>
        <w:spacing w:after="120"/>
        <w:jc w:val="both"/>
        <w:rPr>
          <w:rFonts w:cs="Arial"/>
          <w:lang w:val="en-NZ"/>
        </w:rPr>
      </w:pPr>
      <w:hyperlink r:id="rId16" w:history="1">
        <w:r w:rsidR="00E023C6" w:rsidRPr="00735502">
          <w:rPr>
            <w:rStyle w:val="Hyperlink"/>
            <w:rFonts w:cs="Arial"/>
            <w:lang w:val="en-NZ"/>
          </w:rPr>
          <w:t xml:space="preserve">Strategic Priorities </w:t>
        </w:r>
        <w:r w:rsidR="00735502" w:rsidRPr="00735502">
          <w:rPr>
            <w:rStyle w:val="Hyperlink"/>
            <w:rFonts w:cs="Arial"/>
            <w:lang w:val="en-NZ"/>
          </w:rPr>
          <w:t>2022-2025</w:t>
        </w:r>
      </w:hyperlink>
    </w:p>
    <w:p w14:paraId="19A286F4" w14:textId="1FC0FA1A" w:rsidR="00E4162E" w:rsidRDefault="00D74162" w:rsidP="00FE4F76">
      <w:pPr>
        <w:numPr>
          <w:ilvl w:val="0"/>
          <w:numId w:val="3"/>
        </w:numPr>
        <w:spacing w:after="120"/>
        <w:jc w:val="both"/>
        <w:rPr>
          <w:rFonts w:cs="Arial"/>
          <w:lang w:val="en-NZ"/>
        </w:rPr>
      </w:pPr>
      <w:hyperlink r:id="rId17" w:history="1">
        <w:r w:rsidR="006B155B">
          <w:rPr>
            <w:rStyle w:val="Hyperlink"/>
            <w:rFonts w:cs="Arial"/>
            <w:lang w:val="en-NZ"/>
          </w:rPr>
          <w:t>Rangatira Maha: D</w:t>
        </w:r>
        <w:r w:rsidR="00E4162E" w:rsidRPr="00E4162E">
          <w:rPr>
            <w:rStyle w:val="Hyperlink"/>
            <w:rFonts w:cs="Arial"/>
            <w:lang w:val="en-NZ"/>
          </w:rPr>
          <w:t>isability Leadership Framework</w:t>
        </w:r>
      </w:hyperlink>
      <w:r w:rsidR="00E4162E">
        <w:rPr>
          <w:rFonts w:cs="Arial"/>
          <w:lang w:val="en-NZ"/>
        </w:rPr>
        <w:t xml:space="preserve"> </w:t>
      </w:r>
    </w:p>
    <w:p w14:paraId="04E709BF" w14:textId="4F61E239" w:rsidR="00FE4F76" w:rsidRDefault="00D74162" w:rsidP="00FE4F76">
      <w:pPr>
        <w:numPr>
          <w:ilvl w:val="0"/>
          <w:numId w:val="3"/>
        </w:numPr>
        <w:spacing w:after="120"/>
        <w:jc w:val="both"/>
        <w:rPr>
          <w:rFonts w:cs="Arial"/>
          <w:lang w:val="en-NZ"/>
        </w:rPr>
      </w:pPr>
      <w:hyperlink r:id="rId18" w:history="1">
        <w:r w:rsidR="006B155B">
          <w:rPr>
            <w:rStyle w:val="Hyperlink"/>
            <w:rFonts w:cs="Arial"/>
            <w:lang w:val="en-NZ"/>
          </w:rPr>
          <w:t>Manawa: Māori Leadership Framework</w:t>
        </w:r>
      </w:hyperlink>
    </w:p>
    <w:p w14:paraId="1B4C2124" w14:textId="368ED339" w:rsidR="00E4162E" w:rsidRPr="00CE3E40" w:rsidRDefault="00CE3E40" w:rsidP="00FE4F76">
      <w:pPr>
        <w:numPr>
          <w:ilvl w:val="0"/>
          <w:numId w:val="3"/>
        </w:numPr>
        <w:spacing w:after="120"/>
        <w:jc w:val="both"/>
        <w:rPr>
          <w:rStyle w:val="Hyperlink"/>
          <w:rFonts w:cs="Arial"/>
          <w:lang w:val="en-NZ"/>
        </w:rPr>
      </w:pPr>
      <w:r>
        <w:rPr>
          <w:rFonts w:cs="Arial"/>
          <w:lang w:val="en-NZ"/>
        </w:rPr>
        <w:fldChar w:fldCharType="begin"/>
      </w:r>
      <w:r w:rsidR="000F0035">
        <w:rPr>
          <w:rFonts w:cs="Arial"/>
          <w:lang w:val="en-NZ"/>
        </w:rPr>
        <w:instrText>HYPERLINK "S:\\1National Documents\\National Service Pathway"</w:instrText>
      </w:r>
      <w:r>
        <w:rPr>
          <w:rFonts w:cs="Arial"/>
          <w:lang w:val="en-NZ"/>
        </w:rPr>
      </w:r>
      <w:r>
        <w:rPr>
          <w:rFonts w:cs="Arial"/>
          <w:lang w:val="en-NZ"/>
        </w:rPr>
        <w:fldChar w:fldCharType="separate"/>
      </w:r>
      <w:r w:rsidR="00E4162E" w:rsidRPr="00CE3E40">
        <w:rPr>
          <w:rStyle w:val="Hyperlink"/>
          <w:rFonts w:cs="Arial"/>
          <w:lang w:val="en-NZ"/>
        </w:rPr>
        <w:t>National Service Pathway</w:t>
      </w:r>
    </w:p>
    <w:p w14:paraId="2E6D8A60" w14:textId="2A909E0F" w:rsidR="00375282" w:rsidRPr="00E4162E" w:rsidRDefault="00CE3E40" w:rsidP="00FE4F76">
      <w:pPr>
        <w:numPr>
          <w:ilvl w:val="0"/>
          <w:numId w:val="3"/>
        </w:numPr>
        <w:spacing w:after="120"/>
        <w:jc w:val="both"/>
        <w:rPr>
          <w:rFonts w:cs="Arial"/>
          <w:lang w:val="en-NZ"/>
        </w:rPr>
      </w:pPr>
      <w:r>
        <w:rPr>
          <w:rFonts w:cs="Arial"/>
          <w:lang w:val="en-NZ"/>
        </w:rPr>
        <w:fldChar w:fldCharType="end"/>
      </w:r>
      <w:hyperlink r:id="rId19" w:history="1">
        <w:r w:rsidR="00FE4F76" w:rsidRPr="00E4162E">
          <w:rPr>
            <w:rStyle w:val="Hyperlink"/>
            <w:rFonts w:cs="Arial"/>
            <w:lang w:val="en-NZ"/>
          </w:rPr>
          <w:t>HR Policies Handbook</w:t>
        </w:r>
      </w:hyperlink>
    </w:p>
    <w:p w14:paraId="3B62623C" w14:textId="3C688786" w:rsidR="00375282" w:rsidRPr="009945C6" w:rsidRDefault="00D74162" w:rsidP="0005179C">
      <w:pPr>
        <w:numPr>
          <w:ilvl w:val="0"/>
          <w:numId w:val="3"/>
        </w:numPr>
        <w:spacing w:after="120"/>
        <w:jc w:val="both"/>
        <w:rPr>
          <w:rFonts w:cs="Arial"/>
          <w:lang w:val="en-NZ"/>
        </w:rPr>
      </w:pPr>
      <w:hyperlink r:id="rId20" w:history="1">
        <w:r w:rsidR="00375282" w:rsidRPr="00E4162E">
          <w:rPr>
            <w:rStyle w:val="Hyperlink"/>
            <w:rFonts w:cs="Arial"/>
            <w:lang w:val="en-NZ"/>
          </w:rPr>
          <w:t>Health and Safety Manual</w:t>
        </w:r>
      </w:hyperlink>
    </w:p>
    <w:p w14:paraId="1274766C" w14:textId="066DAEAB" w:rsidR="004151AB" w:rsidRPr="009945C6" w:rsidRDefault="00BA3738" w:rsidP="0005179C">
      <w:pPr>
        <w:numPr>
          <w:ilvl w:val="0"/>
          <w:numId w:val="3"/>
        </w:numPr>
        <w:spacing w:after="120"/>
        <w:jc w:val="both"/>
        <w:rPr>
          <w:rFonts w:cs="Arial"/>
          <w:lang w:val="en-NZ"/>
        </w:rPr>
      </w:pPr>
      <w:hyperlink r:id="rId21" w:history="1">
        <w:r w:rsidR="004151AB" w:rsidRPr="00BA3738">
          <w:rPr>
            <w:rStyle w:val="Hyperlink"/>
            <w:rFonts w:cs="Arial"/>
            <w:lang w:val="en-NZ"/>
          </w:rPr>
          <w:t>Governance</w:t>
        </w:r>
        <w:r w:rsidRPr="00BA3738">
          <w:rPr>
            <w:rStyle w:val="Hyperlink"/>
            <w:rFonts w:cs="Arial"/>
            <w:lang w:val="en-NZ"/>
          </w:rPr>
          <w:t xml:space="preserve"> Policies</w:t>
        </w:r>
      </w:hyperlink>
      <w:r>
        <w:rPr>
          <w:rFonts w:cs="Arial"/>
          <w:lang w:val="en-NZ"/>
        </w:rPr>
        <w:t xml:space="preserve"> and </w:t>
      </w:r>
      <w:hyperlink r:id="rId22" w:history="1">
        <w:r w:rsidR="00B50ECB" w:rsidRPr="00E4162E">
          <w:rPr>
            <w:rStyle w:val="Hyperlink"/>
            <w:rFonts w:cs="Arial"/>
            <w:lang w:val="en-NZ"/>
          </w:rPr>
          <w:t>Governance Handbook</w:t>
        </w:r>
      </w:hyperlink>
    </w:p>
    <w:p w14:paraId="18EFC6B5" w14:textId="01352DDC" w:rsidR="004151AB" w:rsidRPr="009945C6" w:rsidRDefault="00D74162" w:rsidP="0005179C">
      <w:pPr>
        <w:numPr>
          <w:ilvl w:val="0"/>
          <w:numId w:val="3"/>
        </w:numPr>
        <w:spacing w:after="120"/>
        <w:jc w:val="both"/>
        <w:rPr>
          <w:rFonts w:cs="Arial"/>
          <w:lang w:val="en-NZ"/>
        </w:rPr>
      </w:pPr>
      <w:hyperlink r:id="rId23" w:history="1">
        <w:r w:rsidR="004151AB" w:rsidRPr="007A2FF1">
          <w:rPr>
            <w:rStyle w:val="Hyperlink"/>
            <w:rFonts w:cs="Arial"/>
            <w:lang w:val="en-NZ"/>
          </w:rPr>
          <w:t>Finance Policies</w:t>
        </w:r>
      </w:hyperlink>
      <w:r w:rsidR="00E857A4" w:rsidRPr="009945C6">
        <w:rPr>
          <w:rFonts w:cs="Arial"/>
          <w:lang w:val="en-NZ"/>
        </w:rPr>
        <w:t xml:space="preserve"> </w:t>
      </w:r>
      <w:r w:rsidR="00912A32" w:rsidRPr="009945C6">
        <w:rPr>
          <w:rFonts w:cs="Arial"/>
          <w:lang w:val="en-NZ"/>
        </w:rPr>
        <w:fldChar w:fldCharType="begin"/>
      </w:r>
      <w:r w:rsidR="00912A32" w:rsidRPr="009945C6">
        <w:rPr>
          <w:lang w:val="en-NZ"/>
        </w:rPr>
        <w:instrText xml:space="preserve"> XE "CCS Disability Action:Policies" </w:instrText>
      </w:r>
      <w:r w:rsidR="00912A32" w:rsidRPr="009945C6">
        <w:rPr>
          <w:rFonts w:cs="Arial"/>
          <w:lang w:val="en-NZ"/>
        </w:rPr>
        <w:fldChar w:fldCharType="end"/>
      </w:r>
    </w:p>
    <w:p w14:paraId="41A6CD71" w14:textId="1577542B" w:rsidR="0005179C" w:rsidRPr="009945C6" w:rsidRDefault="0005179C" w:rsidP="00B40EAF">
      <w:pPr>
        <w:pStyle w:val="Heading3"/>
        <w:rPr>
          <w:lang w:val="en-NZ"/>
        </w:rPr>
      </w:pPr>
      <w:r w:rsidRPr="009945C6">
        <w:rPr>
          <w:lang w:val="en-NZ"/>
        </w:rPr>
        <w:t>Success</w:t>
      </w:r>
    </w:p>
    <w:p w14:paraId="37245107" w14:textId="2F750026" w:rsidR="00394D38" w:rsidRPr="009945C6" w:rsidRDefault="00394D38" w:rsidP="0005179C">
      <w:pPr>
        <w:tabs>
          <w:tab w:val="left" w:pos="12616"/>
        </w:tabs>
        <w:spacing w:after="120"/>
        <w:rPr>
          <w:rFonts w:cs="Arial"/>
          <w:bCs/>
          <w:lang w:val="en-NZ"/>
        </w:rPr>
      </w:pPr>
      <w:r w:rsidRPr="009945C6">
        <w:rPr>
          <w:rFonts w:cs="Arial"/>
          <w:bCs/>
          <w:lang w:val="en-NZ"/>
        </w:rPr>
        <w:t xml:space="preserve">We measure success by our ability to connect </w:t>
      </w:r>
      <w:r w:rsidR="00E4162E">
        <w:rPr>
          <w:rFonts w:cs="Arial"/>
          <w:bCs/>
          <w:lang w:val="en-NZ"/>
        </w:rPr>
        <w:t xml:space="preserve">disabled </w:t>
      </w:r>
      <w:r w:rsidRPr="009945C6">
        <w:rPr>
          <w:rFonts w:cs="Arial"/>
          <w:bCs/>
          <w:lang w:val="en-NZ"/>
        </w:rPr>
        <w:t>people with the range of life opportunities that every New Zealander might reasonably expect:</w:t>
      </w:r>
    </w:p>
    <w:p w14:paraId="07453F61" w14:textId="54AED2A1" w:rsidR="00394D38" w:rsidRPr="009945C6" w:rsidRDefault="007062EB" w:rsidP="0005179C">
      <w:pPr>
        <w:numPr>
          <w:ilvl w:val="0"/>
          <w:numId w:val="4"/>
        </w:numPr>
        <w:spacing w:after="120"/>
        <w:ind w:right="378"/>
        <w:rPr>
          <w:rFonts w:cs="Arial"/>
          <w:bCs/>
          <w:lang w:val="en-NZ"/>
        </w:rPr>
      </w:pPr>
      <w:r w:rsidRPr="009945C6">
        <w:rPr>
          <w:rFonts w:cs="Arial"/>
          <w:bCs/>
          <w:lang w:val="en-NZ"/>
        </w:rPr>
        <w:t>B</w:t>
      </w:r>
      <w:r w:rsidR="00394D38" w:rsidRPr="009945C6">
        <w:rPr>
          <w:rFonts w:cs="Arial"/>
          <w:bCs/>
          <w:lang w:val="en-NZ"/>
        </w:rPr>
        <w:t>elonging in a family or wh</w:t>
      </w:r>
      <w:r w:rsidR="00E4162E">
        <w:rPr>
          <w:rFonts w:cs="Arial"/>
          <w:bCs/>
          <w:lang w:val="en-NZ"/>
        </w:rPr>
        <w:t>ā</w:t>
      </w:r>
      <w:r w:rsidR="00394D38" w:rsidRPr="009945C6">
        <w:rPr>
          <w:rFonts w:cs="Arial"/>
          <w:bCs/>
          <w:lang w:val="en-NZ"/>
        </w:rPr>
        <w:t>nau</w:t>
      </w:r>
    </w:p>
    <w:p w14:paraId="069D2ACF" w14:textId="77777777" w:rsidR="00394D38" w:rsidRPr="009945C6" w:rsidRDefault="007062EB" w:rsidP="0005179C">
      <w:pPr>
        <w:numPr>
          <w:ilvl w:val="0"/>
          <w:numId w:val="4"/>
        </w:numPr>
        <w:spacing w:after="120"/>
        <w:ind w:right="378"/>
        <w:rPr>
          <w:rFonts w:cs="Arial"/>
          <w:bCs/>
          <w:lang w:val="en-NZ"/>
        </w:rPr>
      </w:pPr>
      <w:r w:rsidRPr="009945C6">
        <w:rPr>
          <w:rFonts w:cs="Arial"/>
          <w:bCs/>
          <w:lang w:val="en-NZ"/>
        </w:rPr>
        <w:t>L</w:t>
      </w:r>
      <w:r w:rsidR="00394D38" w:rsidRPr="009945C6">
        <w:rPr>
          <w:rFonts w:cs="Arial"/>
          <w:bCs/>
          <w:lang w:val="en-NZ"/>
        </w:rPr>
        <w:t>earning</w:t>
      </w:r>
    </w:p>
    <w:p w14:paraId="567FEE03" w14:textId="77777777" w:rsidR="00394D38" w:rsidRPr="009945C6" w:rsidRDefault="007062EB" w:rsidP="0005179C">
      <w:pPr>
        <w:numPr>
          <w:ilvl w:val="0"/>
          <w:numId w:val="4"/>
        </w:numPr>
        <w:spacing w:after="120"/>
        <w:ind w:right="378"/>
        <w:rPr>
          <w:rFonts w:cs="Arial"/>
          <w:bCs/>
          <w:lang w:val="en-NZ"/>
        </w:rPr>
      </w:pPr>
      <w:r w:rsidRPr="009945C6">
        <w:rPr>
          <w:rFonts w:cs="Arial"/>
          <w:bCs/>
          <w:lang w:val="en-NZ"/>
        </w:rPr>
        <w:t>H</w:t>
      </w:r>
      <w:r w:rsidR="00394D38" w:rsidRPr="009945C6">
        <w:rPr>
          <w:rFonts w:cs="Arial"/>
          <w:bCs/>
          <w:lang w:val="en-NZ"/>
        </w:rPr>
        <w:t>aving friends and relationships</w:t>
      </w:r>
    </w:p>
    <w:p w14:paraId="04DAC661" w14:textId="77777777" w:rsidR="00394D38" w:rsidRPr="009945C6" w:rsidRDefault="007062EB" w:rsidP="0005179C">
      <w:pPr>
        <w:numPr>
          <w:ilvl w:val="0"/>
          <w:numId w:val="4"/>
        </w:numPr>
        <w:spacing w:after="120"/>
        <w:ind w:right="378"/>
        <w:rPr>
          <w:rFonts w:cs="Arial"/>
          <w:lang w:val="en-NZ"/>
        </w:rPr>
      </w:pPr>
      <w:r w:rsidRPr="009945C6">
        <w:rPr>
          <w:rFonts w:cs="Arial"/>
          <w:lang w:val="en-NZ"/>
        </w:rPr>
        <w:t>H</w:t>
      </w:r>
      <w:r w:rsidR="00394D38" w:rsidRPr="009945C6">
        <w:rPr>
          <w:rFonts w:cs="Arial"/>
          <w:lang w:val="en-NZ"/>
        </w:rPr>
        <w:t>aving choices about where we live</w:t>
      </w:r>
    </w:p>
    <w:p w14:paraId="57F9302F" w14:textId="77777777" w:rsidR="00394D38" w:rsidRPr="009945C6" w:rsidRDefault="007062EB" w:rsidP="0005179C">
      <w:pPr>
        <w:numPr>
          <w:ilvl w:val="0"/>
          <w:numId w:val="4"/>
        </w:numPr>
        <w:spacing w:after="120"/>
        <w:ind w:right="378"/>
        <w:rPr>
          <w:rFonts w:cs="Arial"/>
          <w:lang w:val="en-NZ"/>
        </w:rPr>
      </w:pPr>
      <w:r w:rsidRPr="009945C6">
        <w:rPr>
          <w:rFonts w:cs="Arial"/>
          <w:lang w:val="en-NZ"/>
        </w:rPr>
        <w:t>H</w:t>
      </w:r>
      <w:r w:rsidR="00394D38" w:rsidRPr="009945C6">
        <w:rPr>
          <w:rFonts w:cs="Arial"/>
          <w:lang w:val="en-NZ"/>
        </w:rPr>
        <w:t>aving meaningful work and leisure opportunities</w:t>
      </w:r>
    </w:p>
    <w:p w14:paraId="0DBA56B7" w14:textId="77777777" w:rsidR="00394D38" w:rsidRPr="009945C6" w:rsidRDefault="007062EB" w:rsidP="0005179C">
      <w:pPr>
        <w:numPr>
          <w:ilvl w:val="0"/>
          <w:numId w:val="4"/>
        </w:numPr>
        <w:spacing w:after="120"/>
        <w:ind w:right="378"/>
        <w:rPr>
          <w:rFonts w:cs="Arial"/>
          <w:lang w:val="en-NZ"/>
        </w:rPr>
      </w:pPr>
      <w:r w:rsidRPr="009945C6">
        <w:rPr>
          <w:rFonts w:cs="Arial"/>
          <w:lang w:val="en-NZ"/>
        </w:rPr>
        <w:t>P</w:t>
      </w:r>
      <w:r w:rsidR="00394D38" w:rsidRPr="009945C6">
        <w:rPr>
          <w:rFonts w:cs="Arial"/>
          <w:lang w:val="en-NZ"/>
        </w:rPr>
        <w:t>articipating in the community</w:t>
      </w:r>
    </w:p>
    <w:p w14:paraId="7101E7F9" w14:textId="01A52916" w:rsidR="00E023C6" w:rsidRDefault="007062EB" w:rsidP="0005179C">
      <w:pPr>
        <w:numPr>
          <w:ilvl w:val="0"/>
          <w:numId w:val="4"/>
        </w:numPr>
        <w:spacing w:after="120"/>
        <w:ind w:right="378"/>
        <w:rPr>
          <w:rFonts w:cs="Arial"/>
          <w:lang w:val="en-NZ"/>
        </w:rPr>
      </w:pPr>
      <w:r w:rsidRPr="009945C6">
        <w:rPr>
          <w:rFonts w:cs="Arial"/>
          <w:lang w:val="en-NZ"/>
        </w:rPr>
        <w:t>B</w:t>
      </w:r>
      <w:r w:rsidR="00394D38" w:rsidRPr="009945C6">
        <w:rPr>
          <w:rFonts w:cs="Arial"/>
          <w:lang w:val="en-NZ"/>
        </w:rPr>
        <w:t xml:space="preserve">elonging culturally and spiritually in a way that has personal </w:t>
      </w:r>
      <w:proofErr w:type="gramStart"/>
      <w:r w:rsidR="00394D38" w:rsidRPr="009945C6">
        <w:rPr>
          <w:rFonts w:cs="Arial"/>
          <w:lang w:val="en-NZ"/>
        </w:rPr>
        <w:t>meaning</w:t>
      </w:r>
      <w:proofErr w:type="gramEnd"/>
    </w:p>
    <w:p w14:paraId="30A3373B" w14:textId="1B76DA27" w:rsidR="00841275" w:rsidRPr="00E4162E" w:rsidRDefault="00841275" w:rsidP="00841275">
      <w:pPr>
        <w:spacing w:after="120"/>
        <w:ind w:right="378"/>
        <w:rPr>
          <w:rFonts w:cs="Arial"/>
          <w:lang w:val="en-NZ"/>
        </w:rPr>
      </w:pPr>
      <w:r w:rsidRPr="009945C6">
        <w:br w:type="page"/>
      </w:r>
    </w:p>
    <w:p w14:paraId="6EF1F897" w14:textId="77777777" w:rsidR="008074F1" w:rsidRPr="009945C6" w:rsidRDefault="00535E4A" w:rsidP="005314D2">
      <w:pPr>
        <w:pStyle w:val="Heading1"/>
        <w:spacing w:line="360" w:lineRule="auto"/>
      </w:pPr>
      <w:bookmarkStart w:id="7" w:name="_Toc161675109"/>
      <w:r w:rsidRPr="009945C6">
        <w:lastRenderedPageBreak/>
        <w:t xml:space="preserve">1. </w:t>
      </w:r>
      <w:r w:rsidR="008074F1" w:rsidRPr="009945C6">
        <w:t>Valuing People</w:t>
      </w:r>
      <w:bookmarkEnd w:id="7"/>
    </w:p>
    <w:p w14:paraId="53DAAF77" w14:textId="77777777" w:rsidR="005314D2" w:rsidRPr="009945C6" w:rsidRDefault="005314D2" w:rsidP="005314D2">
      <w:pPr>
        <w:autoSpaceDE w:val="0"/>
        <w:autoSpaceDN w:val="0"/>
        <w:adjustRightInd w:val="0"/>
        <w:rPr>
          <w:rFonts w:cs="Arial"/>
          <w:i/>
          <w:lang w:val="en-NZ"/>
        </w:rPr>
      </w:pPr>
      <w:r w:rsidRPr="009945C6">
        <w:rPr>
          <w:rFonts w:cs="Arial"/>
          <w:i/>
          <w:iCs/>
          <w:lang w:val="en-NZ" w:eastAsia="en-GB"/>
        </w:rPr>
        <w:t xml:space="preserve">The section provides an ethical framework for the work of CCS Disability Action including the rights and responsibilities of </w:t>
      </w:r>
      <w:r w:rsidR="000D526F" w:rsidRPr="009945C6">
        <w:rPr>
          <w:rFonts w:cs="Arial"/>
          <w:i/>
          <w:iCs/>
          <w:lang w:val="en-NZ" w:eastAsia="en-GB"/>
        </w:rPr>
        <w:t xml:space="preserve">people we support and team </w:t>
      </w:r>
      <w:proofErr w:type="gramStart"/>
      <w:r w:rsidR="000D526F" w:rsidRPr="009945C6">
        <w:rPr>
          <w:rFonts w:cs="Arial"/>
          <w:i/>
          <w:iCs/>
          <w:lang w:val="en-NZ" w:eastAsia="en-GB"/>
        </w:rPr>
        <w:t>members</w:t>
      </w:r>
      <w:proofErr w:type="gramEnd"/>
    </w:p>
    <w:p w14:paraId="5F2DB541" w14:textId="77777777" w:rsidR="00841275" w:rsidRDefault="00841275" w:rsidP="00841275">
      <w:pPr>
        <w:rPr>
          <w:rFonts w:cs="Arial"/>
        </w:rPr>
        <w:sectPr w:rsidR="00841275" w:rsidSect="00E4162E">
          <w:footerReference w:type="default" r:id="rId24"/>
          <w:footerReference w:type="first" r:id="rId25"/>
          <w:pgSz w:w="11906" w:h="16838"/>
          <w:pgMar w:top="1276" w:right="1800" w:bottom="1276" w:left="1800" w:header="708" w:footer="317" w:gutter="0"/>
          <w:cols w:space="708"/>
          <w:titlePg/>
          <w:docGrid w:linePitch="360"/>
        </w:sectPr>
      </w:pPr>
    </w:p>
    <w:p w14:paraId="612EDA84" w14:textId="21036CEF" w:rsidR="00D71671" w:rsidRDefault="00D71671" w:rsidP="00D71671">
      <w:pPr>
        <w:pStyle w:val="Heading1"/>
      </w:pPr>
      <w:bookmarkStart w:id="8" w:name="_1.1_Human_Rights"/>
      <w:bookmarkStart w:id="9" w:name="_Toc277173185"/>
      <w:bookmarkStart w:id="10" w:name="_Toc161675110"/>
      <w:bookmarkEnd w:id="8"/>
      <w:r>
        <w:lastRenderedPageBreak/>
        <w:t>1.1 Human/Disability Rights</w:t>
      </w:r>
      <w:bookmarkEnd w:id="9"/>
      <w:bookmarkEnd w:id="10"/>
      <w:r>
        <w:t xml:space="preserve"> </w:t>
      </w:r>
    </w:p>
    <w:p w14:paraId="2E137FAF" w14:textId="77777777" w:rsidR="003312AE" w:rsidRPr="003312AE" w:rsidRDefault="003312AE" w:rsidP="003312AE">
      <w:pPr>
        <w:jc w:val="right"/>
        <w:rPr>
          <w:rStyle w:val="Hyperlink"/>
          <w:rFonts w:cs="Arial"/>
          <w:color w:val="auto"/>
        </w:rPr>
      </w:pPr>
      <w:r w:rsidRPr="003312AE">
        <w:rPr>
          <w:rFonts w:cs="Arial"/>
        </w:rPr>
        <w:fldChar w:fldCharType="begin"/>
      </w:r>
      <w:r w:rsidRPr="003312AE">
        <w:rPr>
          <w:rFonts w:cs="Arial"/>
        </w:rPr>
        <w:instrText xml:space="preserve"> HYPERLINK "https://tinyurl.com/24abq8s7" </w:instrText>
      </w:r>
      <w:r w:rsidRPr="003312AE">
        <w:rPr>
          <w:rFonts w:cs="Arial"/>
        </w:rPr>
      </w:r>
      <w:r w:rsidRPr="003312AE">
        <w:rPr>
          <w:rFonts w:cs="Arial"/>
        </w:rPr>
        <w:fldChar w:fldCharType="separate"/>
      </w:r>
      <w:r w:rsidRPr="003312AE">
        <w:rPr>
          <w:rStyle w:val="Hyperlink"/>
          <w:rFonts w:cs="Arial"/>
          <w:color w:val="auto"/>
        </w:rPr>
        <w:t>Convention on the Rights of Persons with Disabilities</w:t>
      </w:r>
    </w:p>
    <w:p w14:paraId="3D162601" w14:textId="77777777" w:rsidR="003312AE" w:rsidRPr="003312AE" w:rsidRDefault="003312AE" w:rsidP="003312AE">
      <w:pPr>
        <w:jc w:val="right"/>
        <w:rPr>
          <w:rStyle w:val="Hyperlink"/>
          <w:rFonts w:cs="Arial"/>
          <w:color w:val="auto"/>
        </w:rPr>
      </w:pPr>
      <w:r w:rsidRPr="003312AE">
        <w:rPr>
          <w:rStyle w:val="Hyperlink"/>
          <w:rFonts w:cs="Arial"/>
          <w:color w:val="auto"/>
        </w:rPr>
        <w:t>Te Tiriti o Waitangi</w:t>
      </w:r>
    </w:p>
    <w:p w14:paraId="15BCCE81" w14:textId="77777777" w:rsidR="003312AE" w:rsidRPr="003312AE" w:rsidRDefault="003312AE" w:rsidP="003312AE">
      <w:pPr>
        <w:jc w:val="right"/>
        <w:rPr>
          <w:rFonts w:cs="Arial"/>
          <w:highlight w:val="yellow"/>
        </w:rPr>
      </w:pPr>
      <w:r w:rsidRPr="003312AE">
        <w:rPr>
          <w:rStyle w:val="Hyperlink"/>
          <w:rFonts w:cs="Arial"/>
          <w:color w:val="auto"/>
        </w:rPr>
        <w:t>New Zealand Disability Strategy 2016-2026</w:t>
      </w:r>
      <w:r w:rsidRPr="003312AE">
        <w:rPr>
          <w:rFonts w:cs="Arial"/>
        </w:rPr>
        <w:fldChar w:fldCharType="end"/>
      </w:r>
    </w:p>
    <w:p w14:paraId="074AF20D" w14:textId="77777777" w:rsidR="003312AE" w:rsidRPr="003312AE" w:rsidRDefault="00D74162" w:rsidP="003312AE">
      <w:pPr>
        <w:jc w:val="right"/>
        <w:rPr>
          <w:rFonts w:cs="Arial"/>
        </w:rPr>
      </w:pPr>
      <w:hyperlink r:id="rId26" w:history="1">
        <w:r w:rsidR="003312AE" w:rsidRPr="003312AE">
          <w:rPr>
            <w:rStyle w:val="Hyperlink"/>
            <w:rFonts w:cs="Arial"/>
            <w:color w:val="auto"/>
          </w:rPr>
          <w:t>Code of Health and Disability Services Consumers’ Rights</w:t>
        </w:r>
      </w:hyperlink>
    </w:p>
    <w:p w14:paraId="3E2741F2" w14:textId="16F91184" w:rsidR="00D71671" w:rsidRPr="002A6644" w:rsidRDefault="00D74162" w:rsidP="003312AE">
      <w:pPr>
        <w:jc w:val="right"/>
      </w:pPr>
      <w:hyperlink r:id="rId27" w:history="1">
        <w:r w:rsidR="003312AE" w:rsidRPr="003312AE">
          <w:rPr>
            <w:rStyle w:val="Hyperlink"/>
            <w:rFonts w:cs="Arial"/>
            <w:color w:val="auto"/>
          </w:rPr>
          <w:t>NZS 8134.1:2021</w:t>
        </w:r>
      </w:hyperlink>
    </w:p>
    <w:p w14:paraId="363C5476" w14:textId="77777777" w:rsidR="0016141B" w:rsidRPr="008E4ED7" w:rsidRDefault="0016141B" w:rsidP="0016141B">
      <w:pPr>
        <w:pStyle w:val="Heading2"/>
      </w:pPr>
      <w:r w:rsidRPr="008E4ED7">
        <w:t>Scope: Who this is for</w:t>
      </w:r>
    </w:p>
    <w:p w14:paraId="43810836" w14:textId="77777777" w:rsidR="0016141B" w:rsidRDefault="0016141B" w:rsidP="0016141B">
      <w:pPr>
        <w:autoSpaceDE w:val="0"/>
        <w:autoSpaceDN w:val="0"/>
        <w:adjustRightInd w:val="0"/>
        <w:rPr>
          <w:rFonts w:cs="Arial"/>
        </w:rPr>
      </w:pPr>
      <w:r w:rsidRPr="00F76DF7">
        <w:rPr>
          <w:rFonts w:cs="Arial"/>
        </w:rPr>
        <w:t xml:space="preserve">This policy applies to all </w:t>
      </w:r>
      <w:r>
        <w:rPr>
          <w:rFonts w:cs="Arial"/>
        </w:rPr>
        <w:t>staff, contractors and volunteers</w:t>
      </w:r>
      <w:r w:rsidRPr="00F76DF7">
        <w:rPr>
          <w:rFonts w:cs="Arial"/>
        </w:rPr>
        <w:t>.</w:t>
      </w:r>
    </w:p>
    <w:p w14:paraId="0319BAC2" w14:textId="1F8EFFE8" w:rsidR="00D71671" w:rsidRPr="008074F1" w:rsidRDefault="00D71671" w:rsidP="00883F24">
      <w:pPr>
        <w:pStyle w:val="Heading2"/>
      </w:pPr>
      <w:r w:rsidRPr="008074F1">
        <w:t>Statement</w:t>
      </w:r>
      <w:r w:rsidR="003312AE">
        <w:t>: Why it matters</w:t>
      </w:r>
    </w:p>
    <w:p w14:paraId="7C328E05" w14:textId="77777777" w:rsidR="003312AE" w:rsidRPr="003312AE" w:rsidRDefault="003312AE" w:rsidP="003312AE">
      <w:pPr>
        <w:autoSpaceDE w:val="0"/>
        <w:autoSpaceDN w:val="0"/>
        <w:adjustRightInd w:val="0"/>
        <w:rPr>
          <w:rFonts w:eastAsia="Calibri" w:cs="Arial"/>
          <w:color w:val="221E1F"/>
          <w:lang w:val="en-US"/>
        </w:rPr>
      </w:pPr>
      <w:r w:rsidRPr="003312AE">
        <w:rPr>
          <w:rFonts w:eastAsia="Calibri" w:cs="Arial"/>
          <w:color w:val="000000"/>
          <w:lang w:val="en-US"/>
        </w:rPr>
        <w:t>At CCS Disability Action we believe that the</w:t>
      </w:r>
      <w:r w:rsidRPr="003312AE">
        <w:rPr>
          <w:rFonts w:eastAsia="Calibri" w:cs="Arial"/>
          <w:color w:val="221E1F"/>
          <w:lang w:val="en-US"/>
        </w:rPr>
        <w:t xml:space="preserve"> human rights of all people </w:t>
      </w:r>
      <w:r w:rsidRPr="003312AE">
        <w:rPr>
          <w:rFonts w:eastAsia="Calibri" w:cs="Arial"/>
          <w:b/>
          <w:bCs/>
          <w:color w:val="221E1F"/>
          <w:lang w:val="en-US"/>
        </w:rPr>
        <w:t xml:space="preserve">are guaranteed </w:t>
      </w:r>
      <w:r w:rsidRPr="003312AE">
        <w:rPr>
          <w:rFonts w:eastAsia="Calibri" w:cs="Arial"/>
          <w:color w:val="221E1F"/>
          <w:lang w:val="en-US"/>
        </w:rPr>
        <w:t>in accordance with Te Tiriti o Waitangi and the United Nations Convention on the Rights of Persons with Disabilities. These rights underpin all areas of our mahi as we work to see every disabled person included and participating in the life of their community and family. As a provider of supports, we also work to uphold all rights in the Code of Health and Disability Services Consumers’ Rights and the objectives of the New Zealand Disability Strategy.</w:t>
      </w:r>
    </w:p>
    <w:p w14:paraId="3A7F6348" w14:textId="77777777" w:rsidR="003312AE" w:rsidRPr="003312AE" w:rsidRDefault="003312AE" w:rsidP="003312AE">
      <w:pPr>
        <w:autoSpaceDE w:val="0"/>
        <w:autoSpaceDN w:val="0"/>
        <w:adjustRightInd w:val="0"/>
        <w:spacing w:before="240"/>
        <w:rPr>
          <w:rFonts w:eastAsia="Calibri" w:cs="Arial"/>
          <w:color w:val="000000"/>
          <w:lang w:val="en-US"/>
        </w:rPr>
      </w:pPr>
      <w:r w:rsidRPr="003312AE">
        <w:rPr>
          <w:rFonts w:eastAsia="Calibri" w:cs="Arial"/>
          <w:color w:val="000000"/>
          <w:lang w:val="en-US"/>
        </w:rPr>
        <w:t xml:space="preserve">Disability rights are simply human rights applied to disabled people. We </w:t>
      </w:r>
      <w:proofErr w:type="spellStart"/>
      <w:r w:rsidRPr="003312AE">
        <w:rPr>
          <w:rFonts w:eastAsia="Calibri" w:cs="Arial"/>
          <w:color w:val="221E1F"/>
          <w:lang w:val="en-US"/>
        </w:rPr>
        <w:t>recognise</w:t>
      </w:r>
      <w:proofErr w:type="spellEnd"/>
      <w:r w:rsidRPr="003312AE">
        <w:rPr>
          <w:rFonts w:eastAsia="Calibri" w:cs="Arial"/>
          <w:color w:val="000000"/>
          <w:lang w:val="en-US"/>
        </w:rPr>
        <w:t xml:space="preserve"> that disabled people often face discrimination and disabling barriers in society. These barriers can stop disabled people from accessing the same rights as non-disabled people. Research on life outcomes for disabled people shows clearly that these rights are not always being upheld.</w:t>
      </w:r>
    </w:p>
    <w:p w14:paraId="44109899" w14:textId="5FA4A167" w:rsidR="003312AE" w:rsidRDefault="003312AE" w:rsidP="003312AE">
      <w:pPr>
        <w:autoSpaceDE w:val="0"/>
        <w:autoSpaceDN w:val="0"/>
        <w:adjustRightInd w:val="0"/>
        <w:spacing w:before="240"/>
        <w:rPr>
          <w:rFonts w:eastAsia="Calibri" w:cs="Arial"/>
          <w:color w:val="000000"/>
          <w:lang w:val="en-US"/>
        </w:rPr>
      </w:pPr>
      <w:r w:rsidRPr="003312AE">
        <w:rPr>
          <w:rFonts w:eastAsia="Calibri" w:cs="Arial"/>
          <w:color w:val="000000"/>
          <w:lang w:val="en-US"/>
        </w:rPr>
        <w:t>We continually look for ways to remove these barriers and to eliminate discrimination against disabled people in our work so that disabled people are viewed as full citizens of Aotearoa New Zealand.</w:t>
      </w:r>
    </w:p>
    <w:p w14:paraId="77CCA285" w14:textId="77777777" w:rsidR="00CC7A0D" w:rsidRPr="008E4ED7" w:rsidRDefault="00CC7A0D" w:rsidP="00CC7A0D">
      <w:pPr>
        <w:spacing w:before="240"/>
        <w:rPr>
          <w:rFonts w:cs="Arial"/>
          <w:b/>
          <w:bCs/>
        </w:rPr>
      </w:pPr>
      <w:r w:rsidRPr="008E4ED7">
        <w:rPr>
          <w:rFonts w:cs="Arial"/>
          <w:b/>
          <w:bCs/>
        </w:rPr>
        <w:t>Te Tiriti o Waitangi and disability rights</w:t>
      </w:r>
    </w:p>
    <w:p w14:paraId="0083AFCC" w14:textId="77777777" w:rsidR="00CC7A0D" w:rsidRDefault="00CC7A0D" w:rsidP="00CC7A0D">
      <w:pPr>
        <w:rPr>
          <w:rFonts w:cs="Arial"/>
          <w:lang w:val="en-US"/>
        </w:rPr>
      </w:pPr>
      <w:r w:rsidRPr="222ED356">
        <w:rPr>
          <w:rFonts w:cs="Arial"/>
          <w:lang w:val="en-US"/>
        </w:rPr>
        <w:t xml:space="preserve">Te Tiriti o Waitangi is a core document that underpins our work at CCS Disability Action. It provides the basis for making sure aspects of Te Ao </w:t>
      </w:r>
      <w:r w:rsidRPr="222ED356">
        <w:rPr>
          <w:rFonts w:cs="Arial"/>
          <w:lang w:val="mi-NZ"/>
        </w:rPr>
        <w:t>Māori</w:t>
      </w:r>
      <w:r w:rsidRPr="222ED356">
        <w:rPr>
          <w:rFonts w:cs="Arial"/>
          <w:lang w:val="en-US"/>
        </w:rPr>
        <w:t xml:space="preserve"> </w:t>
      </w:r>
      <w:r w:rsidRPr="222ED356">
        <w:rPr>
          <w:rFonts w:cs="Arial"/>
          <w:lang w:val="en-US"/>
        </w:rPr>
        <w:lastRenderedPageBreak/>
        <w:t>are reflected in the way we work and build relationships with others. Our work upholds the rangatiratanga, mana and mauri of all individuals and their families/whānau that we journey alongside. Acknowledging these principles in the way we work ensures all rights are supported.</w:t>
      </w:r>
    </w:p>
    <w:p w14:paraId="56FBD2BD" w14:textId="77777777" w:rsidR="00CC7A0D" w:rsidRPr="008E4ED7" w:rsidRDefault="00CC7A0D" w:rsidP="00CC7A0D">
      <w:pPr>
        <w:spacing w:before="240"/>
        <w:rPr>
          <w:rFonts w:cs="Arial"/>
          <w:lang w:val="en-US"/>
        </w:rPr>
      </w:pPr>
      <w:r w:rsidRPr="3E71DD58">
        <w:rPr>
          <w:rFonts w:cs="Arial"/>
          <w:lang w:val="en-US"/>
        </w:rPr>
        <w:t xml:space="preserve">Te Tiriti also provides a reference point to support </w:t>
      </w:r>
      <w:r>
        <w:rPr>
          <w:rFonts w:cs="Arial"/>
          <w:lang w:val="en-US"/>
        </w:rPr>
        <w:t>us</w:t>
      </w:r>
      <w:r w:rsidRPr="3E71DD58">
        <w:rPr>
          <w:rFonts w:cs="Arial"/>
          <w:lang w:val="en-US"/>
        </w:rPr>
        <w:t xml:space="preserve"> to continu</w:t>
      </w:r>
      <w:r>
        <w:rPr>
          <w:rFonts w:cs="Arial"/>
          <w:lang w:val="en-US"/>
        </w:rPr>
        <w:t>al</w:t>
      </w:r>
      <w:r w:rsidRPr="3E71DD58">
        <w:rPr>
          <w:rFonts w:cs="Arial"/>
          <w:lang w:val="en-US"/>
        </w:rPr>
        <w:t xml:space="preserve">ly </w:t>
      </w:r>
      <w:r>
        <w:rPr>
          <w:rFonts w:cs="Arial"/>
          <w:lang w:val="en-US"/>
        </w:rPr>
        <w:t xml:space="preserve">monitor and </w:t>
      </w:r>
      <w:r w:rsidRPr="3E71DD58">
        <w:rPr>
          <w:rFonts w:cs="Arial"/>
          <w:lang w:val="en-US"/>
        </w:rPr>
        <w:t xml:space="preserve">evaluate </w:t>
      </w:r>
      <w:r>
        <w:rPr>
          <w:rFonts w:cs="Arial"/>
          <w:lang w:val="en-US"/>
        </w:rPr>
        <w:t>how</w:t>
      </w:r>
      <w:r w:rsidRPr="3E71DD58">
        <w:rPr>
          <w:rFonts w:cs="Arial"/>
          <w:lang w:val="en-US"/>
        </w:rPr>
        <w:t xml:space="preserve"> effective our work</w:t>
      </w:r>
      <w:r>
        <w:rPr>
          <w:rFonts w:cs="Arial"/>
          <w:lang w:val="en-US"/>
        </w:rPr>
        <w:t xml:space="preserve"> is, including how well we uphold people’s rights</w:t>
      </w:r>
      <w:r w:rsidRPr="3E71DD58">
        <w:rPr>
          <w:rFonts w:cs="Arial"/>
          <w:lang w:val="en-US"/>
        </w:rPr>
        <w:t>.</w:t>
      </w:r>
    </w:p>
    <w:p w14:paraId="086F8EF3" w14:textId="77777777" w:rsidR="00CC7A0D" w:rsidRPr="008E4ED7" w:rsidRDefault="00CC7A0D" w:rsidP="00540A88">
      <w:pPr>
        <w:pStyle w:val="Heading2"/>
      </w:pPr>
      <w:r w:rsidRPr="008E4ED7">
        <w:t>What we do</w:t>
      </w:r>
    </w:p>
    <w:p w14:paraId="3ACBC25D" w14:textId="77777777" w:rsidR="00CC7A0D" w:rsidRPr="005B3C7E" w:rsidRDefault="00CC7A0D" w:rsidP="001F679D">
      <w:pPr>
        <w:pStyle w:val="ListParagraph"/>
        <w:numPr>
          <w:ilvl w:val="0"/>
          <w:numId w:val="112"/>
        </w:numPr>
        <w:spacing w:after="120"/>
        <w:ind w:left="714" w:hanging="357"/>
        <w:rPr>
          <w:rFonts w:cs="Arial"/>
          <w:color w:val="000000"/>
        </w:rPr>
      </w:pPr>
      <w:r w:rsidRPr="005B3C7E">
        <w:rPr>
          <w:rFonts w:cs="Arial"/>
          <w:color w:val="000000"/>
        </w:rPr>
        <w:t xml:space="preserve">We </w:t>
      </w:r>
      <w:r>
        <w:rPr>
          <w:rFonts w:cs="Arial"/>
          <w:color w:val="000000"/>
        </w:rPr>
        <w:t>do</w:t>
      </w:r>
      <w:r w:rsidRPr="005B3C7E">
        <w:rPr>
          <w:rFonts w:cs="Arial"/>
          <w:color w:val="000000"/>
        </w:rPr>
        <w:t xml:space="preserve"> not discriminate against people because of their ethnicity, religion, gender identity, sex, disability/impairment, age, marital status, nationality, family status, or sexuality.</w:t>
      </w:r>
    </w:p>
    <w:p w14:paraId="35EC4B91" w14:textId="77777777" w:rsidR="00CC7A0D" w:rsidRPr="001E2D20" w:rsidRDefault="00CC7A0D" w:rsidP="001F679D">
      <w:pPr>
        <w:pStyle w:val="ListParagraph"/>
        <w:numPr>
          <w:ilvl w:val="0"/>
          <w:numId w:val="112"/>
        </w:numPr>
        <w:spacing w:after="120"/>
        <w:ind w:left="714" w:hanging="357"/>
        <w:rPr>
          <w:rFonts w:cs="Arial"/>
          <w:color w:val="000000"/>
        </w:rPr>
      </w:pPr>
      <w:r w:rsidRPr="001E2D20">
        <w:rPr>
          <w:rFonts w:cs="Arial"/>
          <w:color w:val="000000" w:themeColor="text1"/>
        </w:rPr>
        <w:t xml:space="preserve">We uphold people’s rights </w:t>
      </w:r>
      <w:r>
        <w:rPr>
          <w:rFonts w:cs="Arial"/>
          <w:color w:val="000000" w:themeColor="text1"/>
        </w:rPr>
        <w:t xml:space="preserve">and </w:t>
      </w:r>
      <w:r w:rsidRPr="001E2D20">
        <w:rPr>
          <w:rFonts w:cs="Arial"/>
          <w:color w:val="000000" w:themeColor="text1"/>
        </w:rPr>
        <w:t xml:space="preserve">follow the Code of Health and Disability Services Consumers’ Rights in </w:t>
      </w:r>
      <w:r>
        <w:rPr>
          <w:rFonts w:cs="Arial"/>
          <w:color w:val="000000" w:themeColor="text1"/>
        </w:rPr>
        <w:t xml:space="preserve">all </w:t>
      </w:r>
      <w:r w:rsidRPr="001E2D20">
        <w:rPr>
          <w:rFonts w:cs="Arial"/>
          <w:color w:val="000000" w:themeColor="text1"/>
        </w:rPr>
        <w:t>our work.</w:t>
      </w:r>
    </w:p>
    <w:p w14:paraId="451BD517" w14:textId="77777777" w:rsidR="00CC7A0D" w:rsidRPr="005B3C7E" w:rsidRDefault="00CC7A0D" w:rsidP="001F679D">
      <w:pPr>
        <w:pStyle w:val="ListParagraph"/>
        <w:numPr>
          <w:ilvl w:val="0"/>
          <w:numId w:val="112"/>
        </w:numPr>
        <w:spacing w:after="120"/>
        <w:ind w:left="714" w:hanging="357"/>
        <w:rPr>
          <w:rFonts w:cs="Arial"/>
          <w:color w:val="000000"/>
        </w:rPr>
      </w:pPr>
      <w:r w:rsidRPr="005B3C7E">
        <w:rPr>
          <w:rFonts w:cs="Arial"/>
          <w:color w:val="000000"/>
        </w:rPr>
        <w:t xml:space="preserve">We ensure that people we support and their whānau </w:t>
      </w:r>
      <w:r>
        <w:rPr>
          <w:rFonts w:cs="Arial"/>
          <w:color w:val="000000"/>
        </w:rPr>
        <w:t>are aware of</w:t>
      </w:r>
      <w:r w:rsidRPr="005B3C7E">
        <w:rPr>
          <w:rFonts w:cs="Arial"/>
          <w:color w:val="000000"/>
        </w:rPr>
        <w:t xml:space="preserve"> their rights.</w:t>
      </w:r>
    </w:p>
    <w:p w14:paraId="57CA9DE8" w14:textId="77777777" w:rsidR="00CC7A0D" w:rsidRPr="005B3C7E" w:rsidRDefault="00CC7A0D" w:rsidP="001F679D">
      <w:pPr>
        <w:pStyle w:val="ListParagraph"/>
        <w:numPr>
          <w:ilvl w:val="0"/>
          <w:numId w:val="112"/>
        </w:numPr>
        <w:spacing w:after="120"/>
        <w:ind w:left="714" w:hanging="357"/>
        <w:rPr>
          <w:rFonts w:cs="Arial"/>
          <w:color w:val="000000"/>
        </w:rPr>
      </w:pPr>
      <w:r w:rsidRPr="00490E1A">
        <w:rPr>
          <w:rFonts w:cs="Arial"/>
          <w:color w:val="000000" w:themeColor="text1"/>
        </w:rPr>
        <w:t>We support disabled people and their whānau</w:t>
      </w:r>
      <w:r w:rsidRPr="3BBB7C8C">
        <w:rPr>
          <w:rFonts w:cs="Arial"/>
          <w:color w:val="000000" w:themeColor="text1"/>
        </w:rPr>
        <w:t xml:space="preserve"> to assert and use their rights</w:t>
      </w:r>
      <w:r w:rsidRPr="34CB45CA">
        <w:rPr>
          <w:rFonts w:cs="Arial"/>
          <w:color w:val="000000" w:themeColor="text1"/>
        </w:rPr>
        <w:t xml:space="preserve"> and </w:t>
      </w:r>
      <w:r>
        <w:rPr>
          <w:rFonts w:cs="Arial"/>
          <w:color w:val="000000" w:themeColor="text1"/>
        </w:rPr>
        <w:t xml:space="preserve">to </w:t>
      </w:r>
      <w:r w:rsidRPr="34CB45CA">
        <w:rPr>
          <w:rFonts w:cs="Arial"/>
          <w:color w:val="000000" w:themeColor="text1"/>
        </w:rPr>
        <w:t>advocate for the removal of disabling barriers</w:t>
      </w:r>
      <w:r>
        <w:rPr>
          <w:rFonts w:cs="Arial"/>
          <w:color w:val="000000" w:themeColor="text1"/>
        </w:rPr>
        <w:t>.</w:t>
      </w:r>
    </w:p>
    <w:p w14:paraId="1318C339" w14:textId="77777777" w:rsidR="00CC7A0D" w:rsidRPr="005B3C7E" w:rsidRDefault="00CC7A0D" w:rsidP="001F679D">
      <w:pPr>
        <w:pStyle w:val="ListParagraph"/>
        <w:numPr>
          <w:ilvl w:val="0"/>
          <w:numId w:val="112"/>
        </w:numPr>
        <w:spacing w:after="120"/>
        <w:ind w:left="714" w:hanging="357"/>
        <w:rPr>
          <w:rFonts w:cs="Arial"/>
          <w:color w:val="000000"/>
        </w:rPr>
      </w:pPr>
      <w:r w:rsidRPr="005B3C7E">
        <w:rPr>
          <w:rFonts w:cs="Arial"/>
          <w:color w:val="000000"/>
        </w:rPr>
        <w:t>We advocate for the removal of disabling barriers in society.</w:t>
      </w:r>
    </w:p>
    <w:p w14:paraId="38061170" w14:textId="77777777" w:rsidR="00CC7A0D" w:rsidRPr="005B3C7E" w:rsidRDefault="00CC7A0D" w:rsidP="001F679D">
      <w:pPr>
        <w:pStyle w:val="ListParagraph"/>
        <w:numPr>
          <w:ilvl w:val="0"/>
          <w:numId w:val="112"/>
        </w:numPr>
        <w:spacing w:after="120"/>
        <w:ind w:left="714" w:hanging="357"/>
        <w:rPr>
          <w:rFonts w:cs="Arial"/>
          <w:color w:val="000000"/>
        </w:rPr>
      </w:pPr>
      <w:r w:rsidRPr="74ACF576">
        <w:rPr>
          <w:rFonts w:cs="Arial"/>
          <w:color w:val="000000" w:themeColor="text1"/>
        </w:rPr>
        <w:t>We train all staff on our core documents and on human and disability rights and we use these in our work and advocacy.</w:t>
      </w:r>
    </w:p>
    <w:p w14:paraId="5BD7C436" w14:textId="77777777" w:rsidR="00CC7A0D" w:rsidRDefault="00CC7A0D" w:rsidP="001F679D">
      <w:pPr>
        <w:pStyle w:val="ListParagraph"/>
        <w:numPr>
          <w:ilvl w:val="0"/>
          <w:numId w:val="112"/>
        </w:numPr>
        <w:spacing w:after="120"/>
        <w:ind w:left="714" w:hanging="357"/>
        <w:rPr>
          <w:rFonts w:cs="Arial"/>
          <w:color w:val="000000" w:themeColor="text1"/>
        </w:rPr>
      </w:pPr>
      <w:r w:rsidRPr="47E08452">
        <w:rPr>
          <w:rFonts w:cs="Arial"/>
          <w:color w:val="000000" w:themeColor="text1"/>
        </w:rPr>
        <w:t xml:space="preserve">We deliver Manawatanga training to ensure all staff </w:t>
      </w:r>
      <w:r>
        <w:rPr>
          <w:rFonts w:cs="Arial"/>
          <w:color w:val="000000" w:themeColor="text1"/>
        </w:rPr>
        <w:t>can</w:t>
      </w:r>
      <w:r w:rsidRPr="47E08452">
        <w:rPr>
          <w:rFonts w:cs="Arial"/>
          <w:color w:val="000000" w:themeColor="text1"/>
        </w:rPr>
        <w:t xml:space="preserve"> engage responsively with whānau Māori in a way that honours our commitment to Te Tiriti o Waitangi.</w:t>
      </w:r>
    </w:p>
    <w:p w14:paraId="7F8F333D" w14:textId="77777777" w:rsidR="00CC7A0D" w:rsidRPr="008E4ED7" w:rsidRDefault="00CC7A0D" w:rsidP="001F679D">
      <w:pPr>
        <w:pStyle w:val="ListParagraph"/>
        <w:numPr>
          <w:ilvl w:val="0"/>
          <w:numId w:val="112"/>
        </w:numPr>
        <w:spacing w:after="120"/>
        <w:ind w:left="714" w:hanging="357"/>
        <w:rPr>
          <w:rFonts w:eastAsia="Arial" w:cs="Arial"/>
        </w:rPr>
      </w:pPr>
      <w:r>
        <w:rPr>
          <w:rFonts w:eastAsia="Arial" w:cs="Arial"/>
        </w:rPr>
        <w:t>We provide</w:t>
      </w:r>
      <w:r w:rsidRPr="00E51B28">
        <w:rPr>
          <w:rFonts w:eastAsia="Arial" w:cs="Arial"/>
        </w:rPr>
        <w:t xml:space="preserve"> annual training </w:t>
      </w:r>
      <w:r>
        <w:rPr>
          <w:rFonts w:eastAsia="Arial" w:cs="Arial"/>
        </w:rPr>
        <w:t xml:space="preserve">for service staff </w:t>
      </w:r>
      <w:r w:rsidRPr="00E51B28">
        <w:rPr>
          <w:rFonts w:eastAsia="Arial" w:cs="Arial"/>
        </w:rPr>
        <w:t xml:space="preserve">on </w:t>
      </w:r>
      <w:r>
        <w:rPr>
          <w:rFonts w:eastAsia="Arial" w:cs="Arial"/>
        </w:rPr>
        <w:t>our</w:t>
      </w:r>
      <w:r w:rsidRPr="00E51B28">
        <w:rPr>
          <w:rFonts w:eastAsia="Arial" w:cs="Arial"/>
        </w:rPr>
        <w:t xml:space="preserve"> obligations </w:t>
      </w:r>
      <w:r>
        <w:rPr>
          <w:rFonts w:eastAsia="Arial" w:cs="Arial"/>
        </w:rPr>
        <w:t>under</w:t>
      </w:r>
      <w:r w:rsidRPr="00E51B28">
        <w:rPr>
          <w:rFonts w:eastAsia="Arial" w:cs="Arial"/>
        </w:rPr>
        <w:t xml:space="preserve"> the </w:t>
      </w:r>
      <w:r>
        <w:rPr>
          <w:rFonts w:eastAsia="Arial" w:cs="Arial"/>
        </w:rPr>
        <w:t>Code of Health and Disability Services Consumers’ Rights.</w:t>
      </w:r>
    </w:p>
    <w:p w14:paraId="3C7582B8" w14:textId="77777777" w:rsidR="00CC7A0D" w:rsidRPr="008E4ED7" w:rsidRDefault="00CC7A0D" w:rsidP="00540A88">
      <w:pPr>
        <w:pStyle w:val="Heading2"/>
      </w:pPr>
      <w:r w:rsidRPr="008E4ED7">
        <w:t xml:space="preserve">Impact of not using this policy </w:t>
      </w:r>
    </w:p>
    <w:p w14:paraId="0324B1DA" w14:textId="77777777" w:rsidR="00CC7A0D" w:rsidRPr="001773EF" w:rsidRDefault="00CC7A0D" w:rsidP="001F679D">
      <w:pPr>
        <w:pStyle w:val="ListParagraph"/>
        <w:numPr>
          <w:ilvl w:val="0"/>
          <w:numId w:val="112"/>
        </w:numPr>
        <w:rPr>
          <w:rFonts w:eastAsia="Arial" w:cs="Arial"/>
        </w:rPr>
      </w:pPr>
      <w:r>
        <w:rPr>
          <w:rFonts w:eastAsia="Arial" w:cs="Arial"/>
        </w:rPr>
        <w:t>D</w:t>
      </w:r>
      <w:r w:rsidRPr="001773EF">
        <w:rPr>
          <w:rFonts w:eastAsia="Arial" w:cs="Arial"/>
        </w:rPr>
        <w:t>isabled people and whānau hauā</w:t>
      </w:r>
      <w:r>
        <w:rPr>
          <w:rFonts w:eastAsia="Arial" w:cs="Arial"/>
        </w:rPr>
        <w:t xml:space="preserve"> do not have their rights upheld.</w:t>
      </w:r>
    </w:p>
    <w:p w14:paraId="31C7A5FA" w14:textId="77777777" w:rsidR="00CC7A0D" w:rsidRPr="008E4ED7" w:rsidRDefault="00CC7A0D" w:rsidP="001F679D">
      <w:pPr>
        <w:pStyle w:val="ListParagraph"/>
        <w:numPr>
          <w:ilvl w:val="0"/>
          <w:numId w:val="112"/>
        </w:numPr>
        <w:rPr>
          <w:rFonts w:cs="Arial"/>
        </w:rPr>
      </w:pPr>
      <w:r>
        <w:rPr>
          <w:rFonts w:eastAsia="Arial" w:cs="Arial"/>
        </w:rPr>
        <w:lastRenderedPageBreak/>
        <w:t>D</w:t>
      </w:r>
      <w:r w:rsidRPr="001773EF">
        <w:rPr>
          <w:rFonts w:eastAsia="Arial" w:cs="Arial"/>
        </w:rPr>
        <w:t>isabled people</w:t>
      </w:r>
      <w:r w:rsidRPr="001773EF">
        <w:rPr>
          <w:rStyle w:val="eop"/>
          <w:rFonts w:cs="Arial"/>
        </w:rPr>
        <w:t xml:space="preserve"> </w:t>
      </w:r>
      <w:r>
        <w:rPr>
          <w:rStyle w:val="eop"/>
          <w:rFonts w:cs="Arial"/>
        </w:rPr>
        <w:t xml:space="preserve">are </w:t>
      </w:r>
      <w:r w:rsidRPr="001773EF">
        <w:rPr>
          <w:rStyle w:val="eop"/>
          <w:rFonts w:cs="Arial"/>
        </w:rPr>
        <w:t>not viewed as full citizens of Aotearoa New Zealand.</w:t>
      </w:r>
    </w:p>
    <w:p w14:paraId="533740FD" w14:textId="77777777" w:rsidR="00CC7A0D" w:rsidRPr="008E4ED7" w:rsidRDefault="00CC7A0D" w:rsidP="00540A88">
      <w:pPr>
        <w:pStyle w:val="Heading2"/>
      </w:pPr>
      <w:r w:rsidRPr="008E4ED7">
        <w:t>Any questions about this policy</w:t>
      </w:r>
    </w:p>
    <w:p w14:paraId="09C4FA3D" w14:textId="77777777" w:rsidR="00CC7A0D" w:rsidRDefault="00CC7A0D" w:rsidP="00CC7A0D">
      <w:pPr>
        <w:pStyle w:val="paragraph"/>
        <w:spacing w:before="0" w:beforeAutospacing="0" w:after="0" w:afterAutospacing="0" w:line="360" w:lineRule="auto"/>
        <w:textAlignment w:val="baseline"/>
      </w:pPr>
      <w:r>
        <w:rPr>
          <w:rStyle w:val="normaltextrun"/>
          <w:rFonts w:ascii="Arial" w:hAnsi="Arial" w:cs="Arial"/>
        </w:rPr>
        <w:t>For any questions about this policy, contact the National Disability Leadership Coordinator.</w:t>
      </w:r>
    </w:p>
    <w:p w14:paraId="64C09ED8" w14:textId="77777777" w:rsidR="00CC7A0D" w:rsidRPr="008E4ED7" w:rsidRDefault="00CC7A0D" w:rsidP="00CC7A0D">
      <w:pPr>
        <w:pStyle w:val="paragraph"/>
        <w:spacing w:before="240" w:beforeAutospacing="0" w:after="0" w:afterAutospacing="0" w:line="360" w:lineRule="auto"/>
        <w:textAlignment w:val="baseline"/>
      </w:pPr>
      <w:r>
        <w:rPr>
          <w:rStyle w:val="normaltextrun"/>
          <w:rFonts w:ascii="Arial" w:hAnsi="Arial" w:cs="Arial"/>
        </w:rPr>
        <w:t>For any feedback on this policy, contact a member of the National Service Policy Team.</w:t>
      </w:r>
    </w:p>
    <w:p w14:paraId="4C9AB682" w14:textId="77777777" w:rsidR="00CC7A0D" w:rsidRPr="008E4ED7" w:rsidRDefault="00CC7A0D" w:rsidP="00540A88">
      <w:pPr>
        <w:pStyle w:val="Heading2"/>
      </w:pPr>
      <w:r w:rsidRPr="008E4ED7">
        <w:t>Related documents</w:t>
      </w:r>
    </w:p>
    <w:p w14:paraId="66588499" w14:textId="77777777" w:rsidR="00CC7A0D" w:rsidRPr="00D975FD" w:rsidRDefault="00D74162" w:rsidP="001F679D">
      <w:pPr>
        <w:pStyle w:val="paragraph"/>
        <w:numPr>
          <w:ilvl w:val="0"/>
          <w:numId w:val="113"/>
        </w:numPr>
        <w:spacing w:before="0" w:beforeAutospacing="0" w:after="0" w:afterAutospacing="0" w:line="360" w:lineRule="auto"/>
        <w:textAlignment w:val="baseline"/>
        <w:rPr>
          <w:rStyle w:val="Hyperlink"/>
          <w:rFonts w:ascii="Arial" w:hAnsi="Arial" w:cs="Arial"/>
        </w:rPr>
      </w:pPr>
      <w:hyperlink r:id="rId28" w:tgtFrame="_blank" w:history="1">
        <w:r w:rsidR="00CC7A0D" w:rsidRPr="00D975FD">
          <w:rPr>
            <w:rStyle w:val="Hyperlink"/>
            <w:rFonts w:ascii="Arial" w:hAnsi="Arial" w:cs="Arial"/>
          </w:rPr>
          <w:t>Disability Leadership Framework</w:t>
        </w:r>
      </w:hyperlink>
    </w:p>
    <w:p w14:paraId="6CE3C695" w14:textId="77777777" w:rsidR="00CC7A0D" w:rsidRPr="008E4ED7" w:rsidRDefault="00D74162" w:rsidP="001F679D">
      <w:pPr>
        <w:pStyle w:val="paragraph"/>
        <w:numPr>
          <w:ilvl w:val="0"/>
          <w:numId w:val="113"/>
        </w:numPr>
        <w:spacing w:before="0" w:beforeAutospacing="0" w:after="0" w:afterAutospacing="0" w:line="360" w:lineRule="auto"/>
        <w:textAlignment w:val="baseline"/>
        <w:rPr>
          <w:rFonts w:ascii="Arial" w:hAnsi="Arial" w:cs="Arial"/>
          <w:color w:val="0000FF" w:themeColor="hyperlink"/>
          <w:u w:val="single"/>
        </w:rPr>
      </w:pPr>
      <w:hyperlink r:id="rId29" w:tgtFrame="_blank" w:history="1">
        <w:r w:rsidR="00CC7A0D" w:rsidRPr="00D975FD">
          <w:rPr>
            <w:rStyle w:val="Hyperlink"/>
            <w:rFonts w:ascii="Arial" w:hAnsi="Arial" w:cs="Arial"/>
          </w:rPr>
          <w:t>Māori Disability Framework</w:t>
        </w:r>
      </w:hyperlink>
    </w:p>
    <w:p w14:paraId="79463CA2" w14:textId="77777777" w:rsidR="00CC7A0D" w:rsidRPr="008E4ED7" w:rsidRDefault="00CC7A0D" w:rsidP="00540A88">
      <w:pPr>
        <w:pStyle w:val="Heading2"/>
      </w:pPr>
      <w:r w:rsidRPr="008E4ED7">
        <w:t>Related resources</w:t>
      </w:r>
    </w:p>
    <w:p w14:paraId="07D63A92" w14:textId="07DFD7C6" w:rsidR="00254057" w:rsidRPr="00254057" w:rsidRDefault="00D74162" w:rsidP="001F679D">
      <w:pPr>
        <w:pStyle w:val="paragraph"/>
        <w:numPr>
          <w:ilvl w:val="0"/>
          <w:numId w:val="113"/>
        </w:numPr>
        <w:spacing w:before="0" w:beforeAutospacing="0" w:after="0" w:afterAutospacing="0" w:line="360" w:lineRule="auto"/>
        <w:textAlignment w:val="baseline"/>
        <w:rPr>
          <w:rFonts w:ascii="Arial" w:hAnsi="Arial" w:cs="Arial"/>
          <w:i/>
          <w:iCs/>
          <w:color w:val="808080" w:themeColor="background1" w:themeShade="80"/>
        </w:rPr>
      </w:pPr>
      <w:hyperlink r:id="rId30" w:history="1">
        <w:r w:rsidR="00254057" w:rsidRPr="00254057">
          <w:rPr>
            <w:rStyle w:val="Hyperlink"/>
            <w:rFonts w:ascii="Arial" w:hAnsi="Arial" w:cs="Arial"/>
          </w:rPr>
          <w:t>A short video about this policy</w:t>
        </w:r>
      </w:hyperlink>
    </w:p>
    <w:p w14:paraId="16911275" w14:textId="19525D69" w:rsidR="00CC7A0D" w:rsidRPr="00EC633D" w:rsidRDefault="00D74162" w:rsidP="001F679D">
      <w:pPr>
        <w:pStyle w:val="paragraph"/>
        <w:numPr>
          <w:ilvl w:val="0"/>
          <w:numId w:val="113"/>
        </w:numPr>
        <w:spacing w:before="0" w:beforeAutospacing="0" w:after="0" w:afterAutospacing="0" w:line="360" w:lineRule="auto"/>
        <w:textAlignment w:val="baseline"/>
        <w:rPr>
          <w:rFonts w:ascii="Arial" w:hAnsi="Arial" w:cs="Arial"/>
          <w:i/>
          <w:iCs/>
          <w:color w:val="808080" w:themeColor="background1" w:themeShade="80"/>
        </w:rPr>
      </w:pPr>
      <w:hyperlink r:id="rId31" w:history="1">
        <w:r w:rsidR="00CC7A0D" w:rsidRPr="00EE47D8">
          <w:rPr>
            <w:rStyle w:val="Hyperlink"/>
            <w:rFonts w:ascii="Arial" w:hAnsi="Arial" w:cs="Arial"/>
          </w:rPr>
          <w:t>Universal Declaration of Human Rights</w:t>
        </w:r>
      </w:hyperlink>
    </w:p>
    <w:p w14:paraId="567DD2DE" w14:textId="77777777" w:rsidR="00CC7A0D" w:rsidRPr="00EC633D" w:rsidRDefault="00CC7A0D" w:rsidP="00540A88">
      <w:pPr>
        <w:pStyle w:val="Heading2"/>
      </w:pPr>
      <w:r w:rsidRPr="00EC633D">
        <w:t>Policy owner/s</w:t>
      </w:r>
    </w:p>
    <w:p w14:paraId="340F699D" w14:textId="77777777" w:rsidR="00CC7A0D" w:rsidRDefault="00CC7A0D" w:rsidP="00CC7A0D">
      <w:pPr>
        <w:pStyle w:val="paragraph"/>
        <w:spacing w:before="0" w:beforeAutospacing="0" w:after="0" w:afterAutospacing="0" w:line="360" w:lineRule="auto"/>
        <w:textAlignment w:val="baseline"/>
      </w:pPr>
      <w:r>
        <w:rPr>
          <w:rStyle w:val="normaltextrun"/>
          <w:rFonts w:ascii="Arial" w:hAnsi="Arial" w:cs="Arial"/>
        </w:rPr>
        <w:t>Role: National Disability Leadership Coordinator</w:t>
      </w:r>
      <w:r>
        <w:rPr>
          <w:rStyle w:val="eop"/>
          <w:rFonts w:ascii="Arial" w:hAnsi="Arial" w:cs="Arial"/>
        </w:rPr>
        <w:t> </w:t>
      </w:r>
    </w:p>
    <w:p w14:paraId="39CC8DCE" w14:textId="515D20C4" w:rsidR="00CC7A0D" w:rsidRPr="003312AE" w:rsidRDefault="00CC7A0D" w:rsidP="00CC7A0D">
      <w:pPr>
        <w:pStyle w:val="paragraph"/>
        <w:spacing w:before="0" w:beforeAutospacing="0" w:after="0" w:afterAutospacing="0" w:line="360" w:lineRule="auto"/>
        <w:textAlignment w:val="baseline"/>
        <w:rPr>
          <w:rFonts w:ascii="Arial" w:hAnsi="Arial" w:cs="Arial"/>
        </w:rPr>
      </w:pPr>
      <w:r>
        <w:rPr>
          <w:rStyle w:val="normaltextrun"/>
          <w:rFonts w:ascii="Arial" w:hAnsi="Arial" w:cs="Arial"/>
        </w:rPr>
        <w:t xml:space="preserve">Approved date: </w:t>
      </w:r>
      <w:r w:rsidRPr="006160AD">
        <w:rPr>
          <w:rStyle w:val="eop"/>
          <w:rFonts w:ascii="Arial" w:hAnsi="Arial" w:cs="Arial"/>
        </w:rPr>
        <w:t>20 July 2022</w:t>
      </w:r>
    </w:p>
    <w:p w14:paraId="0806D696" w14:textId="77777777" w:rsidR="00B11A42" w:rsidRPr="00781357" w:rsidRDefault="00B11A42" w:rsidP="00D71671"/>
    <w:p w14:paraId="0962F6D6" w14:textId="77777777" w:rsidR="00B11A42" w:rsidRDefault="00B11A42" w:rsidP="00B11A42">
      <w:pPr>
        <w:rPr>
          <w:rFonts w:cs="Arial"/>
        </w:rPr>
        <w:sectPr w:rsidR="00B11A42" w:rsidSect="00841275">
          <w:footerReference w:type="default" r:id="rId32"/>
          <w:footerReference w:type="first" r:id="rId33"/>
          <w:pgSz w:w="11906" w:h="16838"/>
          <w:pgMar w:top="1276" w:right="1800" w:bottom="1276" w:left="1800" w:header="708" w:footer="317" w:gutter="0"/>
          <w:cols w:space="708"/>
          <w:docGrid w:linePitch="360"/>
        </w:sectPr>
      </w:pPr>
    </w:p>
    <w:p w14:paraId="46750C25" w14:textId="77777777" w:rsidR="00606A37" w:rsidRDefault="00606A37" w:rsidP="00606A37">
      <w:pPr>
        <w:pStyle w:val="Heading1"/>
        <w:spacing w:line="360" w:lineRule="auto"/>
      </w:pPr>
      <w:bookmarkStart w:id="11" w:name="_Toc161675111"/>
      <w:bookmarkStart w:id="12" w:name="_Toc277173186"/>
      <w:r>
        <w:lastRenderedPageBreak/>
        <w:t>1.2 Children and Young People’s Rights</w:t>
      </w:r>
      <w:bookmarkEnd w:id="11"/>
    </w:p>
    <w:p w14:paraId="135FBE70" w14:textId="77777777" w:rsidR="00606A37" w:rsidRPr="00692874" w:rsidRDefault="00606A37" w:rsidP="00606A37">
      <w:pPr>
        <w:jc w:val="right"/>
        <w:rPr>
          <w:rFonts w:cs="Arial"/>
        </w:rPr>
      </w:pPr>
      <w:r w:rsidRPr="00692874">
        <w:rPr>
          <w:rFonts w:cs="Arial"/>
        </w:rPr>
        <w:t>New Zealand Disability Strategy 2016-2026</w:t>
      </w:r>
    </w:p>
    <w:p w14:paraId="5B197DBE" w14:textId="77777777" w:rsidR="00606A37" w:rsidRPr="00692874" w:rsidRDefault="00606A37" w:rsidP="00F272C9">
      <w:pPr>
        <w:jc w:val="right"/>
        <w:rPr>
          <w:rFonts w:cs="Arial"/>
        </w:rPr>
      </w:pPr>
      <w:r w:rsidRPr="00692874">
        <w:rPr>
          <w:rFonts w:cs="Arial"/>
        </w:rPr>
        <w:t>Convention on the Rights of Persons with Disabilities – Article 7</w:t>
      </w:r>
    </w:p>
    <w:p w14:paraId="7BF9BE8E" w14:textId="77777777" w:rsidR="00606A37" w:rsidRPr="00692874" w:rsidRDefault="00606A37" w:rsidP="00692874">
      <w:pPr>
        <w:jc w:val="right"/>
        <w:rPr>
          <w:rFonts w:cs="Arial"/>
        </w:rPr>
      </w:pPr>
      <w:r w:rsidRPr="00692874">
        <w:rPr>
          <w:rFonts w:cs="Arial"/>
        </w:rPr>
        <w:t>Convention on the Rights of the Child</w:t>
      </w:r>
    </w:p>
    <w:p w14:paraId="37105A4D" w14:textId="77777777" w:rsidR="00606A37" w:rsidRPr="002A6644" w:rsidRDefault="00D74162" w:rsidP="00606A37">
      <w:r>
        <w:pict w14:anchorId="3F554CEE">
          <v:rect id="_x0000_i1025" style="width:0;height:1.5pt" o:hralign="center" o:hrstd="t" o:hr="t" fillcolor="#aca899" stroked="f"/>
        </w:pict>
      </w:r>
    </w:p>
    <w:p w14:paraId="20FC447C" w14:textId="77777777" w:rsidR="00D63EE7" w:rsidRPr="00181B99" w:rsidRDefault="00D63EE7" w:rsidP="00D63EE7">
      <w:pPr>
        <w:pStyle w:val="Heading2"/>
        <w:rPr>
          <w:iCs/>
        </w:rPr>
      </w:pPr>
      <w:r w:rsidRPr="00181B99">
        <w:t>Scope: Who this is for</w:t>
      </w:r>
    </w:p>
    <w:p w14:paraId="08DC049E" w14:textId="77777777" w:rsidR="00D63EE7" w:rsidRDefault="00D63EE7" w:rsidP="00D63EE7">
      <w:pPr>
        <w:rPr>
          <w:rFonts w:cs="Arial"/>
        </w:rPr>
      </w:pPr>
      <w:r w:rsidRPr="3127E316">
        <w:rPr>
          <w:rFonts w:cs="Arial"/>
          <w:color w:val="000000" w:themeColor="text1"/>
          <w:lang w:eastAsia="en-NZ"/>
        </w:rPr>
        <w:t>This policy applies to all staff, contractors and volunteers.</w:t>
      </w:r>
    </w:p>
    <w:p w14:paraId="09651A9C" w14:textId="77777777" w:rsidR="00606A37" w:rsidRDefault="00606A37" w:rsidP="00883F24">
      <w:pPr>
        <w:pStyle w:val="Heading2"/>
        <w:rPr>
          <w:iCs/>
        </w:rPr>
      </w:pPr>
      <w:r w:rsidRPr="008074F1">
        <w:t>Statement</w:t>
      </w:r>
      <w:r>
        <w:t xml:space="preserve">: </w:t>
      </w:r>
      <w:r w:rsidRPr="007C487B">
        <w:t>Why it matters</w:t>
      </w:r>
    </w:p>
    <w:p w14:paraId="08E6A095" w14:textId="7BA9E462" w:rsidR="00606A37" w:rsidRDefault="00606A37" w:rsidP="00606A37">
      <w:pPr>
        <w:rPr>
          <w:rFonts w:cs="Arial"/>
        </w:rPr>
      </w:pPr>
      <w:r>
        <w:t>Just like disabled people in general, d</w:t>
      </w:r>
      <w:r w:rsidRPr="003E11D4">
        <w:t>isabled children</w:t>
      </w:r>
      <w:r>
        <w:t>/tamariki</w:t>
      </w:r>
      <w:r w:rsidRPr="003E11D4">
        <w:t xml:space="preserve"> and </w:t>
      </w:r>
      <w:r>
        <w:t xml:space="preserve">young people/rangatahi and </w:t>
      </w:r>
      <w:r w:rsidRPr="003E11D4">
        <w:t>their whānau</w:t>
      </w:r>
      <w:r>
        <w:t xml:space="preserve"> often </w:t>
      </w:r>
      <w:r w:rsidRPr="003E11D4">
        <w:rPr>
          <w:rFonts w:cs="Arial"/>
        </w:rPr>
        <w:t xml:space="preserve">face </w:t>
      </w:r>
      <w:r>
        <w:rPr>
          <w:rFonts w:cs="Arial"/>
        </w:rPr>
        <w:t>discrimination and disabling</w:t>
      </w:r>
      <w:r w:rsidRPr="003E11D4">
        <w:rPr>
          <w:rFonts w:cs="Arial"/>
        </w:rPr>
        <w:t xml:space="preserve"> barriers in society</w:t>
      </w:r>
      <w:r>
        <w:rPr>
          <w:rFonts w:cs="Arial"/>
        </w:rPr>
        <w:t>. At CCS Disability Action, we are committed to seeing those barriers removed.</w:t>
      </w:r>
    </w:p>
    <w:p w14:paraId="12AB3372" w14:textId="77777777" w:rsidR="00606A37" w:rsidRPr="007B4D4D" w:rsidRDefault="00606A37" w:rsidP="00883F24">
      <w:pPr>
        <w:pStyle w:val="Heading2"/>
        <w:rPr>
          <w:iCs/>
        </w:rPr>
      </w:pPr>
      <w:r w:rsidRPr="007B4D4D">
        <w:t>Definition of child</w:t>
      </w:r>
    </w:p>
    <w:p w14:paraId="4CE1628C" w14:textId="77777777" w:rsidR="00606A37" w:rsidRPr="00534B55" w:rsidRDefault="00606A37" w:rsidP="00606A37">
      <w:pPr>
        <w:rPr>
          <w:rFonts w:cs="Arial"/>
        </w:rPr>
      </w:pPr>
      <w:r>
        <w:rPr>
          <w:rFonts w:cs="Arial"/>
        </w:rPr>
        <w:t>A</w:t>
      </w:r>
      <w:r w:rsidRPr="00534B55">
        <w:rPr>
          <w:rFonts w:cs="Arial"/>
        </w:rPr>
        <w:t>ny child or young person aged under 18 years. Note in some cases a person in care of up to 25 years of age can be classed as a child/young person.</w:t>
      </w:r>
    </w:p>
    <w:p w14:paraId="7D8E6F4B" w14:textId="77777777" w:rsidR="00606A37" w:rsidRDefault="00606A37" w:rsidP="00606A37">
      <w:pPr>
        <w:rPr>
          <w:rFonts w:cs="Arial"/>
        </w:rPr>
      </w:pPr>
    </w:p>
    <w:p w14:paraId="5C5099AA" w14:textId="77777777" w:rsidR="00606A37" w:rsidRDefault="00606A37" w:rsidP="00606A37">
      <w:pPr>
        <w:rPr>
          <w:rFonts w:cs="Arial"/>
        </w:rPr>
      </w:pPr>
      <w:r>
        <w:rPr>
          <w:rFonts w:cs="Arial"/>
        </w:rPr>
        <w:t>In Aotearoa New Zealand, disabled children are more likely to:</w:t>
      </w:r>
    </w:p>
    <w:p w14:paraId="1B23EDB2" w14:textId="77777777" w:rsidR="00606A37" w:rsidRPr="00301B87" w:rsidRDefault="00606A37" w:rsidP="001F679D">
      <w:pPr>
        <w:pStyle w:val="ListParagraph"/>
        <w:numPr>
          <w:ilvl w:val="0"/>
          <w:numId w:val="38"/>
        </w:numPr>
        <w:rPr>
          <w:rFonts w:cs="Arial"/>
        </w:rPr>
      </w:pPr>
      <w:r w:rsidRPr="00301B87">
        <w:rPr>
          <w:rFonts w:cs="Arial"/>
        </w:rPr>
        <w:t>live in a sole parent household</w:t>
      </w:r>
      <w:r>
        <w:rPr>
          <w:rFonts w:cs="Arial"/>
        </w:rPr>
        <w:t xml:space="preserve"> (which increases their risk of experiencing poor overall wellbeing outcomes</w:t>
      </w:r>
      <w:proofErr w:type="gramStart"/>
      <w:r>
        <w:rPr>
          <w:rFonts w:cs="Arial"/>
        </w:rPr>
        <w:t>);</w:t>
      </w:r>
      <w:proofErr w:type="gramEnd"/>
      <w:r>
        <w:rPr>
          <w:rFonts w:cs="Arial"/>
        </w:rPr>
        <w:t xml:space="preserve"> </w:t>
      </w:r>
    </w:p>
    <w:p w14:paraId="4C627E76" w14:textId="77777777" w:rsidR="00606A37" w:rsidRDefault="00606A37" w:rsidP="001F679D">
      <w:pPr>
        <w:pStyle w:val="ListParagraph"/>
        <w:numPr>
          <w:ilvl w:val="0"/>
          <w:numId w:val="38"/>
        </w:numPr>
        <w:rPr>
          <w:rFonts w:cs="Arial"/>
        </w:rPr>
      </w:pPr>
      <w:r>
        <w:rPr>
          <w:rFonts w:cs="Arial"/>
        </w:rPr>
        <w:t>l</w:t>
      </w:r>
      <w:r w:rsidRPr="00301B87">
        <w:rPr>
          <w:rFonts w:cs="Arial"/>
        </w:rPr>
        <w:t xml:space="preserve">ive in a low income </w:t>
      </w:r>
      <w:proofErr w:type="gramStart"/>
      <w:r w:rsidRPr="00301B87">
        <w:rPr>
          <w:rFonts w:cs="Arial"/>
        </w:rPr>
        <w:t>household</w:t>
      </w:r>
      <w:r>
        <w:rPr>
          <w:rFonts w:cs="Arial"/>
        </w:rPr>
        <w:t>;</w:t>
      </w:r>
      <w:proofErr w:type="gramEnd"/>
      <w:r>
        <w:rPr>
          <w:rFonts w:cs="Arial"/>
        </w:rPr>
        <w:t xml:space="preserve"> </w:t>
      </w:r>
    </w:p>
    <w:p w14:paraId="799A4291" w14:textId="77777777" w:rsidR="00606A37" w:rsidRDefault="00606A37" w:rsidP="001F679D">
      <w:pPr>
        <w:pStyle w:val="ListParagraph"/>
        <w:numPr>
          <w:ilvl w:val="0"/>
          <w:numId w:val="38"/>
        </w:numPr>
        <w:rPr>
          <w:rFonts w:cs="Arial"/>
        </w:rPr>
      </w:pPr>
      <w:r>
        <w:rPr>
          <w:rFonts w:cs="Arial"/>
        </w:rPr>
        <w:t xml:space="preserve">attend a low decile </w:t>
      </w:r>
      <w:proofErr w:type="gramStart"/>
      <w:r>
        <w:rPr>
          <w:rFonts w:cs="Arial"/>
        </w:rPr>
        <w:t>school;</w:t>
      </w:r>
      <w:proofErr w:type="gramEnd"/>
    </w:p>
    <w:p w14:paraId="2DF89C61" w14:textId="77777777" w:rsidR="00606A37" w:rsidRDefault="00606A37" w:rsidP="001F679D">
      <w:pPr>
        <w:pStyle w:val="ListParagraph"/>
        <w:numPr>
          <w:ilvl w:val="0"/>
          <w:numId w:val="38"/>
        </w:numPr>
        <w:rPr>
          <w:rFonts w:cs="Arial"/>
        </w:rPr>
      </w:pPr>
      <w:r>
        <w:rPr>
          <w:rFonts w:cs="Arial"/>
        </w:rPr>
        <w:t>experience abuse and/or neglect;</w:t>
      </w:r>
      <w:r w:rsidRPr="006101DE">
        <w:rPr>
          <w:rFonts w:cs="Arial"/>
        </w:rPr>
        <w:t xml:space="preserve"> </w:t>
      </w:r>
      <w:r>
        <w:rPr>
          <w:rFonts w:cs="Arial"/>
        </w:rPr>
        <w:t>and</w:t>
      </w:r>
    </w:p>
    <w:p w14:paraId="3593F7B3" w14:textId="77777777" w:rsidR="00606A37" w:rsidRDefault="00606A37" w:rsidP="001F679D">
      <w:pPr>
        <w:pStyle w:val="ListParagraph"/>
        <w:numPr>
          <w:ilvl w:val="0"/>
          <w:numId w:val="38"/>
        </w:numPr>
      </w:pPr>
      <w:r>
        <w:rPr>
          <w:rFonts w:cs="Arial"/>
        </w:rPr>
        <w:t>e</w:t>
      </w:r>
      <w:r w:rsidRPr="3F1F047D">
        <w:rPr>
          <w:rFonts w:cs="Arial"/>
        </w:rPr>
        <w:t>xperience poor mental health and wellbeing</w:t>
      </w:r>
      <w:r>
        <w:rPr>
          <w:rFonts w:cs="Arial"/>
        </w:rPr>
        <w:t>.</w:t>
      </w:r>
    </w:p>
    <w:p w14:paraId="08926C4A" w14:textId="77777777" w:rsidR="00606A37" w:rsidRDefault="00606A37" w:rsidP="00606A37">
      <w:r w:rsidRPr="006101DE">
        <w:rPr>
          <w:rFonts w:cs="Arial"/>
        </w:rPr>
        <w:t xml:space="preserve">The caregivers of disabled children </w:t>
      </w:r>
      <w:r>
        <w:rPr>
          <w:rFonts w:cs="Arial"/>
        </w:rPr>
        <w:t>are</w:t>
      </w:r>
      <w:r w:rsidRPr="006101DE">
        <w:rPr>
          <w:rFonts w:cs="Arial"/>
        </w:rPr>
        <w:t xml:space="preserve"> </w:t>
      </w:r>
      <w:r>
        <w:rPr>
          <w:rFonts w:cs="Arial"/>
        </w:rPr>
        <w:t xml:space="preserve">also </w:t>
      </w:r>
      <w:r w:rsidRPr="006101DE">
        <w:rPr>
          <w:rFonts w:cs="Arial"/>
        </w:rPr>
        <w:t xml:space="preserve">1.5 times </w:t>
      </w:r>
      <w:r>
        <w:rPr>
          <w:rFonts w:cs="Arial"/>
        </w:rPr>
        <w:t>as</w:t>
      </w:r>
      <w:r w:rsidRPr="006101DE">
        <w:rPr>
          <w:rFonts w:cs="Arial"/>
        </w:rPr>
        <w:t xml:space="preserve"> likely </w:t>
      </w:r>
      <w:r>
        <w:rPr>
          <w:rFonts w:cs="Arial"/>
        </w:rPr>
        <w:t>as</w:t>
      </w:r>
      <w:r w:rsidRPr="006101DE">
        <w:rPr>
          <w:rFonts w:cs="Arial"/>
        </w:rPr>
        <w:t xml:space="preserve"> all other parents to report not having enough income</w:t>
      </w:r>
      <w:r>
        <w:rPr>
          <w:rFonts w:cs="Arial"/>
        </w:rPr>
        <w:t>.</w:t>
      </w:r>
    </w:p>
    <w:p w14:paraId="745119B0" w14:textId="77777777" w:rsidR="00606A37" w:rsidRDefault="00606A37" w:rsidP="00606A37">
      <w:pPr>
        <w:rPr>
          <w:rFonts w:cs="Arial"/>
        </w:rPr>
      </w:pPr>
    </w:p>
    <w:p w14:paraId="665367BA" w14:textId="77777777" w:rsidR="00606A37" w:rsidRDefault="00606A37" w:rsidP="00606A37">
      <w:pPr>
        <w:rPr>
          <w:rFonts w:cs="Arial"/>
        </w:rPr>
      </w:pPr>
      <w:r>
        <w:rPr>
          <w:rFonts w:cs="Arial"/>
        </w:rPr>
        <w:t>In the 2013 Disability Survey, disabled children were less likely to have done the following in the last four weeks:</w:t>
      </w:r>
    </w:p>
    <w:p w14:paraId="28BF2EE7" w14:textId="77777777" w:rsidR="00606A37" w:rsidRPr="003E11D4" w:rsidRDefault="00606A37" w:rsidP="001F679D">
      <w:pPr>
        <w:pStyle w:val="UnnumtextBodytext"/>
        <w:numPr>
          <w:ilvl w:val="0"/>
          <w:numId w:val="39"/>
        </w:numPr>
        <w:spacing w:before="0" w:after="0" w:line="360" w:lineRule="auto"/>
        <w:rPr>
          <w:rFonts w:ascii="Arial" w:hAnsi="Arial" w:cs="Arial"/>
          <w:sz w:val="24"/>
          <w:szCs w:val="24"/>
        </w:rPr>
      </w:pPr>
      <w:r w:rsidRPr="003E11D4">
        <w:rPr>
          <w:rFonts w:ascii="Arial" w:hAnsi="Arial" w:cs="Arial"/>
          <w:sz w:val="24"/>
          <w:szCs w:val="24"/>
        </w:rPr>
        <w:lastRenderedPageBreak/>
        <w:t xml:space="preserve">had music, art, or other similar </w:t>
      </w:r>
      <w:proofErr w:type="gramStart"/>
      <w:r w:rsidRPr="003E11D4">
        <w:rPr>
          <w:rFonts w:ascii="Arial" w:hAnsi="Arial" w:cs="Arial"/>
          <w:sz w:val="24"/>
          <w:szCs w:val="24"/>
        </w:rPr>
        <w:t>lessons;</w:t>
      </w:r>
      <w:proofErr w:type="gramEnd"/>
    </w:p>
    <w:p w14:paraId="49770FB6" w14:textId="77777777" w:rsidR="00606A37" w:rsidRPr="003E11D4" w:rsidRDefault="00606A37" w:rsidP="001F679D">
      <w:pPr>
        <w:pStyle w:val="UnnumtextBodytext"/>
        <w:numPr>
          <w:ilvl w:val="0"/>
          <w:numId w:val="39"/>
        </w:numPr>
        <w:spacing w:before="0" w:after="0" w:line="360" w:lineRule="auto"/>
        <w:rPr>
          <w:rFonts w:ascii="Arial" w:hAnsi="Arial" w:cs="Arial"/>
          <w:sz w:val="24"/>
          <w:szCs w:val="24"/>
        </w:rPr>
      </w:pPr>
      <w:r w:rsidRPr="003E11D4">
        <w:rPr>
          <w:rFonts w:ascii="Arial" w:hAnsi="Arial" w:cs="Arial"/>
          <w:sz w:val="24"/>
          <w:szCs w:val="24"/>
        </w:rPr>
        <w:t xml:space="preserve">played a team </w:t>
      </w:r>
      <w:proofErr w:type="gramStart"/>
      <w:r w:rsidRPr="003E11D4">
        <w:rPr>
          <w:rFonts w:ascii="Arial" w:hAnsi="Arial" w:cs="Arial"/>
          <w:sz w:val="24"/>
          <w:szCs w:val="24"/>
        </w:rPr>
        <w:t>sport;</w:t>
      </w:r>
      <w:proofErr w:type="gramEnd"/>
    </w:p>
    <w:p w14:paraId="77A29101" w14:textId="77777777" w:rsidR="00606A37" w:rsidRPr="003E11D4" w:rsidRDefault="00606A37" w:rsidP="001F679D">
      <w:pPr>
        <w:pStyle w:val="UnnumtextBodytext"/>
        <w:numPr>
          <w:ilvl w:val="0"/>
          <w:numId w:val="39"/>
        </w:numPr>
        <w:spacing w:before="0" w:after="0" w:line="360" w:lineRule="auto"/>
        <w:rPr>
          <w:rFonts w:ascii="Arial" w:hAnsi="Arial" w:cs="Arial"/>
          <w:sz w:val="24"/>
          <w:szCs w:val="24"/>
        </w:rPr>
      </w:pPr>
      <w:r w:rsidRPr="003E11D4">
        <w:rPr>
          <w:rFonts w:ascii="Arial" w:hAnsi="Arial" w:cs="Arial"/>
          <w:sz w:val="24"/>
          <w:szCs w:val="24"/>
        </w:rPr>
        <w:t>done other physical activity such as swimming or gymnastics;</w:t>
      </w:r>
      <w:r>
        <w:rPr>
          <w:rFonts w:ascii="Arial" w:hAnsi="Arial" w:cs="Arial"/>
          <w:sz w:val="24"/>
          <w:szCs w:val="24"/>
        </w:rPr>
        <w:t xml:space="preserve"> and</w:t>
      </w:r>
    </w:p>
    <w:p w14:paraId="32A1D60A" w14:textId="77777777" w:rsidR="00606A37" w:rsidRPr="001363EE" w:rsidRDefault="00606A37" w:rsidP="001F679D">
      <w:pPr>
        <w:pStyle w:val="UnnumtextBodytext"/>
        <w:numPr>
          <w:ilvl w:val="0"/>
          <w:numId w:val="39"/>
        </w:numPr>
        <w:spacing w:before="0" w:after="0" w:line="360" w:lineRule="auto"/>
        <w:rPr>
          <w:rFonts w:ascii="Arial" w:hAnsi="Arial" w:cs="Arial"/>
          <w:sz w:val="24"/>
          <w:szCs w:val="24"/>
        </w:rPr>
      </w:pPr>
      <w:r>
        <w:rPr>
          <w:rFonts w:ascii="Arial" w:hAnsi="Arial" w:cs="Arial"/>
          <w:sz w:val="24"/>
          <w:szCs w:val="24"/>
        </w:rPr>
        <w:t>visited friends.</w:t>
      </w:r>
    </w:p>
    <w:p w14:paraId="059D0F15" w14:textId="77777777" w:rsidR="00606A37" w:rsidRDefault="00606A37" w:rsidP="00606A37">
      <w:pPr>
        <w:rPr>
          <w:rFonts w:cs="Arial"/>
        </w:rPr>
      </w:pPr>
    </w:p>
    <w:p w14:paraId="75585D1C" w14:textId="77777777" w:rsidR="00606A37" w:rsidRDefault="00606A37" w:rsidP="00606A37">
      <w:r>
        <w:t xml:space="preserve">We always uphold the rights of disabled children and young people. </w:t>
      </w:r>
      <w:r w:rsidRPr="004579F9">
        <w:rPr>
          <w:rFonts w:cs="Arial"/>
        </w:rPr>
        <w:t>We work to remove</w:t>
      </w:r>
      <w:r>
        <w:t xml:space="preserve"> barriers for them so they can have the </w:t>
      </w:r>
      <w:r>
        <w:rPr>
          <w:rFonts w:cs="Arial"/>
        </w:rPr>
        <w:t xml:space="preserve">same opportunities and experiences as all children and young people. This includes being involved in activities with </w:t>
      </w:r>
      <w:r>
        <w:t xml:space="preserve">their non-disabled peers and having choices other than just segregated or special activities. </w:t>
      </w:r>
    </w:p>
    <w:p w14:paraId="59F8FC1F" w14:textId="77777777" w:rsidR="00606A37" w:rsidRDefault="00606A37" w:rsidP="00606A37"/>
    <w:p w14:paraId="3FED2254" w14:textId="31822DE6" w:rsidR="00606A37" w:rsidRPr="00263150" w:rsidRDefault="00606A37" w:rsidP="00606A37">
      <w:r w:rsidRPr="01236B1E">
        <w:rPr>
          <w:rFonts w:eastAsia="Arial" w:cs="Arial"/>
        </w:rPr>
        <w:t xml:space="preserve">Disabled children have the right to have a say on matters affecting them. The views of disabled children should be given the same weight as other children </w:t>
      </w:r>
      <w:r w:rsidRPr="3F1F047D">
        <w:rPr>
          <w:rFonts w:eastAsia="Arial" w:cs="Arial"/>
        </w:rPr>
        <w:t xml:space="preserve">and young people </w:t>
      </w:r>
      <w:r w:rsidRPr="01236B1E">
        <w:rPr>
          <w:rFonts w:eastAsia="Arial" w:cs="Arial"/>
        </w:rPr>
        <w:t>their age. As a child grows older and becomes a young person, they should gain more independence and choice over their life. This journey to increased independence can vary because of the different dynamics within families, whānau and cultures. We take this into account, but at the same time remain focused on supporting disabled children and young people to gradually increase the control they have over their lives.</w:t>
      </w:r>
    </w:p>
    <w:p w14:paraId="074ACE08" w14:textId="77777777" w:rsidR="00606A37" w:rsidRPr="00263150" w:rsidRDefault="00606A37" w:rsidP="00606A37">
      <w:pPr>
        <w:rPr>
          <w:rFonts w:eastAsia="Arial" w:cs="Arial"/>
        </w:rPr>
      </w:pPr>
    </w:p>
    <w:p w14:paraId="5BCEB064" w14:textId="77777777" w:rsidR="00606A37" w:rsidRPr="007B4D4D" w:rsidRDefault="00606A37" w:rsidP="00883F24">
      <w:pPr>
        <w:pStyle w:val="Heading2"/>
        <w:rPr>
          <w:iCs/>
        </w:rPr>
      </w:pPr>
      <w:r w:rsidRPr="007B4D4D">
        <w:t>Pā Harakeke Model</w:t>
      </w:r>
    </w:p>
    <w:p w14:paraId="2351E1F8" w14:textId="77777777" w:rsidR="00606A37" w:rsidRPr="00263150" w:rsidRDefault="00606A37" w:rsidP="00606A37">
      <w:r>
        <w:t xml:space="preserve">Children have the right to be at the centre of a circle of support and </w:t>
      </w:r>
      <w:proofErr w:type="gramStart"/>
      <w:r>
        <w:t>protected at all times</w:t>
      </w:r>
      <w:proofErr w:type="gramEnd"/>
      <w:r>
        <w:t xml:space="preserve">. </w:t>
      </w:r>
      <w:r w:rsidRPr="01236B1E">
        <w:rPr>
          <w:rFonts w:eastAsia="Arial" w:cs="Arial"/>
        </w:rPr>
        <w:t>We use the Pā Harakeke model when we support children. Pā Harakeke uses the harakeke or flax bush as a metaphor for whānau and the protection of children, as shown in the picture below. It is about protecting the children and most vulnerable at the centre by using the strengths of mātua or parents, represented by the outer fronds.</w:t>
      </w:r>
    </w:p>
    <w:p w14:paraId="1756A151" w14:textId="77777777" w:rsidR="00606A37" w:rsidRDefault="00606A37" w:rsidP="00606A37"/>
    <w:p w14:paraId="71775912" w14:textId="77777777" w:rsidR="00606A37" w:rsidRPr="00B55EDC" w:rsidRDefault="00606A37" w:rsidP="00606A37">
      <w:pPr>
        <w:rPr>
          <w:rFonts w:cs="Arial"/>
        </w:rPr>
      </w:pPr>
      <w:r>
        <w:rPr>
          <w:noProof/>
        </w:rPr>
        <w:lastRenderedPageBreak/>
        <w:drawing>
          <wp:inline distT="0" distB="0" distL="0" distR="0" wp14:anchorId="38330D45" wp14:editId="49782FB1">
            <wp:extent cx="2562225" cy="2152650"/>
            <wp:effectExtent l="0" t="0" r="9525" b="0"/>
            <wp:docPr id="4" name="Picture 4" descr="A harakeke (flax) bush with central shoot marked 1, and the layers of stems on either side marked 2, then 3 and then 4 towards the outer fr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arakeke (flax) bush with central shoot marked 1, and the layers of stems on either side marked 2, then 3 and then 4 towards the outer fronds."/>
                    <pic:cNvPicPr/>
                  </pic:nvPicPr>
                  <pic:blipFill>
                    <a:blip r:embed="rId34">
                      <a:extLst>
                        <a:ext uri="{28A0092B-C50C-407E-A947-70E740481C1C}">
                          <a14:useLocalDpi xmlns:a14="http://schemas.microsoft.com/office/drawing/2010/main" val="0"/>
                        </a:ext>
                      </a:extLst>
                    </a:blip>
                    <a:stretch>
                      <a:fillRect/>
                    </a:stretch>
                  </pic:blipFill>
                  <pic:spPr>
                    <a:xfrm>
                      <a:off x="0" y="0"/>
                      <a:ext cx="2562225" cy="2152650"/>
                    </a:xfrm>
                    <a:prstGeom prst="rect">
                      <a:avLst/>
                    </a:prstGeom>
                  </pic:spPr>
                </pic:pic>
              </a:graphicData>
            </a:graphic>
          </wp:inline>
        </w:drawing>
      </w:r>
    </w:p>
    <w:p w14:paraId="0AA0EDAB" w14:textId="77777777" w:rsidR="00606A37" w:rsidRDefault="00606A37" w:rsidP="00606A37">
      <w:pPr>
        <w:rPr>
          <w:rFonts w:cs="Arial"/>
        </w:rPr>
      </w:pPr>
    </w:p>
    <w:p w14:paraId="5ACA82C6" w14:textId="77777777" w:rsidR="00606A37" w:rsidRDefault="00606A37" w:rsidP="00606A37">
      <w:pPr>
        <w:rPr>
          <w:rFonts w:cs="Arial"/>
        </w:rPr>
      </w:pPr>
      <w:r w:rsidRPr="01236B1E">
        <w:rPr>
          <w:rFonts w:cs="Arial"/>
        </w:rPr>
        <w:t>In t</w:t>
      </w:r>
      <w:r w:rsidRPr="01236B1E">
        <w:rPr>
          <w:rFonts w:eastAsia="Arial" w:cs="Arial"/>
        </w:rPr>
        <w:t>he Pā Harakeke</w:t>
      </w:r>
      <w:r w:rsidRPr="01236B1E">
        <w:rPr>
          <w:rFonts w:cs="Arial"/>
        </w:rPr>
        <w:fldChar w:fldCharType="begin"/>
      </w:r>
      <w:r>
        <w:instrText xml:space="preserve"> XE "</w:instrText>
      </w:r>
      <w:r w:rsidRPr="01236B1E">
        <w:rPr>
          <w:rFonts w:cs="Arial"/>
        </w:rPr>
        <w:instrText>Flax bush model</w:instrText>
      </w:r>
      <w:r>
        <w:instrText xml:space="preserve">" </w:instrText>
      </w:r>
      <w:r w:rsidRPr="01236B1E">
        <w:rPr>
          <w:rFonts w:cs="Arial"/>
        </w:rPr>
        <w:fldChar w:fldCharType="end"/>
      </w:r>
      <w:r w:rsidRPr="01236B1E">
        <w:rPr>
          <w:rFonts w:eastAsia="Arial" w:cs="Arial"/>
        </w:rPr>
        <w:t xml:space="preserve">, the child or young person has a central position, represented by the </w:t>
      </w:r>
      <w:proofErr w:type="spellStart"/>
      <w:r w:rsidRPr="01236B1E">
        <w:rPr>
          <w:rFonts w:eastAsia="Arial" w:cs="Arial"/>
        </w:rPr>
        <w:t>rito</w:t>
      </w:r>
      <w:proofErr w:type="spellEnd"/>
      <w:r w:rsidRPr="01236B1E">
        <w:rPr>
          <w:rFonts w:eastAsia="Arial" w:cs="Arial"/>
        </w:rPr>
        <w:t xml:space="preserve">, or central shoot (1). This is protected and supported by the external fronds, represented by the matua, or parent stems (2). There are many </w:t>
      </w:r>
      <w:proofErr w:type="spellStart"/>
      <w:r w:rsidRPr="01236B1E">
        <w:rPr>
          <w:rFonts w:eastAsia="Arial" w:cs="Arial"/>
        </w:rPr>
        <w:t>awhi</w:t>
      </w:r>
      <w:proofErr w:type="spellEnd"/>
      <w:r w:rsidRPr="01236B1E">
        <w:rPr>
          <w:rFonts w:eastAsia="Arial" w:cs="Arial"/>
        </w:rPr>
        <w:t xml:space="preserve"> </w:t>
      </w:r>
      <w:proofErr w:type="spellStart"/>
      <w:r w:rsidRPr="01236B1E">
        <w:rPr>
          <w:rFonts w:eastAsia="Arial" w:cs="Arial"/>
        </w:rPr>
        <w:t>rito</w:t>
      </w:r>
      <w:proofErr w:type="spellEnd"/>
      <w:r w:rsidRPr="01236B1E">
        <w:rPr>
          <w:rFonts w:eastAsia="Arial" w:cs="Arial"/>
        </w:rPr>
        <w:t xml:space="preserve"> or support stems (3 </w:t>
      </w:r>
      <w:r>
        <w:rPr>
          <w:rFonts w:eastAsia="Arial" w:cs="Arial"/>
        </w:rPr>
        <w:t>and</w:t>
      </w:r>
      <w:r w:rsidRPr="01236B1E">
        <w:rPr>
          <w:rFonts w:eastAsia="Arial" w:cs="Arial"/>
        </w:rPr>
        <w:t xml:space="preserve"> 4) that provide a circle of support that creates stability for the nurturing and growth of the central shoot. This circle of support includes parents, family and whānau, aiga, hapū, iwi an</w:t>
      </w:r>
      <w:r w:rsidRPr="01236B1E">
        <w:rPr>
          <w:rFonts w:cs="Arial"/>
        </w:rPr>
        <w:t>d community.</w:t>
      </w:r>
    </w:p>
    <w:p w14:paraId="2607D4FA" w14:textId="77777777" w:rsidR="00606A37" w:rsidRPr="00B55EDC" w:rsidRDefault="00606A37" w:rsidP="00606A37">
      <w:pPr>
        <w:rPr>
          <w:rFonts w:cs="Arial"/>
        </w:rPr>
      </w:pPr>
    </w:p>
    <w:p w14:paraId="158235A4" w14:textId="70C0D5B4" w:rsidR="00606A37" w:rsidRPr="00096B04" w:rsidRDefault="00606A37" w:rsidP="00883F24">
      <w:pPr>
        <w:pStyle w:val="Heading2"/>
        <w:rPr>
          <w:iCs/>
        </w:rPr>
      </w:pPr>
      <w:r>
        <w:t>What we do</w:t>
      </w:r>
    </w:p>
    <w:p w14:paraId="3F509E9C" w14:textId="30D346E3" w:rsidR="00606A37" w:rsidRPr="001B430E" w:rsidRDefault="00606A37" w:rsidP="00D63EE7">
      <w:pPr>
        <w:numPr>
          <w:ilvl w:val="0"/>
          <w:numId w:val="5"/>
        </w:numPr>
        <w:spacing w:after="120"/>
        <w:ind w:left="714" w:hanging="357"/>
        <w:rPr>
          <w:rFonts w:cs="Arial"/>
        </w:rPr>
      </w:pPr>
      <w:r>
        <w:rPr>
          <w:rFonts w:cs="Arial"/>
          <w:color w:val="000000"/>
        </w:rPr>
        <w:t>We uphold children’s and young people’s rights in all our work and advocacy.</w:t>
      </w:r>
    </w:p>
    <w:p w14:paraId="12E18BD5" w14:textId="34534CE8" w:rsidR="00606A37" w:rsidRPr="001B430E" w:rsidRDefault="00606A37" w:rsidP="00D63EE7">
      <w:pPr>
        <w:numPr>
          <w:ilvl w:val="0"/>
          <w:numId w:val="5"/>
        </w:numPr>
        <w:spacing w:after="120"/>
        <w:ind w:left="714" w:hanging="357"/>
        <w:rPr>
          <w:rFonts w:cs="Arial"/>
        </w:rPr>
      </w:pPr>
      <w:r>
        <w:rPr>
          <w:rFonts w:cs="Arial"/>
          <w:color w:val="000000"/>
        </w:rPr>
        <w:t xml:space="preserve">We uphold the right of disabled children and young people to have the </w:t>
      </w:r>
      <w:r>
        <w:rPr>
          <w:rFonts w:cs="Arial"/>
        </w:rPr>
        <w:t>same opportunities and experiences as all children.</w:t>
      </w:r>
    </w:p>
    <w:p w14:paraId="71BE36F4" w14:textId="7ABA1CF8" w:rsidR="00606A37" w:rsidRPr="001B430E" w:rsidRDefault="00606A37" w:rsidP="00D63EE7">
      <w:pPr>
        <w:numPr>
          <w:ilvl w:val="0"/>
          <w:numId w:val="5"/>
        </w:numPr>
        <w:spacing w:after="120"/>
        <w:ind w:left="714" w:hanging="357"/>
        <w:rPr>
          <w:rFonts w:cs="Arial"/>
        </w:rPr>
      </w:pPr>
      <w:r w:rsidRPr="3F1F047D">
        <w:rPr>
          <w:rFonts w:cs="Arial"/>
          <w:color w:val="000000" w:themeColor="text1"/>
        </w:rPr>
        <w:t xml:space="preserve">We </w:t>
      </w:r>
      <w:r>
        <w:rPr>
          <w:rFonts w:cs="Arial"/>
          <w:color w:val="000000" w:themeColor="text1"/>
        </w:rPr>
        <w:t>uphold</w:t>
      </w:r>
      <w:r w:rsidRPr="3F1F047D">
        <w:rPr>
          <w:rFonts w:cs="Arial"/>
          <w:color w:val="000000" w:themeColor="text1"/>
        </w:rPr>
        <w:t xml:space="preserve"> the right of disabled children </w:t>
      </w:r>
      <w:r>
        <w:rPr>
          <w:rFonts w:cs="Arial"/>
          <w:color w:val="000000" w:themeColor="text1"/>
        </w:rPr>
        <w:t xml:space="preserve">and young people </w:t>
      </w:r>
      <w:r w:rsidRPr="3F1F047D">
        <w:rPr>
          <w:rFonts w:cs="Arial"/>
          <w:color w:val="000000" w:themeColor="text1"/>
        </w:rPr>
        <w:t>to have a say on matters affecting them.</w:t>
      </w:r>
    </w:p>
    <w:p w14:paraId="294F20E8" w14:textId="4D2C8083" w:rsidR="00606A37" w:rsidRDefault="00606A37" w:rsidP="00D63EE7">
      <w:pPr>
        <w:numPr>
          <w:ilvl w:val="0"/>
          <w:numId w:val="5"/>
        </w:numPr>
        <w:spacing w:after="120"/>
        <w:ind w:left="714" w:hanging="357"/>
      </w:pPr>
      <w:r w:rsidRPr="3F1F047D">
        <w:rPr>
          <w:rFonts w:cs="Arial"/>
          <w:color w:val="000000" w:themeColor="text1"/>
        </w:rPr>
        <w:t xml:space="preserve">We use </w:t>
      </w:r>
      <w:r w:rsidR="00DA0BB1">
        <w:rPr>
          <w:rFonts w:cs="Arial"/>
          <w:color w:val="000000" w:themeColor="text1"/>
        </w:rPr>
        <w:t>supported decision-making and shared</w:t>
      </w:r>
      <w:r w:rsidRPr="3F1F047D">
        <w:rPr>
          <w:rFonts w:cs="Arial"/>
          <w:color w:val="000000" w:themeColor="text1"/>
        </w:rPr>
        <w:t xml:space="preserve"> decision</w:t>
      </w:r>
      <w:r>
        <w:rPr>
          <w:rFonts w:cs="Arial"/>
          <w:color w:val="000000" w:themeColor="text1"/>
        </w:rPr>
        <w:t>-</w:t>
      </w:r>
      <w:r w:rsidRPr="3F1F047D">
        <w:rPr>
          <w:rFonts w:cs="Arial"/>
          <w:color w:val="000000" w:themeColor="text1"/>
        </w:rPr>
        <w:t>making principles when working with disabled children and young people.</w:t>
      </w:r>
    </w:p>
    <w:p w14:paraId="5BAE3E45" w14:textId="16172AD3" w:rsidR="00606A37" w:rsidRPr="00765C4B" w:rsidRDefault="00606A37" w:rsidP="00D63EE7">
      <w:pPr>
        <w:numPr>
          <w:ilvl w:val="0"/>
          <w:numId w:val="5"/>
        </w:numPr>
        <w:spacing w:after="120"/>
        <w:ind w:left="714" w:hanging="357"/>
        <w:rPr>
          <w:rFonts w:cs="Arial"/>
        </w:rPr>
      </w:pPr>
      <w:r>
        <w:rPr>
          <w:rFonts w:cs="Arial"/>
          <w:color w:val="000000"/>
        </w:rPr>
        <w:t>We support disabled children and young people to gradually increase the control they have over their lives.</w:t>
      </w:r>
    </w:p>
    <w:p w14:paraId="4697BCAD" w14:textId="11D29734" w:rsidR="00606A37" w:rsidRPr="002833EE" w:rsidRDefault="00606A37" w:rsidP="00D63EE7">
      <w:pPr>
        <w:numPr>
          <w:ilvl w:val="0"/>
          <w:numId w:val="5"/>
        </w:numPr>
        <w:spacing w:after="120"/>
        <w:ind w:left="714" w:hanging="357"/>
        <w:rPr>
          <w:rFonts w:cs="Arial"/>
        </w:rPr>
      </w:pPr>
      <w:r w:rsidRPr="5DC26482">
        <w:rPr>
          <w:rFonts w:cs="Arial"/>
          <w:color w:val="000000" w:themeColor="text1"/>
        </w:rPr>
        <w:lastRenderedPageBreak/>
        <w:t>We uphold the right of disabled children and young people to live in a family environment (United Nations Convention on the Rights of the Child; United Nations Convention on the Rights of Persons with Disabilities, Article 23).</w:t>
      </w:r>
    </w:p>
    <w:p w14:paraId="462E09FF" w14:textId="35CF92F7" w:rsidR="00606A37" w:rsidRPr="00835A10" w:rsidRDefault="00606A37" w:rsidP="00D63EE7">
      <w:pPr>
        <w:numPr>
          <w:ilvl w:val="0"/>
          <w:numId w:val="5"/>
        </w:numPr>
        <w:spacing w:after="120"/>
        <w:ind w:left="714" w:hanging="357"/>
        <w:rPr>
          <w:rFonts w:cs="Arial"/>
        </w:rPr>
      </w:pPr>
      <w:r>
        <w:rPr>
          <w:rFonts w:cs="Arial"/>
          <w:color w:val="000000" w:themeColor="text1"/>
        </w:rPr>
        <w:t>We</w:t>
      </w:r>
      <w:r w:rsidR="00D63EE7">
        <w:rPr>
          <w:rFonts w:cs="Arial"/>
          <w:color w:val="000000" w:themeColor="text1"/>
        </w:rPr>
        <w:t xml:space="preserve"> </w:t>
      </w:r>
      <w:r>
        <w:rPr>
          <w:rFonts w:cs="Arial"/>
          <w:color w:val="000000" w:themeColor="text1"/>
        </w:rPr>
        <w:t xml:space="preserve">support children and young people to actively explore their whakapapa </w:t>
      </w:r>
      <w:proofErr w:type="gramStart"/>
      <w:r>
        <w:rPr>
          <w:rFonts w:cs="Arial"/>
          <w:color w:val="000000" w:themeColor="text1"/>
        </w:rPr>
        <w:t>as a means to</w:t>
      </w:r>
      <w:proofErr w:type="gramEnd"/>
      <w:r>
        <w:rPr>
          <w:rFonts w:cs="Arial"/>
          <w:color w:val="000000" w:themeColor="text1"/>
        </w:rPr>
        <w:t xml:space="preserve"> live as Māori.</w:t>
      </w:r>
    </w:p>
    <w:p w14:paraId="6F424A9C" w14:textId="1E6D2D4E" w:rsidR="00606A37" w:rsidRDefault="00606A37" w:rsidP="00D63EE7">
      <w:pPr>
        <w:numPr>
          <w:ilvl w:val="0"/>
          <w:numId w:val="5"/>
        </w:numPr>
        <w:spacing w:after="120"/>
        <w:ind w:left="714" w:hanging="357"/>
        <w:rPr>
          <w:rFonts w:cs="Arial"/>
        </w:rPr>
      </w:pPr>
      <w:r w:rsidRPr="18A024A6">
        <w:rPr>
          <w:rFonts w:cs="Arial"/>
          <w:color w:val="000000" w:themeColor="text1"/>
        </w:rPr>
        <w:t xml:space="preserve">We support the child or young person’s circle of support to remain </w:t>
      </w:r>
      <w:r w:rsidRPr="18A024A6">
        <w:rPr>
          <w:rFonts w:cs="Arial"/>
        </w:rPr>
        <w:t>strong and protective of their wellbeing.</w:t>
      </w:r>
    </w:p>
    <w:p w14:paraId="5D352DBE" w14:textId="793615CC" w:rsidR="00606A37" w:rsidRDefault="00606A37" w:rsidP="00D63EE7">
      <w:pPr>
        <w:numPr>
          <w:ilvl w:val="0"/>
          <w:numId w:val="5"/>
        </w:numPr>
        <w:spacing w:after="120"/>
        <w:ind w:left="714" w:hanging="357"/>
      </w:pPr>
      <w:r w:rsidRPr="18A024A6">
        <w:rPr>
          <w:rFonts w:eastAsia="Arial" w:cs="Arial"/>
        </w:rPr>
        <w:t xml:space="preserve">We </w:t>
      </w:r>
      <w:r w:rsidR="00D63EE7">
        <w:rPr>
          <w:rFonts w:eastAsia="Arial" w:cs="Arial"/>
        </w:rPr>
        <w:t xml:space="preserve">do </w:t>
      </w:r>
      <w:r w:rsidRPr="18A024A6">
        <w:rPr>
          <w:rFonts w:eastAsia="Arial" w:cs="Arial"/>
        </w:rPr>
        <w:t xml:space="preserve">not discriminate against a child based on </w:t>
      </w:r>
      <w:r>
        <w:rPr>
          <w:rFonts w:eastAsia="Arial" w:cs="Arial"/>
        </w:rPr>
        <w:t>their or their</w:t>
      </w:r>
      <w:r w:rsidRPr="18A024A6">
        <w:rPr>
          <w:rFonts w:eastAsia="Arial" w:cs="Arial"/>
        </w:rPr>
        <w:t xml:space="preserve"> parent</w:t>
      </w:r>
      <w:r>
        <w:rPr>
          <w:rFonts w:eastAsia="Arial" w:cs="Arial"/>
        </w:rPr>
        <w:t>’</w:t>
      </w:r>
      <w:r w:rsidRPr="18A024A6">
        <w:rPr>
          <w:rFonts w:eastAsia="Arial" w:cs="Arial"/>
        </w:rPr>
        <w:t>s or guardian</w:t>
      </w:r>
      <w:r>
        <w:rPr>
          <w:rFonts w:eastAsia="Arial" w:cs="Arial"/>
        </w:rPr>
        <w:t>’</w:t>
      </w:r>
      <w:r w:rsidRPr="18A024A6">
        <w:rPr>
          <w:rFonts w:eastAsia="Arial" w:cs="Arial"/>
        </w:rPr>
        <w:t xml:space="preserve">s race, colour, sex, </w:t>
      </w:r>
      <w:r>
        <w:rPr>
          <w:rFonts w:eastAsia="Arial" w:cs="Arial"/>
        </w:rPr>
        <w:t xml:space="preserve">gender, </w:t>
      </w:r>
      <w:r w:rsidRPr="18A024A6">
        <w:rPr>
          <w:rFonts w:eastAsia="Arial" w:cs="Arial"/>
        </w:rPr>
        <w:t>language, religion, political or other opinion, national, ethnic or social origin, property, disability, birth or other status.</w:t>
      </w:r>
    </w:p>
    <w:p w14:paraId="5C28C197" w14:textId="77777777" w:rsidR="00606A37" w:rsidRPr="00FF018C" w:rsidRDefault="00606A37" w:rsidP="00606A37">
      <w:pPr>
        <w:spacing w:after="120"/>
        <w:jc w:val="both"/>
        <w:rPr>
          <w:rFonts w:cs="Arial"/>
        </w:rPr>
      </w:pPr>
    </w:p>
    <w:p w14:paraId="2297A974" w14:textId="77777777" w:rsidR="00606A37" w:rsidRDefault="00606A37" w:rsidP="00883F24">
      <w:pPr>
        <w:pStyle w:val="Heading2"/>
        <w:rPr>
          <w:iCs/>
        </w:rPr>
      </w:pPr>
      <w:r w:rsidRPr="00AA6BF8">
        <w:t>Impact of not using this policy</w:t>
      </w:r>
      <w:r>
        <w:tab/>
      </w:r>
    </w:p>
    <w:p w14:paraId="2F4C9AB0" w14:textId="77777777" w:rsidR="00606A37" w:rsidRDefault="00606A37" w:rsidP="00606A37">
      <w:r w:rsidRPr="005B04E6">
        <w:t>If this policy is not followed, we could:</w:t>
      </w:r>
    </w:p>
    <w:p w14:paraId="28D719B8" w14:textId="77777777" w:rsidR="00606A37" w:rsidRDefault="00606A37" w:rsidP="001F679D">
      <w:pPr>
        <w:pStyle w:val="ListParagraph"/>
        <w:numPr>
          <w:ilvl w:val="0"/>
          <w:numId w:val="96"/>
        </w:numPr>
      </w:pPr>
      <w:r>
        <w:t xml:space="preserve">breach a child or young person’s human rights, including the right to have a say in their life </w:t>
      </w:r>
      <w:proofErr w:type="gramStart"/>
      <w:r>
        <w:t>decisions</w:t>
      </w:r>
      <w:proofErr w:type="gramEnd"/>
    </w:p>
    <w:p w14:paraId="5F028221" w14:textId="77777777" w:rsidR="00606A37" w:rsidRDefault="00606A37" w:rsidP="001F679D">
      <w:pPr>
        <w:pStyle w:val="ListParagraph"/>
        <w:numPr>
          <w:ilvl w:val="0"/>
          <w:numId w:val="96"/>
        </w:numPr>
      </w:pPr>
      <w:r>
        <w:t xml:space="preserve">allow disabling barriers to remain in the lives of children and young people we support, affecting their opportunities and wellbeing now and in the </w:t>
      </w:r>
      <w:proofErr w:type="gramStart"/>
      <w:r>
        <w:t>future</w:t>
      </w:r>
      <w:proofErr w:type="gramEnd"/>
    </w:p>
    <w:p w14:paraId="7E472777" w14:textId="77777777" w:rsidR="00606A37" w:rsidRDefault="00606A37" w:rsidP="001F679D">
      <w:pPr>
        <w:pStyle w:val="ListParagraph"/>
        <w:numPr>
          <w:ilvl w:val="0"/>
          <w:numId w:val="96"/>
        </w:numPr>
      </w:pPr>
      <w:r>
        <w:t>l</w:t>
      </w:r>
      <w:r w:rsidRPr="3F1F047D">
        <w:t xml:space="preserve">imit </w:t>
      </w:r>
      <w:r>
        <w:t>a child or young person’s</w:t>
      </w:r>
      <w:r w:rsidRPr="3F1F047D">
        <w:t xml:space="preserve"> </w:t>
      </w:r>
      <w:r>
        <w:t>ability</w:t>
      </w:r>
      <w:r w:rsidRPr="3F1F047D">
        <w:t xml:space="preserve"> to make their own decisions and </w:t>
      </w:r>
      <w:r>
        <w:t xml:space="preserve">have their own </w:t>
      </w:r>
      <w:r w:rsidRPr="3F1F047D">
        <w:t>agency as adults.</w:t>
      </w:r>
    </w:p>
    <w:p w14:paraId="0AC20DA0" w14:textId="77777777" w:rsidR="00606A37" w:rsidRPr="00AA6BF8" w:rsidRDefault="00606A37" w:rsidP="00606A37"/>
    <w:p w14:paraId="51915D4F" w14:textId="77777777" w:rsidR="00606A37" w:rsidRDefault="00606A37" w:rsidP="00883F24">
      <w:pPr>
        <w:pStyle w:val="Heading2"/>
        <w:rPr>
          <w:iCs/>
        </w:rPr>
      </w:pPr>
      <w:r w:rsidRPr="00AA6BF8">
        <w:t>Any questions about this policy</w:t>
      </w:r>
    </w:p>
    <w:p w14:paraId="50B583A7" w14:textId="77777777" w:rsidR="00606A37" w:rsidRDefault="00606A37" w:rsidP="00606A37">
      <w:r>
        <w:t>For any questions about this policy, contact the National Coordinator Intensive Family Services.</w:t>
      </w:r>
    </w:p>
    <w:p w14:paraId="5E888358" w14:textId="77777777" w:rsidR="00606A37" w:rsidRDefault="00606A37" w:rsidP="00606A37"/>
    <w:p w14:paraId="3623B377" w14:textId="77777777" w:rsidR="00606A37" w:rsidRDefault="00606A37" w:rsidP="00606A37">
      <w:r>
        <w:t>For any feedback on this policy, contact a member of the National Service Policy Team.</w:t>
      </w:r>
    </w:p>
    <w:p w14:paraId="12A8B6AC" w14:textId="77777777" w:rsidR="00606A37" w:rsidRPr="00AA6BF8" w:rsidRDefault="00606A37" w:rsidP="00606A37"/>
    <w:p w14:paraId="6D74A12D" w14:textId="77777777" w:rsidR="00606A37" w:rsidRPr="00181B99" w:rsidRDefault="00606A37" w:rsidP="00883F24">
      <w:pPr>
        <w:pStyle w:val="Heading2"/>
        <w:rPr>
          <w:iCs/>
        </w:rPr>
      </w:pPr>
      <w:r w:rsidRPr="00181B99">
        <w:t>Related documents</w:t>
      </w:r>
    </w:p>
    <w:p w14:paraId="2E581A22" w14:textId="77777777" w:rsidR="00606A37" w:rsidRPr="00DB46D5" w:rsidRDefault="00606A37" w:rsidP="001F679D">
      <w:pPr>
        <w:pStyle w:val="ListParagraph"/>
        <w:numPr>
          <w:ilvl w:val="0"/>
          <w:numId w:val="95"/>
        </w:numPr>
        <w:rPr>
          <w:rFonts w:cs="Arial"/>
        </w:rPr>
      </w:pPr>
      <w:r w:rsidRPr="00181B99">
        <w:rPr>
          <w:rFonts w:cs="Arial"/>
        </w:rPr>
        <w:t>For information about responding to suspected abuse and neglect, see</w:t>
      </w:r>
      <w:r w:rsidRPr="00181B99">
        <w:rPr>
          <w:rFonts w:cs="Arial"/>
          <w:color w:val="0000FF"/>
        </w:rPr>
        <w:t xml:space="preserve"> </w:t>
      </w:r>
      <w:r w:rsidRPr="00AA6BF8">
        <w:rPr>
          <w:rFonts w:cs="Arial"/>
        </w:rPr>
        <w:t xml:space="preserve">1.7 Child </w:t>
      </w:r>
      <w:r>
        <w:rPr>
          <w:rFonts w:cs="Arial"/>
        </w:rPr>
        <w:t xml:space="preserve">and Young Person </w:t>
      </w:r>
      <w:r w:rsidRPr="00AA6BF8">
        <w:rPr>
          <w:rFonts w:cs="Arial"/>
        </w:rPr>
        <w:t>Protection</w:t>
      </w:r>
    </w:p>
    <w:p w14:paraId="04EF5BA7" w14:textId="77777777" w:rsidR="00606A37" w:rsidRDefault="00606A37" w:rsidP="00606A37">
      <w:pPr>
        <w:rPr>
          <w:rFonts w:cs="Arial"/>
        </w:rPr>
      </w:pPr>
    </w:p>
    <w:p w14:paraId="6D9BCC37" w14:textId="77777777" w:rsidR="00606A37" w:rsidRPr="00181B99" w:rsidRDefault="00606A37" w:rsidP="00883F24">
      <w:pPr>
        <w:pStyle w:val="Heading2"/>
        <w:rPr>
          <w:iCs/>
        </w:rPr>
      </w:pPr>
      <w:r w:rsidRPr="00181B99">
        <w:t>Related resources</w:t>
      </w:r>
    </w:p>
    <w:p w14:paraId="0CF63CD0" w14:textId="77777777" w:rsidR="00606A37" w:rsidRPr="00CF1172" w:rsidRDefault="00606A37" w:rsidP="001F679D">
      <w:pPr>
        <w:pStyle w:val="ListParagraph"/>
        <w:numPr>
          <w:ilvl w:val="0"/>
          <w:numId w:val="95"/>
        </w:numPr>
        <w:rPr>
          <w:rFonts w:asciiTheme="minorHAnsi" w:eastAsiaTheme="minorEastAsia" w:hAnsiTheme="minorHAnsi" w:cstheme="minorBidi"/>
        </w:rPr>
      </w:pPr>
      <w:r>
        <w:rPr>
          <w:rFonts w:cs="Arial"/>
        </w:rPr>
        <w:t>Our</w:t>
      </w:r>
      <w:r w:rsidRPr="00CF1172">
        <w:rPr>
          <w:rFonts w:cs="Arial"/>
        </w:rPr>
        <w:t xml:space="preserve"> resource on </w:t>
      </w:r>
      <w:hyperlink r:id="rId35" w:history="1">
        <w:r w:rsidRPr="00CF1172">
          <w:rPr>
            <w:rStyle w:val="Hyperlink"/>
            <w:rFonts w:cs="Arial"/>
          </w:rPr>
          <w:t>shared decision</w:t>
        </w:r>
        <w:r>
          <w:rPr>
            <w:rStyle w:val="Hyperlink"/>
            <w:rFonts w:cs="Arial"/>
          </w:rPr>
          <w:t>-</w:t>
        </w:r>
        <w:r w:rsidRPr="00CF1172">
          <w:rPr>
            <w:rStyle w:val="Hyperlink"/>
            <w:rFonts w:cs="Arial"/>
          </w:rPr>
          <w:t>making with disabled children and young people</w:t>
        </w:r>
      </w:hyperlink>
      <w:r w:rsidRPr="00CF1172">
        <w:rPr>
          <w:rFonts w:cs="Arial"/>
        </w:rPr>
        <w:t xml:space="preserve"> </w:t>
      </w:r>
    </w:p>
    <w:p w14:paraId="5D87C184" w14:textId="77777777" w:rsidR="00606A37" w:rsidRPr="00CA6E30" w:rsidRDefault="00606A37" w:rsidP="001F679D">
      <w:pPr>
        <w:pStyle w:val="ListParagraph"/>
        <w:numPr>
          <w:ilvl w:val="0"/>
          <w:numId w:val="95"/>
        </w:numPr>
        <w:rPr>
          <w:rFonts w:asciiTheme="minorHAnsi" w:eastAsiaTheme="minorEastAsia" w:hAnsiTheme="minorHAnsi" w:cstheme="minorBidi"/>
        </w:rPr>
      </w:pPr>
      <w:r w:rsidRPr="00CA6E30">
        <w:t xml:space="preserve">Our report on </w:t>
      </w:r>
      <w:hyperlink r:id="rId36" w:history="1">
        <w:r w:rsidRPr="00CA6E30">
          <w:rPr>
            <w:rStyle w:val="Hyperlink"/>
          </w:rPr>
          <w:t>the state of wellbeing and equality for disabled people, their families and whānau</w:t>
        </w:r>
      </w:hyperlink>
      <w:r>
        <w:t xml:space="preserve"> (December 2019).</w:t>
      </w:r>
    </w:p>
    <w:p w14:paraId="3C17C982" w14:textId="77777777" w:rsidR="00606A37" w:rsidRDefault="00606A37" w:rsidP="00606A37">
      <w:pPr>
        <w:rPr>
          <w:rFonts w:cs="Arial"/>
        </w:rPr>
      </w:pPr>
    </w:p>
    <w:p w14:paraId="779A50EC" w14:textId="77777777" w:rsidR="00606A37" w:rsidRPr="00181B99" w:rsidRDefault="00606A37" w:rsidP="00883F24">
      <w:pPr>
        <w:pStyle w:val="Heading2"/>
        <w:rPr>
          <w:iCs/>
        </w:rPr>
      </w:pPr>
      <w:r w:rsidRPr="00181B99">
        <w:t>Policy owner</w:t>
      </w:r>
    </w:p>
    <w:p w14:paraId="761F5F9F" w14:textId="77777777" w:rsidR="00606A37" w:rsidRDefault="00606A37" w:rsidP="00606A37">
      <w:r w:rsidRPr="00181B99">
        <w:rPr>
          <w:rStyle w:val="normaltextrun"/>
          <w:rFonts w:cs="Arial"/>
          <w:color w:val="000000"/>
        </w:rPr>
        <w:t>Role:</w:t>
      </w:r>
      <w:r w:rsidRPr="00765C4B">
        <w:rPr>
          <w:rStyle w:val="normaltextrun"/>
          <w:rFonts w:cs="Arial"/>
          <w:color w:val="000000"/>
        </w:rPr>
        <w:t xml:space="preserve"> </w:t>
      </w:r>
      <w:r>
        <w:rPr>
          <w:rStyle w:val="normaltextrun"/>
          <w:rFonts w:cs="Arial"/>
          <w:color w:val="000000"/>
        </w:rPr>
        <w:t xml:space="preserve">National </w:t>
      </w:r>
      <w:r w:rsidRPr="00130D51">
        <w:t>Coordinator</w:t>
      </w:r>
      <w:r>
        <w:rPr>
          <w:rStyle w:val="normaltextrun"/>
          <w:rFonts w:cs="Arial"/>
          <w:color w:val="000000"/>
        </w:rPr>
        <w:t xml:space="preserve"> Intensive Family Services</w:t>
      </w:r>
    </w:p>
    <w:p w14:paraId="45D83E01" w14:textId="7745E026" w:rsidR="00B11A42" w:rsidRPr="00D63EE7" w:rsidRDefault="00606A37" w:rsidP="00B11A42">
      <w:pPr>
        <w:sectPr w:rsidR="00B11A42" w:rsidRPr="00D63EE7" w:rsidSect="00BC5696">
          <w:footerReference w:type="default" r:id="rId37"/>
          <w:footerReference w:type="first" r:id="rId38"/>
          <w:pgSz w:w="11906" w:h="16838"/>
          <w:pgMar w:top="1440" w:right="1800" w:bottom="1440" w:left="1800" w:header="708" w:footer="708" w:gutter="0"/>
          <w:cols w:space="708"/>
          <w:titlePg/>
          <w:docGrid w:linePitch="360"/>
        </w:sectPr>
      </w:pPr>
      <w:r>
        <w:rPr>
          <w:rStyle w:val="normaltextrun"/>
          <w:rFonts w:cs="Arial"/>
          <w:color w:val="000000"/>
        </w:rPr>
        <w:t>Approved date</w:t>
      </w:r>
      <w:r w:rsidRPr="00130D51">
        <w:t>:</w:t>
      </w:r>
      <w:r>
        <w:rPr>
          <w:rStyle w:val="eop"/>
          <w:rFonts w:cs="Arial"/>
          <w:color w:val="000000"/>
        </w:rPr>
        <w:t> 16 February 2022</w:t>
      </w:r>
      <w:bookmarkEnd w:id="12"/>
    </w:p>
    <w:p w14:paraId="13CF7785" w14:textId="1A8A5DE8" w:rsidR="0094259B" w:rsidRPr="00B635BB" w:rsidRDefault="0094259B" w:rsidP="0094259B">
      <w:pPr>
        <w:pStyle w:val="Heading1"/>
      </w:pPr>
      <w:bookmarkStart w:id="13" w:name="_Toc277173187"/>
      <w:bookmarkStart w:id="14" w:name="_Toc511985087"/>
      <w:bookmarkStart w:id="15" w:name="_Toc161675112"/>
      <w:r w:rsidRPr="00B635BB">
        <w:lastRenderedPageBreak/>
        <w:t xml:space="preserve">1.3 </w:t>
      </w:r>
      <w:bookmarkEnd w:id="13"/>
      <w:bookmarkEnd w:id="14"/>
      <w:r w:rsidR="00862571">
        <w:t>Supporting Disabled Leadership</w:t>
      </w:r>
      <w:bookmarkEnd w:id="15"/>
    </w:p>
    <w:p w14:paraId="2DB50C34" w14:textId="055D8824" w:rsidR="00862571" w:rsidRPr="0092206E" w:rsidRDefault="0092206E" w:rsidP="00862571">
      <w:pPr>
        <w:jc w:val="right"/>
        <w:rPr>
          <w:rStyle w:val="Hyperlink"/>
          <w:rFonts w:cs="Arial"/>
          <w:color w:val="auto"/>
          <w:highlight w:val="yellow"/>
        </w:rPr>
      </w:pPr>
      <w:r w:rsidRPr="0092206E">
        <w:rPr>
          <w:rFonts w:cs="Arial"/>
        </w:rPr>
        <w:fldChar w:fldCharType="begin"/>
      </w:r>
      <w:r w:rsidRPr="0092206E">
        <w:rPr>
          <w:rFonts w:cs="Arial"/>
        </w:rPr>
        <w:instrText>HYPERLINK "https://tinyurl.com/24abq8s7"</w:instrText>
      </w:r>
      <w:r w:rsidRPr="0092206E">
        <w:rPr>
          <w:rFonts w:cs="Arial"/>
        </w:rPr>
      </w:r>
      <w:r w:rsidRPr="0092206E">
        <w:rPr>
          <w:rFonts w:cs="Arial"/>
        </w:rPr>
        <w:fldChar w:fldCharType="separate"/>
      </w:r>
      <w:r w:rsidR="00862571" w:rsidRPr="0092206E">
        <w:rPr>
          <w:rStyle w:val="Hyperlink"/>
          <w:rFonts w:cs="Arial"/>
          <w:color w:val="auto"/>
        </w:rPr>
        <w:t>New Zealand Disability Strategy – Outcomes 7 and 8</w:t>
      </w:r>
    </w:p>
    <w:p w14:paraId="15A1F113" w14:textId="2A6D61B9" w:rsidR="00862571" w:rsidRPr="0092206E" w:rsidRDefault="00862571" w:rsidP="00862571">
      <w:pPr>
        <w:jc w:val="right"/>
        <w:rPr>
          <w:rFonts w:cs="Arial"/>
        </w:rPr>
      </w:pPr>
      <w:r w:rsidRPr="0092206E">
        <w:rPr>
          <w:rStyle w:val="Hyperlink"/>
          <w:rFonts w:cs="Arial"/>
          <w:color w:val="auto"/>
        </w:rPr>
        <w:t>Convention on the Rights of Persons with Disabilities – Articles 3 and 4</w:t>
      </w:r>
      <w:r w:rsidR="0092206E" w:rsidRPr="0092206E">
        <w:rPr>
          <w:rFonts w:cs="Arial"/>
        </w:rPr>
        <w:fldChar w:fldCharType="end"/>
      </w:r>
    </w:p>
    <w:p w14:paraId="00AA12A4" w14:textId="4BDB44E8" w:rsidR="00862571" w:rsidRPr="0092206E" w:rsidRDefault="00D74162" w:rsidP="00862571">
      <w:pPr>
        <w:jc w:val="right"/>
        <w:rPr>
          <w:rFonts w:cs="Arial"/>
        </w:rPr>
      </w:pPr>
      <w:hyperlink r:id="rId39" w:history="1">
        <w:r w:rsidR="00862571" w:rsidRPr="0092206E">
          <w:rPr>
            <w:rStyle w:val="Hyperlink"/>
            <w:rFonts w:cs="Arial"/>
            <w:color w:val="auto"/>
          </w:rPr>
          <w:t>Code of Health and Disability Services Consumers’ Rights</w:t>
        </w:r>
      </w:hyperlink>
    </w:p>
    <w:p w14:paraId="608212DF" w14:textId="6D2FF7DD" w:rsidR="0094259B" w:rsidRPr="0092206E" w:rsidRDefault="00D74162" w:rsidP="00015191">
      <w:pPr>
        <w:jc w:val="right"/>
        <w:rPr>
          <w:rFonts w:cs="Arial"/>
        </w:rPr>
      </w:pPr>
      <w:hyperlink r:id="rId40" w:history="1">
        <w:r w:rsidR="00862571" w:rsidRPr="0092206E">
          <w:rPr>
            <w:rStyle w:val="Hyperlink"/>
            <w:rFonts w:cs="Arial"/>
            <w:color w:val="auto"/>
          </w:rPr>
          <w:t>NZS 8134.1:2021</w:t>
        </w:r>
      </w:hyperlink>
    </w:p>
    <w:p w14:paraId="0D738828" w14:textId="77777777" w:rsidR="0016141B" w:rsidRDefault="0016141B" w:rsidP="0016141B">
      <w:pPr>
        <w:pStyle w:val="Heading2"/>
      </w:pPr>
      <w:r w:rsidRPr="00862571">
        <w:t>Scope</w:t>
      </w:r>
      <w:r>
        <w:t xml:space="preserve">: Who this is for </w:t>
      </w:r>
    </w:p>
    <w:p w14:paraId="243B112B" w14:textId="77777777" w:rsidR="0016141B" w:rsidRPr="001D0434" w:rsidRDefault="0016141B" w:rsidP="0016141B">
      <w:pPr>
        <w:rPr>
          <w:rFonts w:cs="Arial"/>
        </w:rPr>
      </w:pPr>
      <w:r w:rsidRPr="008C552D">
        <w:rPr>
          <w:rFonts w:cs="Arial"/>
        </w:rPr>
        <w:t xml:space="preserve">This policy applies to </w:t>
      </w:r>
      <w:r w:rsidRPr="001B75B0">
        <w:rPr>
          <w:rFonts w:cs="Arial"/>
        </w:rPr>
        <w:t>all staff, contractors and volunteers</w:t>
      </w:r>
      <w:r w:rsidRPr="008C552D">
        <w:rPr>
          <w:rFonts w:cs="Arial"/>
        </w:rPr>
        <w:t>.</w:t>
      </w:r>
    </w:p>
    <w:p w14:paraId="791AE6D3" w14:textId="112DD640" w:rsidR="0094259B" w:rsidRDefault="0094259B" w:rsidP="00883F24">
      <w:pPr>
        <w:pStyle w:val="Heading2"/>
        <w:rPr>
          <w:iCs/>
        </w:rPr>
      </w:pPr>
      <w:r w:rsidRPr="008074F1">
        <w:t>Statement</w:t>
      </w:r>
      <w:r w:rsidR="00862571">
        <w:t>: Why it matters</w:t>
      </w:r>
    </w:p>
    <w:p w14:paraId="2B66C0EB" w14:textId="11841C77" w:rsidR="00862571" w:rsidRPr="00862571" w:rsidRDefault="00862571" w:rsidP="00862571">
      <w:pPr>
        <w:rPr>
          <w:rFonts w:cs="Arial"/>
          <w:color w:val="1F1F1F"/>
          <w:shd w:val="clear" w:color="auto" w:fill="FFFFFF"/>
        </w:rPr>
      </w:pPr>
      <w:r w:rsidRPr="00862571">
        <w:rPr>
          <w:rFonts w:cs="Arial"/>
          <w:color w:val="1F1F1F"/>
          <w:shd w:val="clear" w:color="auto" w:fill="FFFFFF"/>
        </w:rPr>
        <w:t>At CCS Disability Action we recognise disabled people are the experts in their own lives.</w:t>
      </w:r>
    </w:p>
    <w:p w14:paraId="6F4A295A" w14:textId="7D50472F" w:rsidR="00862571" w:rsidRPr="00862571" w:rsidRDefault="00862571" w:rsidP="00015191">
      <w:pPr>
        <w:spacing w:before="240"/>
        <w:rPr>
          <w:rFonts w:cs="Arial"/>
          <w:color w:val="1F1F1F"/>
          <w:shd w:val="clear" w:color="auto" w:fill="FFFFFF"/>
        </w:rPr>
      </w:pPr>
      <w:r w:rsidRPr="00862571">
        <w:rPr>
          <w:rFonts w:cs="Arial"/>
          <w:color w:val="1F1F1F"/>
          <w:shd w:val="clear" w:color="auto" w:fill="FFFFFF"/>
        </w:rPr>
        <w:t xml:space="preserve">“Te </w:t>
      </w:r>
      <w:proofErr w:type="spellStart"/>
      <w:r w:rsidRPr="00862571">
        <w:rPr>
          <w:rFonts w:cs="Arial"/>
          <w:color w:val="1F1F1F"/>
          <w:shd w:val="clear" w:color="auto" w:fill="FFFFFF"/>
        </w:rPr>
        <w:t>hunga</w:t>
      </w:r>
      <w:proofErr w:type="spellEnd"/>
      <w:r w:rsidRPr="00862571">
        <w:rPr>
          <w:rFonts w:cs="Arial"/>
          <w:color w:val="1F1F1F"/>
          <w:shd w:val="clear" w:color="auto" w:fill="FFFFFF"/>
        </w:rPr>
        <w:t xml:space="preserve"> hauā mauri mō </w:t>
      </w:r>
      <w:proofErr w:type="spellStart"/>
      <w:r w:rsidRPr="00862571">
        <w:rPr>
          <w:rFonts w:cs="Arial"/>
          <w:color w:val="1F1F1F"/>
          <w:shd w:val="clear" w:color="auto" w:fill="FFFFFF"/>
        </w:rPr>
        <w:t>ngā</w:t>
      </w:r>
      <w:proofErr w:type="spellEnd"/>
      <w:r w:rsidRPr="00862571">
        <w:rPr>
          <w:rFonts w:cs="Arial"/>
          <w:color w:val="1F1F1F"/>
          <w:shd w:val="clear" w:color="auto" w:fill="FFFFFF"/>
        </w:rPr>
        <w:t xml:space="preserve"> tāngata katoa”: Our foundation statement says that all people have mauri, a unique life force. In line with this, we are committed to promoting and supporting disabled people to be leaders of their own lives. This includes supporting disabled people to demonstrate leadership within their whānau, hapū, iwi and communities as well as within our organisation.</w:t>
      </w:r>
    </w:p>
    <w:p w14:paraId="16B0749A" w14:textId="3D79CC5A" w:rsidR="00862571" w:rsidRPr="00862571" w:rsidRDefault="00862571" w:rsidP="00015191">
      <w:pPr>
        <w:spacing w:before="240"/>
        <w:rPr>
          <w:rFonts w:cs="Arial"/>
          <w:color w:val="1F1F1F"/>
          <w:shd w:val="clear" w:color="auto" w:fill="FFFFFF"/>
        </w:rPr>
      </w:pPr>
      <w:r w:rsidRPr="00862571">
        <w:rPr>
          <w:rFonts w:cs="Arial"/>
          <w:color w:val="1F1F1F"/>
          <w:shd w:val="clear" w:color="auto" w:fill="FFFFFF"/>
        </w:rPr>
        <w:t>It can take time for people to take control of their lives. Therefore, we support people in a way that will develop their individual leadership and their exploration of leadership possibilities. We recognise the importance of this for children and young people, as well as adults.</w:t>
      </w:r>
    </w:p>
    <w:p w14:paraId="6C701664" w14:textId="04A17A8E" w:rsidR="00862571" w:rsidRPr="00862571" w:rsidRDefault="00862571" w:rsidP="00015191">
      <w:pPr>
        <w:spacing w:before="240"/>
        <w:rPr>
          <w:rFonts w:cs="Arial"/>
          <w:color w:val="1F1F1F"/>
          <w:shd w:val="clear" w:color="auto" w:fill="FFFFFF"/>
        </w:rPr>
      </w:pPr>
      <w:r w:rsidRPr="00862571">
        <w:rPr>
          <w:rFonts w:cs="Arial"/>
          <w:color w:val="1F1F1F"/>
          <w:shd w:val="clear" w:color="auto" w:fill="FFFFFF"/>
        </w:rPr>
        <w:t>When disabled people are in control of their own supports, they live the life of their choice. When they are leaders in all aspects of their lives, they know their rights, make conscious choices, are collaborative, are self-advocates, have a strong identity and have improved wellbeing.</w:t>
      </w:r>
    </w:p>
    <w:p w14:paraId="141B3509" w14:textId="548FB2DC" w:rsidR="001D0434" w:rsidRPr="0016141B" w:rsidRDefault="00862571" w:rsidP="00015191">
      <w:pPr>
        <w:spacing w:before="240"/>
        <w:rPr>
          <w:rFonts w:cs="Arial"/>
        </w:rPr>
      </w:pPr>
      <w:r w:rsidRPr="00862571">
        <w:rPr>
          <w:rFonts w:cs="Arial"/>
          <w:color w:val="1F1F1F"/>
          <w:shd w:val="clear" w:color="auto" w:fill="FFFFFF"/>
        </w:rPr>
        <w:t>When disabled people are respected as leaders of their own lives, this also influences positive public perception about disability.</w:t>
      </w:r>
    </w:p>
    <w:p w14:paraId="3B648E78" w14:textId="34E43E22" w:rsidR="0094259B" w:rsidRPr="00FD7F98" w:rsidRDefault="00862571" w:rsidP="00883F24">
      <w:pPr>
        <w:pStyle w:val="Heading2"/>
        <w:rPr>
          <w:iCs/>
        </w:rPr>
      </w:pPr>
      <w:r>
        <w:lastRenderedPageBreak/>
        <w:t>What we do</w:t>
      </w:r>
    </w:p>
    <w:p w14:paraId="538193C8" w14:textId="52FFD2B5" w:rsidR="001E208F" w:rsidRPr="001E208F" w:rsidRDefault="001E208F" w:rsidP="001F679D">
      <w:pPr>
        <w:pStyle w:val="ListParagraph"/>
        <w:numPr>
          <w:ilvl w:val="0"/>
          <w:numId w:val="97"/>
        </w:numPr>
        <w:rPr>
          <w:rFonts w:cs="Arial"/>
        </w:rPr>
      </w:pPr>
      <w:r w:rsidRPr="001E208F">
        <w:rPr>
          <w:rFonts w:cs="Arial"/>
        </w:rPr>
        <w:t xml:space="preserve">We work in a way that fosters supported decision-making and a person-directed approach, recognising that the person is the expert in their own life. </w:t>
      </w:r>
    </w:p>
    <w:p w14:paraId="2D0F324E" w14:textId="77E7252D" w:rsidR="001E208F" w:rsidRPr="001E208F" w:rsidRDefault="001E208F" w:rsidP="001F679D">
      <w:pPr>
        <w:pStyle w:val="ListParagraph"/>
        <w:numPr>
          <w:ilvl w:val="0"/>
          <w:numId w:val="97"/>
        </w:numPr>
        <w:rPr>
          <w:rFonts w:cs="Arial"/>
        </w:rPr>
      </w:pPr>
      <w:r w:rsidRPr="001E208F">
        <w:rPr>
          <w:rFonts w:cs="Arial"/>
        </w:rPr>
        <w:t>Our Service Managers, Coordinators and Support Workers ensure disabled people are involved and contributing to their personal plans and how their supports are provided.</w:t>
      </w:r>
    </w:p>
    <w:p w14:paraId="3B099B39" w14:textId="798A2355" w:rsidR="001E208F" w:rsidRPr="001E208F" w:rsidRDefault="001E208F" w:rsidP="001F679D">
      <w:pPr>
        <w:pStyle w:val="ListParagraph"/>
        <w:numPr>
          <w:ilvl w:val="0"/>
          <w:numId w:val="97"/>
        </w:numPr>
        <w:rPr>
          <w:rFonts w:cs="Arial"/>
        </w:rPr>
      </w:pPr>
      <w:r w:rsidRPr="001E208F">
        <w:rPr>
          <w:rFonts w:cs="Arial"/>
        </w:rPr>
        <w:t>We support disabled people to take control of their own lives.</w:t>
      </w:r>
    </w:p>
    <w:p w14:paraId="7A94BF15" w14:textId="1944248F" w:rsidR="001E208F" w:rsidRPr="001E208F" w:rsidRDefault="001E208F" w:rsidP="001F679D">
      <w:pPr>
        <w:pStyle w:val="ListParagraph"/>
        <w:numPr>
          <w:ilvl w:val="0"/>
          <w:numId w:val="97"/>
        </w:numPr>
        <w:rPr>
          <w:rFonts w:cs="Arial"/>
        </w:rPr>
      </w:pPr>
      <w:r w:rsidRPr="001E208F">
        <w:rPr>
          <w:rFonts w:cs="Arial"/>
        </w:rPr>
        <w:t xml:space="preserve">We </w:t>
      </w:r>
      <w:r w:rsidR="00015191">
        <w:rPr>
          <w:rFonts w:cs="Arial"/>
        </w:rPr>
        <w:t>are</w:t>
      </w:r>
      <w:r w:rsidRPr="001E208F">
        <w:rPr>
          <w:rFonts w:cs="Arial"/>
        </w:rPr>
        <w:t xml:space="preserve"> aware of barriers that prevent disabled people from being leaders in their lives and communities.</w:t>
      </w:r>
    </w:p>
    <w:p w14:paraId="37737F9E" w14:textId="663B3CFE" w:rsidR="001E208F" w:rsidRPr="001E208F" w:rsidRDefault="001E208F" w:rsidP="001F679D">
      <w:pPr>
        <w:pStyle w:val="ListParagraph"/>
        <w:numPr>
          <w:ilvl w:val="0"/>
          <w:numId w:val="97"/>
        </w:numPr>
        <w:rPr>
          <w:rFonts w:cs="Arial"/>
        </w:rPr>
      </w:pPr>
      <w:r w:rsidRPr="001E208F">
        <w:rPr>
          <w:rFonts w:cs="Arial"/>
        </w:rPr>
        <w:t>We recognise when disabled people are not in control of their supports.</w:t>
      </w:r>
    </w:p>
    <w:p w14:paraId="64F394F5" w14:textId="22BEBFF5" w:rsidR="001E208F" w:rsidRPr="001E208F" w:rsidRDefault="001E208F" w:rsidP="001F679D">
      <w:pPr>
        <w:pStyle w:val="ListParagraph"/>
        <w:numPr>
          <w:ilvl w:val="0"/>
          <w:numId w:val="97"/>
        </w:numPr>
        <w:rPr>
          <w:rFonts w:cs="Arial"/>
        </w:rPr>
      </w:pPr>
      <w:r w:rsidRPr="001E208F">
        <w:rPr>
          <w:rFonts w:cs="Arial"/>
        </w:rPr>
        <w:t>We support disabled people to take the lead in all conversations and activities that relate to their own lives</w:t>
      </w:r>
      <w:r w:rsidR="00015191">
        <w:rPr>
          <w:rFonts w:cs="Arial"/>
        </w:rPr>
        <w:t>;</w:t>
      </w:r>
      <w:r w:rsidRPr="001E208F">
        <w:rPr>
          <w:rFonts w:cs="Arial"/>
        </w:rPr>
        <w:t xml:space="preserve"> for example</w:t>
      </w:r>
      <w:r w:rsidR="00015191">
        <w:rPr>
          <w:rFonts w:cs="Arial"/>
        </w:rPr>
        <w:t>,</w:t>
      </w:r>
      <w:r w:rsidRPr="001E208F">
        <w:rPr>
          <w:rFonts w:cs="Arial"/>
        </w:rPr>
        <w:t xml:space="preserve"> with whānau, iwi, professionals or their community.</w:t>
      </w:r>
    </w:p>
    <w:p w14:paraId="6FA65C8F" w14:textId="0AD6DC78" w:rsidR="001E208F" w:rsidRPr="001E208F" w:rsidRDefault="001E208F" w:rsidP="001F679D">
      <w:pPr>
        <w:pStyle w:val="ListParagraph"/>
        <w:numPr>
          <w:ilvl w:val="0"/>
          <w:numId w:val="97"/>
        </w:numPr>
        <w:rPr>
          <w:rFonts w:cs="Arial"/>
        </w:rPr>
      </w:pPr>
      <w:r w:rsidRPr="001E208F">
        <w:rPr>
          <w:rFonts w:cs="Arial"/>
        </w:rPr>
        <w:t>We support disabled people to identify and participate in leadership opportunities in their community.</w:t>
      </w:r>
    </w:p>
    <w:p w14:paraId="577D0006" w14:textId="6FD49F7D" w:rsidR="009D6538" w:rsidRPr="001D0434" w:rsidRDefault="001E208F" w:rsidP="001F679D">
      <w:pPr>
        <w:pStyle w:val="ListParagraph"/>
        <w:numPr>
          <w:ilvl w:val="0"/>
          <w:numId w:val="97"/>
        </w:numPr>
        <w:spacing w:after="360"/>
        <w:ind w:left="714" w:hanging="357"/>
        <w:rPr>
          <w:rFonts w:cs="Arial"/>
        </w:rPr>
      </w:pPr>
      <w:r w:rsidRPr="001E208F">
        <w:rPr>
          <w:rFonts w:cs="Arial"/>
        </w:rPr>
        <w:t>We provide easy ways for disabled people to contribute to our service development and delivery, including the review and development of service policies.</w:t>
      </w:r>
    </w:p>
    <w:p w14:paraId="790F089B" w14:textId="77777777" w:rsidR="001E208F" w:rsidRDefault="001E208F" w:rsidP="00883F24">
      <w:pPr>
        <w:pStyle w:val="Heading2"/>
      </w:pPr>
      <w:r w:rsidRPr="009924A0">
        <w:t>Impact of not using this policy</w:t>
      </w:r>
    </w:p>
    <w:p w14:paraId="7F9C7809" w14:textId="77777777" w:rsidR="001E208F" w:rsidRDefault="001E208F" w:rsidP="001E208F">
      <w:pPr>
        <w:rPr>
          <w:rFonts w:cs="Arial"/>
        </w:rPr>
      </w:pPr>
      <w:r>
        <w:rPr>
          <w:rFonts w:cs="Arial"/>
        </w:rPr>
        <w:t xml:space="preserve">When disabled people are not leaders in their own lives, there is a power imbalance. The service provider holds the power by dictating what, </w:t>
      </w:r>
      <w:proofErr w:type="gramStart"/>
      <w:r>
        <w:rPr>
          <w:rFonts w:cs="Arial"/>
        </w:rPr>
        <w:t>where,</w:t>
      </w:r>
      <w:proofErr w:type="gramEnd"/>
      <w:r>
        <w:rPr>
          <w:rFonts w:cs="Arial"/>
        </w:rPr>
        <w:t xml:space="preserve"> when and how support is provided, resulting in supports being ‘done to’ rather than being ‘of service to’. This is a breach of rights and disempowers a person’s whole life and lifestyle.</w:t>
      </w:r>
    </w:p>
    <w:p w14:paraId="59B0863F" w14:textId="7ED993B0" w:rsidR="001E208F" w:rsidRPr="001D0434" w:rsidRDefault="001E208F" w:rsidP="00015191">
      <w:pPr>
        <w:spacing w:before="240" w:after="360"/>
        <w:rPr>
          <w:rFonts w:cs="Arial"/>
          <w:lang w:val="mi-NZ"/>
        </w:rPr>
      </w:pPr>
      <w:r>
        <w:rPr>
          <w:rFonts w:cs="Arial"/>
        </w:rPr>
        <w:t xml:space="preserve">When disabled leadership occurs, disabled people build connections and a sense of belonging with their families, friendships, and communities. If this isn’t occurring, a co-dependency forms with the paid workers in their lives. </w:t>
      </w:r>
      <w:r w:rsidRPr="00A467E3">
        <w:rPr>
          <w:rFonts w:cs="Arial"/>
        </w:rPr>
        <w:t xml:space="preserve">This can lead to emotional harm </w:t>
      </w:r>
      <w:r>
        <w:rPr>
          <w:rFonts w:cs="Arial"/>
        </w:rPr>
        <w:t>when</w:t>
      </w:r>
      <w:r w:rsidRPr="00A467E3">
        <w:rPr>
          <w:rFonts w:cs="Arial"/>
        </w:rPr>
        <w:t xml:space="preserve"> disabled people come to view paid support as friends, and when a worker leaves it can be taken personally. It </w:t>
      </w:r>
      <w:r w:rsidRPr="00A467E3">
        <w:rPr>
          <w:rFonts w:cs="Arial"/>
        </w:rPr>
        <w:lastRenderedPageBreak/>
        <w:t>also leads to a greater risk of disabled people being taken advantage of and becoming victims of abuse.</w:t>
      </w:r>
    </w:p>
    <w:p w14:paraId="757E9839" w14:textId="77777777" w:rsidR="001E208F" w:rsidRDefault="001E208F" w:rsidP="00883F24">
      <w:pPr>
        <w:pStyle w:val="Heading2"/>
      </w:pPr>
      <w:r>
        <w:t>Any questions about this policy</w:t>
      </w:r>
    </w:p>
    <w:p w14:paraId="2DAFFD5E" w14:textId="5397C14F" w:rsidR="00015191" w:rsidRPr="00B329C2" w:rsidRDefault="001E208F" w:rsidP="001E208F">
      <w:pPr>
        <w:rPr>
          <w:rFonts w:cs="Arial"/>
        </w:rPr>
      </w:pPr>
      <w:r w:rsidRPr="00CF7C1C">
        <w:rPr>
          <w:rFonts w:cs="Arial"/>
        </w:rPr>
        <w:t>For any questions about this policy, contact</w:t>
      </w:r>
      <w:r w:rsidRPr="00B329C2">
        <w:rPr>
          <w:rFonts w:cs="Arial"/>
        </w:rPr>
        <w:t xml:space="preserve"> </w:t>
      </w:r>
      <w:r>
        <w:rPr>
          <w:rFonts w:cs="Arial"/>
        </w:rPr>
        <w:t>the N</w:t>
      </w:r>
      <w:r w:rsidRPr="00B329C2">
        <w:rPr>
          <w:rFonts w:cs="Arial"/>
        </w:rPr>
        <w:t xml:space="preserve">ational </w:t>
      </w:r>
      <w:r>
        <w:rPr>
          <w:rFonts w:cs="Arial"/>
        </w:rPr>
        <w:t>D</w:t>
      </w:r>
      <w:r w:rsidRPr="00B329C2">
        <w:rPr>
          <w:rFonts w:cs="Arial"/>
        </w:rPr>
        <w:t xml:space="preserve">isability </w:t>
      </w:r>
      <w:r>
        <w:rPr>
          <w:rFonts w:cs="Arial"/>
        </w:rPr>
        <w:t>L</w:t>
      </w:r>
      <w:r w:rsidRPr="00B329C2">
        <w:rPr>
          <w:rFonts w:cs="Arial"/>
        </w:rPr>
        <w:t xml:space="preserve">eadership </w:t>
      </w:r>
      <w:r>
        <w:rPr>
          <w:rFonts w:cs="Arial"/>
        </w:rPr>
        <w:t>C</w:t>
      </w:r>
      <w:r w:rsidRPr="00B329C2">
        <w:rPr>
          <w:rFonts w:cs="Arial"/>
        </w:rPr>
        <w:t>oordinator</w:t>
      </w:r>
      <w:r>
        <w:rPr>
          <w:rFonts w:cs="Arial"/>
        </w:rPr>
        <w:t>.</w:t>
      </w:r>
    </w:p>
    <w:p w14:paraId="5D611D90" w14:textId="1381796F" w:rsidR="001E208F" w:rsidRPr="001D0434" w:rsidRDefault="001E208F" w:rsidP="00015191">
      <w:pPr>
        <w:spacing w:before="240" w:after="360"/>
        <w:rPr>
          <w:rFonts w:cs="Arial"/>
        </w:rPr>
      </w:pPr>
      <w:r w:rsidRPr="00CF7C1C">
        <w:rPr>
          <w:rFonts w:cs="Arial"/>
        </w:rPr>
        <w:t>For any feedback on this policy, contact a member of the National Service Policy Team.</w:t>
      </w:r>
    </w:p>
    <w:p w14:paraId="3DF27267" w14:textId="77777777" w:rsidR="001E208F" w:rsidRPr="009924A0" w:rsidRDefault="001E208F" w:rsidP="00883F24">
      <w:pPr>
        <w:pStyle w:val="Heading2"/>
        <w:rPr>
          <w:sz w:val="24"/>
          <w:szCs w:val="24"/>
        </w:rPr>
      </w:pPr>
      <w:r w:rsidRPr="009924A0">
        <w:t xml:space="preserve">Related </w:t>
      </w:r>
      <w:r>
        <w:t>d</w:t>
      </w:r>
      <w:r w:rsidRPr="009924A0">
        <w:t>ocuments</w:t>
      </w:r>
    </w:p>
    <w:p w14:paraId="7B8AF615" w14:textId="4EB158C5" w:rsidR="006B51FD" w:rsidRDefault="006B51FD" w:rsidP="001F679D">
      <w:pPr>
        <w:pStyle w:val="ListParagraph"/>
        <w:numPr>
          <w:ilvl w:val="0"/>
          <w:numId w:val="98"/>
        </w:numPr>
        <w:spacing w:after="160"/>
        <w:contextualSpacing/>
        <w:rPr>
          <w:rFonts w:cs="Arial"/>
        </w:rPr>
      </w:pPr>
      <w:r>
        <w:rPr>
          <w:rFonts w:cs="Arial"/>
        </w:rPr>
        <w:t>National Service Policies Manual</w:t>
      </w:r>
    </w:p>
    <w:p w14:paraId="191BB6DB" w14:textId="760010A1" w:rsidR="001E208F" w:rsidRDefault="001E208F" w:rsidP="001F679D">
      <w:pPr>
        <w:pStyle w:val="ListParagraph"/>
        <w:numPr>
          <w:ilvl w:val="1"/>
          <w:numId w:val="98"/>
        </w:numPr>
        <w:spacing w:after="160"/>
        <w:contextualSpacing/>
        <w:rPr>
          <w:rFonts w:cs="Arial"/>
        </w:rPr>
      </w:pPr>
      <w:r>
        <w:rPr>
          <w:rFonts w:cs="Arial"/>
        </w:rPr>
        <w:t>1.1 Human/Disability Rights</w:t>
      </w:r>
    </w:p>
    <w:p w14:paraId="5742B671" w14:textId="0C7C8EF8" w:rsidR="001E208F" w:rsidRDefault="001E208F" w:rsidP="001F679D">
      <w:pPr>
        <w:pStyle w:val="ListParagraph"/>
        <w:numPr>
          <w:ilvl w:val="1"/>
          <w:numId w:val="98"/>
        </w:numPr>
        <w:spacing w:after="160"/>
        <w:contextualSpacing/>
        <w:rPr>
          <w:rFonts w:cs="Arial"/>
        </w:rPr>
      </w:pPr>
      <w:r>
        <w:rPr>
          <w:rFonts w:cs="Arial"/>
        </w:rPr>
        <w:t xml:space="preserve">1.12 </w:t>
      </w:r>
      <w:r w:rsidRPr="001A4CB3">
        <w:rPr>
          <w:rFonts w:cs="Arial"/>
        </w:rPr>
        <w:t>Person</w:t>
      </w:r>
      <w:r w:rsidR="006B51FD">
        <w:rPr>
          <w:rFonts w:cs="Arial"/>
        </w:rPr>
        <w:t>-</w:t>
      </w:r>
      <w:r w:rsidRPr="001A4CB3">
        <w:rPr>
          <w:rFonts w:cs="Arial"/>
        </w:rPr>
        <w:t>Directed Support</w:t>
      </w:r>
    </w:p>
    <w:p w14:paraId="355DE072" w14:textId="77777777" w:rsidR="001E208F" w:rsidRPr="008F1E46" w:rsidRDefault="00D74162" w:rsidP="001F679D">
      <w:pPr>
        <w:pStyle w:val="ListParagraph"/>
        <w:numPr>
          <w:ilvl w:val="0"/>
          <w:numId w:val="98"/>
        </w:numPr>
        <w:spacing w:after="160"/>
        <w:contextualSpacing/>
        <w:rPr>
          <w:rStyle w:val="Hyperlink"/>
          <w:rFonts w:eastAsiaTheme="minorEastAsia"/>
        </w:rPr>
      </w:pPr>
      <w:hyperlink r:id="rId41" w:history="1">
        <w:r w:rsidR="001E208F" w:rsidRPr="004603E3">
          <w:rPr>
            <w:rStyle w:val="Hyperlink"/>
            <w:rFonts w:cs="Arial"/>
          </w:rPr>
          <w:t>Disability Leadership Framework</w:t>
        </w:r>
      </w:hyperlink>
    </w:p>
    <w:p w14:paraId="3C79974B" w14:textId="56FEAD98" w:rsidR="001E208F" w:rsidRPr="001D0434" w:rsidRDefault="00D74162" w:rsidP="001F679D">
      <w:pPr>
        <w:pStyle w:val="ListParagraph"/>
        <w:numPr>
          <w:ilvl w:val="0"/>
          <w:numId w:val="98"/>
        </w:numPr>
        <w:spacing w:after="360"/>
        <w:ind w:left="714" w:hanging="357"/>
        <w:rPr>
          <w:rFonts w:eastAsiaTheme="minorEastAsia" w:cs="Arial"/>
        </w:rPr>
      </w:pPr>
      <w:hyperlink r:id="rId42" w:history="1">
        <w:r w:rsidR="001E208F" w:rsidRPr="004603E3">
          <w:rPr>
            <w:rStyle w:val="Hyperlink"/>
            <w:rFonts w:eastAsiaTheme="minorEastAsia" w:cs="Arial"/>
          </w:rPr>
          <w:t>Māori Disability Framework</w:t>
        </w:r>
      </w:hyperlink>
    </w:p>
    <w:p w14:paraId="1FADECB1" w14:textId="77777777" w:rsidR="001E208F" w:rsidRDefault="001E208F" w:rsidP="00883F24">
      <w:pPr>
        <w:pStyle w:val="Heading2"/>
      </w:pPr>
      <w:r w:rsidRPr="009924A0">
        <w:t xml:space="preserve">Related </w:t>
      </w:r>
      <w:r>
        <w:t>resources</w:t>
      </w:r>
    </w:p>
    <w:p w14:paraId="6E5E10F9" w14:textId="17B4F874" w:rsidR="001E208F" w:rsidRPr="00232C02" w:rsidRDefault="001E208F" w:rsidP="001F679D">
      <w:pPr>
        <w:pStyle w:val="ListParagraph"/>
        <w:numPr>
          <w:ilvl w:val="0"/>
          <w:numId w:val="99"/>
        </w:numPr>
        <w:spacing w:after="160"/>
        <w:contextualSpacing/>
        <w:rPr>
          <w:rFonts w:cs="Arial"/>
        </w:rPr>
      </w:pPr>
      <w:r w:rsidRPr="00232C02">
        <w:rPr>
          <w:rFonts w:cs="Arial"/>
        </w:rPr>
        <w:t>The Enabling Good Lives principles:</w:t>
      </w:r>
      <w:r>
        <w:rPr>
          <w:rFonts w:cs="Arial"/>
        </w:rPr>
        <w:br/>
      </w:r>
      <w:r w:rsidR="00D6472E" w:rsidRPr="00232C02">
        <w:rPr>
          <w:rFonts w:cs="Arial"/>
          <w:color w:val="2B579A"/>
          <w:shd w:val="clear" w:color="auto" w:fill="E6E6E6"/>
        </w:rPr>
        <w:object w:dxaOrig="3001" w:dyaOrig="2001" w14:anchorId="09EB4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6pt;height:60.6pt" o:ole="">
            <v:imagedata r:id="rId43" o:title=""/>
          </v:shape>
          <o:OLEObject Type="Embed" ProgID="Acrobat.Document.DC" ShapeID="_x0000_i1026" DrawAspect="Icon" ObjectID="_1772347669" r:id="rId44"/>
        </w:object>
      </w:r>
      <w:r w:rsidR="00D6472E" w:rsidRPr="00232C02">
        <w:rPr>
          <w:rFonts w:cs="Arial"/>
          <w:color w:val="2B579A"/>
          <w:shd w:val="clear" w:color="auto" w:fill="E6E6E6"/>
        </w:rPr>
        <w:object w:dxaOrig="3001" w:dyaOrig="2001" w14:anchorId="22BE3186">
          <v:shape id="_x0000_i1027" type="#_x0000_t75" style="width:94.8pt;height:63pt" o:ole="">
            <v:imagedata r:id="rId45" o:title=""/>
          </v:shape>
          <o:OLEObject Type="Embed" ProgID="Acrobat.Document.DC" ShapeID="_x0000_i1027" DrawAspect="Icon" ObjectID="_1772347670" r:id="rId46"/>
        </w:object>
      </w:r>
    </w:p>
    <w:p w14:paraId="29BE1605" w14:textId="77777777" w:rsidR="001E208F" w:rsidRPr="0023188B" w:rsidRDefault="00D74162" w:rsidP="001F679D">
      <w:pPr>
        <w:pStyle w:val="ListParagraph"/>
        <w:numPr>
          <w:ilvl w:val="0"/>
          <w:numId w:val="99"/>
        </w:numPr>
        <w:spacing w:after="160"/>
        <w:contextualSpacing/>
        <w:rPr>
          <w:rStyle w:val="Hyperlink"/>
          <w:rFonts w:cs="Arial"/>
        </w:rPr>
      </w:pPr>
      <w:hyperlink r:id="rId47" w:history="1">
        <w:r w:rsidR="001E208F" w:rsidRPr="004603E3">
          <w:rPr>
            <w:rStyle w:val="Hyperlink"/>
            <w:rFonts w:cs="Arial"/>
          </w:rPr>
          <w:t>A Day in the Life</w:t>
        </w:r>
      </w:hyperlink>
      <w:r w:rsidR="001E208F" w:rsidRPr="00232C02">
        <w:rPr>
          <w:rFonts w:cs="Arial"/>
        </w:rPr>
        <w:t xml:space="preserve"> video (contains swearing)</w:t>
      </w:r>
    </w:p>
    <w:p w14:paraId="7C5F9781" w14:textId="77777777" w:rsidR="001E208F" w:rsidRPr="00845CA0" w:rsidRDefault="00D74162" w:rsidP="001F679D">
      <w:pPr>
        <w:pStyle w:val="ListParagraph"/>
        <w:numPr>
          <w:ilvl w:val="0"/>
          <w:numId w:val="99"/>
        </w:numPr>
        <w:spacing w:after="160"/>
        <w:contextualSpacing/>
        <w:rPr>
          <w:rStyle w:val="normaltextrun"/>
          <w:sz w:val="28"/>
          <w:szCs w:val="28"/>
        </w:rPr>
      </w:pPr>
      <w:hyperlink r:id="rId48">
        <w:r w:rsidR="001E208F" w:rsidRPr="573D1FE0">
          <w:rPr>
            <w:rStyle w:val="normaltextrun"/>
            <w:color w:val="0000FF"/>
            <w:u w:val="single"/>
          </w:rPr>
          <w:t>Code of Health and Disability Services Consumers’ Rights</w:t>
        </w:r>
      </w:hyperlink>
    </w:p>
    <w:p w14:paraId="21A4D400" w14:textId="0418A543" w:rsidR="001E208F" w:rsidRPr="001D0434" w:rsidRDefault="001E208F" w:rsidP="001F679D">
      <w:pPr>
        <w:pStyle w:val="ListParagraph"/>
        <w:numPr>
          <w:ilvl w:val="0"/>
          <w:numId w:val="99"/>
        </w:numPr>
        <w:spacing w:after="360"/>
        <w:ind w:left="714" w:hanging="357"/>
        <w:rPr>
          <w:rFonts w:cs="Arial"/>
        </w:rPr>
      </w:pPr>
      <w:r w:rsidRPr="00F6701E">
        <w:rPr>
          <w:rFonts w:cs="Arial"/>
        </w:rPr>
        <w:t xml:space="preserve">Our resource on </w:t>
      </w:r>
      <w:hyperlink r:id="rId49" w:history="1">
        <w:r w:rsidRPr="00B25A98">
          <w:rPr>
            <w:rStyle w:val="Hyperlink"/>
            <w:rFonts w:cs="Arial"/>
          </w:rPr>
          <w:t>shared decision-making with disabled children and young people</w:t>
        </w:r>
      </w:hyperlink>
    </w:p>
    <w:p w14:paraId="4B65D18D" w14:textId="6A6D3D24" w:rsidR="001E208F" w:rsidRDefault="001E208F" w:rsidP="00883F24">
      <w:pPr>
        <w:pStyle w:val="Heading2"/>
      </w:pPr>
      <w:r>
        <w:t>Policy owner/s</w:t>
      </w:r>
    </w:p>
    <w:p w14:paraId="1C24E7FD" w14:textId="77777777" w:rsidR="001E208F" w:rsidRPr="00B35221" w:rsidRDefault="001E208F" w:rsidP="001E208F">
      <w:pPr>
        <w:rPr>
          <w:rFonts w:cs="Arial"/>
        </w:rPr>
      </w:pPr>
      <w:r w:rsidRPr="00B35221">
        <w:rPr>
          <w:rFonts w:cs="Arial"/>
        </w:rPr>
        <w:t>Role: National Disability Leadership Coordinator</w:t>
      </w:r>
    </w:p>
    <w:p w14:paraId="66313C83" w14:textId="15EAE3E3" w:rsidR="001E208F" w:rsidRDefault="001E208F" w:rsidP="001E208F">
      <w:r w:rsidRPr="7790A2C2">
        <w:rPr>
          <w:rFonts w:cs="Arial"/>
        </w:rPr>
        <w:t>Approved date: 10 May 2022</w:t>
      </w:r>
    </w:p>
    <w:p w14:paraId="7176BD52" w14:textId="6CE2F3D1" w:rsidR="001E208F" w:rsidRPr="001E208F" w:rsidRDefault="001E208F" w:rsidP="001E208F">
      <w:pPr>
        <w:sectPr w:rsidR="001E208F" w:rsidRPr="001E208F" w:rsidSect="0094259B">
          <w:footerReference w:type="default" r:id="rId50"/>
          <w:footerReference w:type="first" r:id="rId51"/>
          <w:pgSz w:w="11906" w:h="16838"/>
          <w:pgMar w:top="1440" w:right="1800" w:bottom="1440" w:left="1800" w:header="708" w:footer="708" w:gutter="0"/>
          <w:cols w:space="708"/>
          <w:docGrid w:linePitch="360"/>
        </w:sectPr>
      </w:pPr>
    </w:p>
    <w:p w14:paraId="7349D624" w14:textId="7457B170" w:rsidR="008B0415" w:rsidRPr="00580985" w:rsidRDefault="008B0415" w:rsidP="008B0415">
      <w:pPr>
        <w:pStyle w:val="Heading1"/>
      </w:pPr>
      <w:bookmarkStart w:id="16" w:name="_1.4_Contribution_and"/>
      <w:bookmarkStart w:id="17" w:name="_Toc277173189"/>
      <w:bookmarkStart w:id="18" w:name="_Toc478734802"/>
      <w:bookmarkStart w:id="19" w:name="_Toc161675113"/>
      <w:bookmarkEnd w:id="16"/>
      <w:r w:rsidRPr="00580985">
        <w:lastRenderedPageBreak/>
        <w:t>1.4 Cultural Responsiveness – whānau hauā (disabled Māori)</w:t>
      </w:r>
      <w:bookmarkEnd w:id="17"/>
      <w:bookmarkEnd w:id="18"/>
      <w:bookmarkEnd w:id="19"/>
    </w:p>
    <w:p w14:paraId="72A91DE2" w14:textId="77777777" w:rsidR="008B0415" w:rsidRPr="006B51FD" w:rsidRDefault="008B0415" w:rsidP="008B0415">
      <w:pPr>
        <w:jc w:val="right"/>
        <w:rPr>
          <w:rFonts w:cs="Arial"/>
        </w:rPr>
      </w:pPr>
      <w:r w:rsidRPr="006B51FD">
        <w:rPr>
          <w:rFonts w:cs="Arial"/>
        </w:rPr>
        <w:t>New Zealand Disability Strategy – Objective 11</w:t>
      </w:r>
    </w:p>
    <w:p w14:paraId="5CEC5C37" w14:textId="77777777" w:rsidR="008B0415" w:rsidRPr="006B51FD" w:rsidRDefault="008B0415" w:rsidP="008B0415">
      <w:pPr>
        <w:jc w:val="right"/>
        <w:rPr>
          <w:rFonts w:cs="Arial"/>
        </w:rPr>
      </w:pPr>
      <w:r w:rsidRPr="006B51FD">
        <w:rPr>
          <w:rFonts w:cs="Arial"/>
        </w:rPr>
        <w:t>UN Declaration on the Rights of Indigenous People</w:t>
      </w:r>
    </w:p>
    <w:p w14:paraId="729A8038" w14:textId="77777777" w:rsidR="008B0415" w:rsidRPr="006B51FD" w:rsidRDefault="008B0415" w:rsidP="008B0415">
      <w:pPr>
        <w:jc w:val="right"/>
        <w:rPr>
          <w:rFonts w:cs="Arial"/>
        </w:rPr>
      </w:pPr>
      <w:r w:rsidRPr="006B51FD">
        <w:rPr>
          <w:rFonts w:cs="Arial"/>
        </w:rPr>
        <w:t>Te Tiriti o Waitangi</w:t>
      </w:r>
    </w:p>
    <w:p w14:paraId="2C35E72C" w14:textId="77777777" w:rsidR="008B0415" w:rsidRPr="006B51FD" w:rsidRDefault="008B0415" w:rsidP="008B0415">
      <w:pPr>
        <w:jc w:val="right"/>
        <w:rPr>
          <w:rFonts w:cs="Arial"/>
        </w:rPr>
      </w:pPr>
      <w:r w:rsidRPr="006B51FD">
        <w:rPr>
          <w:rFonts w:cs="Arial"/>
        </w:rPr>
        <w:t>Whāia Te Ao Mārama: The Māori Disability Action Plan for Disability Support Services 2012 – 2017</w:t>
      </w:r>
    </w:p>
    <w:p w14:paraId="2AF23C28" w14:textId="77777777" w:rsidR="008B0415" w:rsidRPr="006B51FD" w:rsidRDefault="00666147" w:rsidP="008B0415">
      <w:pPr>
        <w:jc w:val="right"/>
        <w:rPr>
          <w:rFonts w:cs="Arial"/>
        </w:rPr>
      </w:pPr>
      <w:proofErr w:type="spellStart"/>
      <w:r w:rsidRPr="006B51FD">
        <w:rPr>
          <w:rFonts w:cs="Arial"/>
        </w:rPr>
        <w:t>Titiro</w:t>
      </w:r>
      <w:proofErr w:type="spellEnd"/>
      <w:r w:rsidR="008B0415" w:rsidRPr="006B51FD">
        <w:rPr>
          <w:rFonts w:cs="Arial"/>
        </w:rPr>
        <w:t xml:space="preserve"> </w:t>
      </w:r>
      <w:proofErr w:type="spellStart"/>
      <w:r w:rsidR="008B0415" w:rsidRPr="006B51FD">
        <w:rPr>
          <w:rFonts w:cs="Arial"/>
        </w:rPr>
        <w:t>Whakamuri</w:t>
      </w:r>
      <w:proofErr w:type="spellEnd"/>
      <w:r w:rsidR="008B0415" w:rsidRPr="006B51FD">
        <w:rPr>
          <w:rFonts w:cs="Arial"/>
        </w:rPr>
        <w:t xml:space="preserve">, Anga </w:t>
      </w:r>
      <w:proofErr w:type="spellStart"/>
      <w:r w:rsidR="008B0415" w:rsidRPr="006B51FD">
        <w:rPr>
          <w:rFonts w:cs="Arial"/>
        </w:rPr>
        <w:t>Whakamua</w:t>
      </w:r>
      <w:proofErr w:type="spellEnd"/>
      <w:r w:rsidR="008B0415" w:rsidRPr="006B51FD">
        <w:rPr>
          <w:rFonts w:cs="Arial"/>
        </w:rPr>
        <w:t xml:space="preserve"> Māori Disability Framework </w:t>
      </w:r>
      <w:r w:rsidR="008B0415" w:rsidRPr="006B51FD">
        <w:rPr>
          <w:rFonts w:cs="Arial"/>
          <w:spacing w:val="5"/>
        </w:rPr>
        <w:t>2016 – 2019</w:t>
      </w:r>
    </w:p>
    <w:p w14:paraId="29FA94B6" w14:textId="77777777" w:rsidR="008B0415" w:rsidRPr="00580985" w:rsidRDefault="00D74162" w:rsidP="008B0415">
      <w:pPr>
        <w:rPr>
          <w:rFonts w:cs="Arial"/>
          <w:sz w:val="20"/>
          <w:szCs w:val="20"/>
        </w:rPr>
      </w:pPr>
      <w:r>
        <w:pict w14:anchorId="67F4FCBE">
          <v:rect id="_x0000_i1028" style="width:0;height:1.5pt" o:hralign="center" o:hrstd="t" o:hr="t" fillcolor="#aca899" stroked="f"/>
        </w:pict>
      </w:r>
    </w:p>
    <w:p w14:paraId="0D27DD37" w14:textId="77777777" w:rsidR="008B0415" w:rsidRPr="00580985" w:rsidRDefault="008B0415" w:rsidP="008B0415">
      <w:pPr>
        <w:keepNext/>
        <w:spacing w:before="120" w:after="120"/>
        <w:outlineLvl w:val="1"/>
        <w:rPr>
          <w:rFonts w:cs="Arial"/>
          <w:b/>
          <w:bCs/>
          <w:sz w:val="28"/>
          <w:szCs w:val="28"/>
        </w:rPr>
      </w:pPr>
      <w:r w:rsidRPr="00580985">
        <w:rPr>
          <w:rFonts w:cs="Arial"/>
          <w:b/>
          <w:bCs/>
          <w:sz w:val="28"/>
          <w:szCs w:val="28"/>
        </w:rPr>
        <w:t>Statement</w:t>
      </w:r>
    </w:p>
    <w:p w14:paraId="4D5E4B51" w14:textId="77777777" w:rsidR="008B0415" w:rsidRPr="00580985" w:rsidRDefault="008B0415" w:rsidP="008B0415">
      <w:pPr>
        <w:rPr>
          <w:rFonts w:cs="Arial"/>
          <w:lang w:val="en-US"/>
        </w:rPr>
      </w:pPr>
      <w:r w:rsidRPr="00580985">
        <w:rPr>
          <w:rFonts w:cs="Arial"/>
          <w:lang w:val="en-US"/>
        </w:rPr>
        <w:t>We uphold the dignity of whānau hauā (disabled Māori), support their ide</w:t>
      </w:r>
      <w:r w:rsidR="004D1598">
        <w:rPr>
          <w:rFonts w:cs="Arial"/>
          <w:lang w:val="en-US"/>
        </w:rPr>
        <w:t>ntity as Māori and value their m</w:t>
      </w:r>
      <w:r w:rsidRPr="00580985">
        <w:rPr>
          <w:rFonts w:cs="Arial"/>
          <w:lang w:val="en-US"/>
        </w:rPr>
        <w:t>auri (</w:t>
      </w:r>
      <w:r w:rsidRPr="00580985">
        <w:rPr>
          <w:rFonts w:cs="Arial"/>
          <w:lang w:val="en-NZ" w:eastAsia="en-NZ"/>
        </w:rPr>
        <w:t>unique life force</w:t>
      </w:r>
      <w:r w:rsidRPr="00580985">
        <w:rPr>
          <w:rFonts w:cs="Arial"/>
          <w:sz w:val="22"/>
          <w:szCs w:val="20"/>
          <w:lang w:val="en-NZ" w:eastAsia="en-NZ"/>
        </w:rPr>
        <w:t>)</w:t>
      </w:r>
      <w:r w:rsidRPr="00580985">
        <w:rPr>
          <w:rFonts w:cs="Arial"/>
          <w:lang w:val="en-US"/>
        </w:rPr>
        <w:t xml:space="preserve">. </w:t>
      </w:r>
    </w:p>
    <w:p w14:paraId="357C2F14" w14:textId="77777777" w:rsidR="008B0415" w:rsidRPr="00580985" w:rsidRDefault="008B0415" w:rsidP="008B0415">
      <w:pPr>
        <w:rPr>
          <w:rFonts w:cs="Arial"/>
          <w:lang w:val="en-US"/>
        </w:rPr>
      </w:pPr>
    </w:p>
    <w:p w14:paraId="7826E522" w14:textId="77777777" w:rsidR="008B0415" w:rsidRPr="00580985" w:rsidRDefault="008B0415" w:rsidP="008B0415">
      <w:pPr>
        <w:rPr>
          <w:rFonts w:cs="Arial"/>
          <w:lang w:val="en-US"/>
        </w:rPr>
      </w:pPr>
      <w:r w:rsidRPr="00580985">
        <w:rPr>
          <w:rFonts w:cs="Arial"/>
          <w:lang w:val="en-US"/>
        </w:rPr>
        <w:t>We acknowledge Māori as tāngata whenua (first people of the land) of Aotearoa/New Zealand. We acknowledge that this nation was built on a partnership between Māori and the Crown, based on the Treaty of Wait</w:t>
      </w:r>
      <w:r w:rsidR="00F15657">
        <w:rPr>
          <w:rFonts w:cs="Arial"/>
          <w:lang w:val="en-US"/>
        </w:rPr>
        <w:t>angi and Te Tiriti o Waitangi (t</w:t>
      </w:r>
      <w:r w:rsidRPr="00580985">
        <w:rPr>
          <w:rFonts w:cs="Arial"/>
          <w:lang w:val="en-US"/>
        </w:rPr>
        <w:t>he Māori version of the Treaty).</w:t>
      </w:r>
    </w:p>
    <w:p w14:paraId="07314583" w14:textId="77777777" w:rsidR="008B0415" w:rsidRPr="00580985" w:rsidRDefault="008B0415" w:rsidP="008B0415">
      <w:pPr>
        <w:rPr>
          <w:rFonts w:cs="Arial"/>
          <w:lang w:val="en-US"/>
        </w:rPr>
      </w:pPr>
    </w:p>
    <w:p w14:paraId="08446552" w14:textId="77777777" w:rsidR="008B0415" w:rsidRPr="00580985" w:rsidRDefault="008B0415" w:rsidP="008B0415">
      <w:pPr>
        <w:rPr>
          <w:rFonts w:cs="Arial"/>
        </w:rPr>
      </w:pPr>
      <w:r w:rsidRPr="00580985">
        <w:rPr>
          <w:rFonts w:cs="Arial"/>
        </w:rPr>
        <w:t>We honour the spirit of Te Tiriti o Waitangi. We are committed to Te Tiriti o Waitangi and the responsibilities of tino rangatiratanga, partnership and protection in our day-to-day work.</w:t>
      </w:r>
    </w:p>
    <w:p w14:paraId="42EFAD24" w14:textId="77777777" w:rsidR="008B0415" w:rsidRPr="00580985" w:rsidRDefault="008B0415" w:rsidP="008B0415">
      <w:pPr>
        <w:rPr>
          <w:rFonts w:cs="Arial"/>
        </w:rPr>
      </w:pPr>
    </w:p>
    <w:p w14:paraId="7FD21A50" w14:textId="77777777" w:rsidR="008B0415" w:rsidRPr="00580985" w:rsidRDefault="008B0415" w:rsidP="008B0415">
      <w:pPr>
        <w:rPr>
          <w:rFonts w:cs="Arial"/>
        </w:rPr>
      </w:pPr>
      <w:r w:rsidRPr="00580985">
        <w:rPr>
          <w:rFonts w:cs="Arial"/>
        </w:rPr>
        <w:t xml:space="preserve">We build relationships </w:t>
      </w:r>
      <w:r w:rsidRPr="00F15657">
        <w:t xml:space="preserve">with </w:t>
      </w:r>
      <w:r w:rsidR="00F15657" w:rsidRPr="00F15657">
        <w:t>hapū</w:t>
      </w:r>
      <w:r w:rsidR="00F15657">
        <w:rPr>
          <w:rFonts w:cs="Arial"/>
        </w:rPr>
        <w:t xml:space="preserve"> and</w:t>
      </w:r>
      <w:r w:rsidRPr="00580985">
        <w:rPr>
          <w:rFonts w:cs="Arial"/>
        </w:rPr>
        <w:t xml:space="preserve"> iwi as well as whānau hauā and their whānau as an integral part of our work.</w:t>
      </w:r>
    </w:p>
    <w:p w14:paraId="3A485FE8" w14:textId="77777777" w:rsidR="008B0415" w:rsidRPr="00580985" w:rsidRDefault="008B0415" w:rsidP="008B0415">
      <w:pPr>
        <w:rPr>
          <w:rFonts w:cs="Arial"/>
        </w:rPr>
      </w:pPr>
    </w:p>
    <w:p w14:paraId="0594100A" w14:textId="77777777" w:rsidR="008B0415" w:rsidRPr="00580985" w:rsidRDefault="008B0415" w:rsidP="008B0415">
      <w:pPr>
        <w:rPr>
          <w:rFonts w:cs="Arial"/>
        </w:rPr>
      </w:pPr>
      <w:r w:rsidRPr="00580985">
        <w:rPr>
          <w:rFonts w:cs="Arial"/>
        </w:rPr>
        <w:t xml:space="preserve">We recognise that Māori </w:t>
      </w:r>
      <w:r w:rsidR="00F15657">
        <w:rPr>
          <w:rFonts w:cs="Arial"/>
        </w:rPr>
        <w:t xml:space="preserve">are a diverse group of people. </w:t>
      </w:r>
      <w:r w:rsidRPr="00580985">
        <w:rPr>
          <w:rFonts w:cs="Arial"/>
        </w:rPr>
        <w:t>Some people may be comfortable with their Māoritanga (Māori culture and customs) and already have access to cultural resources. Others may identify as Māori and be raised with little or no access to cultural resources. Some may not be comfortable identifying as Māori or participating in a Māori environment.</w:t>
      </w:r>
    </w:p>
    <w:p w14:paraId="1C38116C" w14:textId="77777777" w:rsidR="008B0415" w:rsidRPr="00580985" w:rsidRDefault="008B0415" w:rsidP="008B0415">
      <w:pPr>
        <w:rPr>
          <w:rFonts w:cs="Arial"/>
        </w:rPr>
      </w:pPr>
    </w:p>
    <w:p w14:paraId="2E012225" w14:textId="77777777" w:rsidR="008B0415" w:rsidRPr="00580985" w:rsidRDefault="008B0415" w:rsidP="008B0415">
      <w:pPr>
        <w:keepNext/>
        <w:spacing w:before="120" w:after="120"/>
        <w:outlineLvl w:val="1"/>
        <w:rPr>
          <w:rFonts w:cs="Arial"/>
          <w:b/>
          <w:bCs/>
          <w:sz w:val="28"/>
          <w:szCs w:val="28"/>
        </w:rPr>
      </w:pPr>
      <w:r w:rsidRPr="00580985">
        <w:rPr>
          <w:rFonts w:cs="Arial"/>
          <w:b/>
          <w:bCs/>
          <w:sz w:val="28"/>
          <w:szCs w:val="28"/>
        </w:rPr>
        <w:lastRenderedPageBreak/>
        <w:t>Actions</w:t>
      </w:r>
    </w:p>
    <w:p w14:paraId="7C87AAF9" w14:textId="77777777" w:rsidR="008B0415" w:rsidRPr="00580985" w:rsidRDefault="008B0415" w:rsidP="00B214B1">
      <w:pPr>
        <w:numPr>
          <w:ilvl w:val="0"/>
          <w:numId w:val="8"/>
        </w:numPr>
        <w:ind w:left="714" w:hanging="357"/>
        <w:rPr>
          <w:rFonts w:cs="Arial"/>
        </w:rPr>
      </w:pPr>
      <w:r w:rsidRPr="00580985">
        <w:rPr>
          <w:rFonts w:cs="Arial"/>
        </w:rPr>
        <w:t xml:space="preserve">We </w:t>
      </w:r>
      <w:r>
        <w:rPr>
          <w:rFonts w:cs="Arial"/>
        </w:rPr>
        <w:t xml:space="preserve">will </w:t>
      </w:r>
      <w:r w:rsidRPr="00580985">
        <w:rPr>
          <w:rFonts w:cs="Arial"/>
        </w:rPr>
        <w:t xml:space="preserve">ensure whānau hauā receive quality services and supports that are culturally </w:t>
      </w:r>
      <w:r>
        <w:rPr>
          <w:rFonts w:cs="Arial"/>
        </w:rPr>
        <w:t xml:space="preserve">reflective of </w:t>
      </w:r>
      <w:r w:rsidRPr="00580985">
        <w:rPr>
          <w:rFonts w:cs="Arial"/>
        </w:rPr>
        <w:t>and relevant to their identity and beliefs.</w:t>
      </w:r>
    </w:p>
    <w:p w14:paraId="7BB701DF" w14:textId="77777777" w:rsidR="008B0415" w:rsidRPr="00580985" w:rsidRDefault="008B0415" w:rsidP="00B214B1">
      <w:pPr>
        <w:numPr>
          <w:ilvl w:val="0"/>
          <w:numId w:val="8"/>
        </w:numPr>
        <w:ind w:left="714" w:hanging="357"/>
        <w:rPr>
          <w:rFonts w:cs="Arial"/>
        </w:rPr>
      </w:pPr>
      <w:r w:rsidRPr="00580985">
        <w:rPr>
          <w:rFonts w:cs="Arial"/>
        </w:rPr>
        <w:t xml:space="preserve">We </w:t>
      </w:r>
      <w:r>
        <w:rPr>
          <w:rFonts w:cs="Arial"/>
        </w:rPr>
        <w:t xml:space="preserve">will </w:t>
      </w:r>
      <w:r w:rsidR="004D1598">
        <w:rPr>
          <w:rFonts w:cs="Arial"/>
        </w:rPr>
        <w:t>support and facilitate whānau h</w:t>
      </w:r>
      <w:r w:rsidRPr="00580985">
        <w:rPr>
          <w:rFonts w:cs="Arial"/>
        </w:rPr>
        <w:t>auā (that choose) to live as Māori.</w:t>
      </w:r>
    </w:p>
    <w:p w14:paraId="36CFCC1C" w14:textId="77777777" w:rsidR="008B0415" w:rsidRPr="00580985" w:rsidRDefault="008B0415" w:rsidP="00B214B1">
      <w:pPr>
        <w:numPr>
          <w:ilvl w:val="0"/>
          <w:numId w:val="8"/>
        </w:numPr>
        <w:ind w:left="714" w:hanging="357"/>
        <w:rPr>
          <w:rFonts w:cs="Arial"/>
        </w:rPr>
      </w:pPr>
      <w:r w:rsidRPr="00580985">
        <w:rPr>
          <w:rFonts w:cs="Arial"/>
          <w:lang w:val="en-US"/>
        </w:rPr>
        <w:t xml:space="preserve">We </w:t>
      </w:r>
      <w:r>
        <w:rPr>
          <w:rFonts w:cs="Arial"/>
          <w:lang w:val="en-US"/>
        </w:rPr>
        <w:t xml:space="preserve">will facilitate </w:t>
      </w:r>
      <w:r w:rsidRPr="00580985">
        <w:rPr>
          <w:rFonts w:cs="Arial"/>
          <w:lang w:val="en-US"/>
        </w:rPr>
        <w:t>access to resources and opportunities to grow whānau hauā to fully participate within communities.</w:t>
      </w:r>
    </w:p>
    <w:p w14:paraId="5CD63100" w14:textId="77777777" w:rsidR="008B0415" w:rsidRPr="00580985" w:rsidRDefault="008B0415" w:rsidP="00B214B1">
      <w:pPr>
        <w:numPr>
          <w:ilvl w:val="0"/>
          <w:numId w:val="8"/>
        </w:numPr>
        <w:ind w:left="714" w:hanging="357"/>
        <w:rPr>
          <w:rFonts w:cs="Arial"/>
        </w:rPr>
      </w:pPr>
      <w:r w:rsidRPr="00580985">
        <w:rPr>
          <w:rFonts w:cs="Arial"/>
        </w:rPr>
        <w:t>We ens</w:t>
      </w:r>
      <w:r w:rsidR="00F15657">
        <w:rPr>
          <w:rFonts w:cs="Arial"/>
        </w:rPr>
        <w:t>ure that we have a visible, pro</w:t>
      </w:r>
      <w:r w:rsidRPr="00580985">
        <w:rPr>
          <w:rFonts w:cs="Arial"/>
        </w:rPr>
        <w:t>active presence within Māori communities/hapū and marae communities.</w:t>
      </w:r>
    </w:p>
    <w:p w14:paraId="2022BD3F" w14:textId="77777777" w:rsidR="008B0415" w:rsidRPr="00580985" w:rsidRDefault="008B0415" w:rsidP="00B214B1">
      <w:pPr>
        <w:numPr>
          <w:ilvl w:val="0"/>
          <w:numId w:val="8"/>
        </w:numPr>
        <w:ind w:left="714" w:hanging="357"/>
        <w:rPr>
          <w:rFonts w:cs="Arial"/>
        </w:rPr>
      </w:pPr>
      <w:r w:rsidRPr="00580985">
        <w:rPr>
          <w:rFonts w:cs="Arial"/>
        </w:rPr>
        <w:t xml:space="preserve">We </w:t>
      </w:r>
      <w:r>
        <w:rPr>
          <w:rFonts w:cs="Arial"/>
        </w:rPr>
        <w:t xml:space="preserve">will </w:t>
      </w:r>
      <w:r w:rsidRPr="00580985">
        <w:rPr>
          <w:rFonts w:cs="Arial"/>
        </w:rPr>
        <w:t xml:space="preserve">work in partnership with whānau hauā, to create an environment where Māori feel comfortable to be in a mainstream setting. </w:t>
      </w:r>
    </w:p>
    <w:p w14:paraId="6FC2D11B" w14:textId="77777777" w:rsidR="008B0415" w:rsidRPr="00580985" w:rsidRDefault="008B0415" w:rsidP="00B214B1">
      <w:pPr>
        <w:numPr>
          <w:ilvl w:val="0"/>
          <w:numId w:val="8"/>
        </w:numPr>
        <w:rPr>
          <w:rFonts w:cs="Arial"/>
        </w:rPr>
      </w:pPr>
      <w:r w:rsidRPr="00580985">
        <w:rPr>
          <w:rFonts w:cs="Arial"/>
        </w:rPr>
        <w:t xml:space="preserve">We </w:t>
      </w:r>
      <w:r>
        <w:rPr>
          <w:rFonts w:cs="Arial"/>
        </w:rPr>
        <w:t xml:space="preserve">will </w:t>
      </w:r>
      <w:r w:rsidRPr="00580985">
        <w:rPr>
          <w:rFonts w:cs="Arial"/>
        </w:rPr>
        <w:t xml:space="preserve">ensure that all staff members have a good understanding of Te Tiriti o Waitangi and how Te Tiriti o Waitangi and disability rights are interlinked. </w:t>
      </w:r>
    </w:p>
    <w:p w14:paraId="1FDCF3FE" w14:textId="299EBDB5" w:rsidR="008B0415" w:rsidRPr="00580985" w:rsidRDefault="008B0415" w:rsidP="00B214B1">
      <w:pPr>
        <w:numPr>
          <w:ilvl w:val="0"/>
          <w:numId w:val="8"/>
        </w:numPr>
        <w:spacing w:after="120"/>
        <w:rPr>
          <w:rFonts w:cs="Arial"/>
        </w:rPr>
      </w:pPr>
      <w:r w:rsidRPr="00580985">
        <w:rPr>
          <w:rFonts w:cs="Arial"/>
        </w:rPr>
        <w:t xml:space="preserve">We </w:t>
      </w:r>
      <w:r>
        <w:rPr>
          <w:rFonts w:cs="Arial"/>
        </w:rPr>
        <w:t xml:space="preserve">will </w:t>
      </w:r>
      <w:r w:rsidRPr="00580985">
        <w:rPr>
          <w:rFonts w:cs="Arial"/>
        </w:rPr>
        <w:t>build relationships with whānau hauā and their whānau in ways that are relevant and respectful to them. This means understanding and using local tikanga</w:t>
      </w:r>
      <w:r w:rsidR="00692F1B">
        <w:rPr>
          <w:rFonts w:cs="Arial"/>
        </w:rPr>
        <w:t xml:space="preserve"> </w:t>
      </w:r>
      <w:r w:rsidRPr="00580985">
        <w:rPr>
          <w:rFonts w:cs="Arial"/>
        </w:rPr>
        <w:t>that their whānau are familiar with.</w:t>
      </w:r>
    </w:p>
    <w:p w14:paraId="7A89226C" w14:textId="77777777" w:rsidR="008B0415" w:rsidRPr="00580985" w:rsidRDefault="008B0415" w:rsidP="00B214B1">
      <w:pPr>
        <w:numPr>
          <w:ilvl w:val="0"/>
          <w:numId w:val="8"/>
        </w:numPr>
        <w:spacing w:after="120"/>
        <w:rPr>
          <w:rFonts w:cs="Arial"/>
        </w:rPr>
      </w:pPr>
      <w:r w:rsidRPr="00580985">
        <w:rPr>
          <w:rFonts w:cs="Arial"/>
        </w:rPr>
        <w:t xml:space="preserve">We </w:t>
      </w:r>
      <w:r>
        <w:rPr>
          <w:rFonts w:cs="Arial"/>
        </w:rPr>
        <w:t xml:space="preserve">will </w:t>
      </w:r>
      <w:r w:rsidRPr="00580985">
        <w:rPr>
          <w:rFonts w:cs="Arial"/>
        </w:rPr>
        <w:t>use the key ideas (the spirit) from Te Tiriti o Waitangi</w:t>
      </w:r>
      <w:r>
        <w:rPr>
          <w:rFonts w:cs="Arial"/>
        </w:rPr>
        <w:t xml:space="preserve"> to enliven our commitment</w:t>
      </w:r>
      <w:r w:rsidRPr="00580985">
        <w:rPr>
          <w:rFonts w:cs="Arial"/>
        </w:rPr>
        <w:t xml:space="preserve">. </w:t>
      </w:r>
    </w:p>
    <w:p w14:paraId="79FA908D" w14:textId="77777777" w:rsidR="008B0415" w:rsidRPr="00580985" w:rsidRDefault="008B0415" w:rsidP="008B0415">
      <w:pPr>
        <w:spacing w:after="120"/>
        <w:rPr>
          <w:rFonts w:cs="Arial"/>
        </w:rPr>
      </w:pPr>
    </w:p>
    <w:p w14:paraId="1C88733A" w14:textId="195BACB2" w:rsidR="008B0415" w:rsidRDefault="008B0415" w:rsidP="008B0415">
      <w:pPr>
        <w:spacing w:after="120"/>
        <w:rPr>
          <w:rFonts w:cs="Arial"/>
        </w:rPr>
      </w:pPr>
      <w:r w:rsidRPr="00580985">
        <w:rPr>
          <w:rFonts w:cs="Arial"/>
        </w:rPr>
        <w:t xml:space="preserve">For more information read </w:t>
      </w:r>
      <w:r w:rsidR="00692F1B">
        <w:rPr>
          <w:rFonts w:cs="Arial"/>
        </w:rPr>
        <w:t xml:space="preserve">the next policy </w:t>
      </w:r>
      <w:hyperlink w:anchor="_1.4_Contribution_and" w:history="1">
        <w:r w:rsidRPr="00580985">
          <w:rPr>
            <w:rFonts w:cs="Arial"/>
            <w:color w:val="0000FF"/>
            <w:u w:val="single"/>
          </w:rPr>
          <w:t xml:space="preserve">1.5 Contribution and Leadership by </w:t>
        </w:r>
        <w:proofErr w:type="spellStart"/>
        <w:r w:rsidRPr="00580985">
          <w:rPr>
            <w:rFonts w:cs="Arial"/>
            <w:color w:val="0000FF"/>
            <w:u w:val="single"/>
          </w:rPr>
          <w:t>Maori</w:t>
        </w:r>
        <w:proofErr w:type="spellEnd"/>
      </w:hyperlink>
      <w:r w:rsidRPr="00580985">
        <w:rPr>
          <w:rFonts w:cs="Arial"/>
        </w:rPr>
        <w:t xml:space="preserve">, </w:t>
      </w:r>
      <w:hyperlink r:id="rId52" w:history="1">
        <w:r w:rsidRPr="00F272C9">
          <w:rPr>
            <w:rStyle w:val="Hyperlink"/>
            <w:rFonts w:cs="Arial"/>
          </w:rPr>
          <w:t>Appendix 4 Tikanga Guidelines</w:t>
        </w:r>
      </w:hyperlink>
      <w:r w:rsidRPr="00580985">
        <w:rPr>
          <w:rFonts w:cs="Arial"/>
        </w:rPr>
        <w:t xml:space="preserve"> and </w:t>
      </w:r>
      <w:hyperlink r:id="rId53" w:history="1">
        <w:proofErr w:type="spellStart"/>
        <w:r w:rsidR="00F15657" w:rsidRPr="00692F1B">
          <w:rPr>
            <w:rStyle w:val="Hyperlink"/>
            <w:rFonts w:cs="Arial"/>
          </w:rPr>
          <w:t>Titiro</w:t>
        </w:r>
        <w:proofErr w:type="spellEnd"/>
        <w:r w:rsidRPr="00692F1B">
          <w:rPr>
            <w:rStyle w:val="Hyperlink"/>
            <w:rFonts w:cs="Arial"/>
          </w:rPr>
          <w:t xml:space="preserve"> </w:t>
        </w:r>
        <w:proofErr w:type="spellStart"/>
        <w:r w:rsidRPr="00692F1B">
          <w:rPr>
            <w:rStyle w:val="Hyperlink"/>
            <w:rFonts w:cs="Arial"/>
          </w:rPr>
          <w:t>Whakamuri</w:t>
        </w:r>
        <w:proofErr w:type="spellEnd"/>
        <w:r w:rsidRPr="00692F1B">
          <w:rPr>
            <w:rStyle w:val="Hyperlink"/>
            <w:rFonts w:cs="Arial"/>
          </w:rPr>
          <w:t xml:space="preserve">, Anga </w:t>
        </w:r>
        <w:proofErr w:type="spellStart"/>
        <w:r w:rsidRPr="00692F1B">
          <w:rPr>
            <w:rStyle w:val="Hyperlink"/>
            <w:rFonts w:cs="Arial"/>
          </w:rPr>
          <w:t>Whakamua</w:t>
        </w:r>
        <w:proofErr w:type="spellEnd"/>
        <w:r w:rsidRPr="00692F1B">
          <w:rPr>
            <w:rStyle w:val="Hyperlink"/>
            <w:rFonts w:cs="Arial"/>
          </w:rPr>
          <w:t xml:space="preserve"> Māori Disability Framework 201</w:t>
        </w:r>
        <w:r w:rsidR="00692F1B" w:rsidRPr="00692F1B">
          <w:rPr>
            <w:rStyle w:val="Hyperlink"/>
            <w:rFonts w:cs="Arial"/>
          </w:rPr>
          <w:t>9</w:t>
        </w:r>
        <w:r w:rsidRPr="00692F1B">
          <w:rPr>
            <w:rStyle w:val="Hyperlink"/>
            <w:rFonts w:cs="Arial"/>
          </w:rPr>
          <w:t xml:space="preserve"> – 20</w:t>
        </w:r>
        <w:r w:rsidR="00692F1B" w:rsidRPr="00692F1B">
          <w:rPr>
            <w:rStyle w:val="Hyperlink"/>
            <w:rFonts w:cs="Arial"/>
          </w:rPr>
          <w:t>22</w:t>
        </w:r>
      </w:hyperlink>
      <w:r w:rsidRPr="00580985">
        <w:rPr>
          <w:rFonts w:cs="Arial"/>
        </w:rPr>
        <w:t xml:space="preserve">. If you need more information about cultural responsiveness to Māori talk to your </w:t>
      </w:r>
      <w:r>
        <w:rPr>
          <w:rFonts w:cs="Arial"/>
        </w:rPr>
        <w:t>Team Leader, Service M</w:t>
      </w:r>
      <w:r w:rsidRPr="00580985">
        <w:rPr>
          <w:rFonts w:cs="Arial"/>
        </w:rPr>
        <w:t xml:space="preserve">anager or </w:t>
      </w:r>
      <w:r>
        <w:rPr>
          <w:rFonts w:cs="Arial"/>
        </w:rPr>
        <w:t xml:space="preserve">Recenia </w:t>
      </w:r>
      <w:proofErr w:type="spellStart"/>
      <w:r>
        <w:rPr>
          <w:rFonts w:cs="Arial"/>
        </w:rPr>
        <w:t>Kāka</w:t>
      </w:r>
      <w:proofErr w:type="spellEnd"/>
      <w:r>
        <w:rPr>
          <w:rFonts w:cs="Arial"/>
        </w:rPr>
        <w:t xml:space="preserve">, National </w:t>
      </w:r>
      <w:r w:rsidR="00871BE8">
        <w:rPr>
          <w:rFonts w:cs="Arial"/>
        </w:rPr>
        <w:t>Kaiārahi</w:t>
      </w:r>
      <w:r>
        <w:rPr>
          <w:rFonts w:cs="Arial"/>
        </w:rPr>
        <w:t xml:space="preserve"> </w:t>
      </w:r>
      <w:proofErr w:type="spellStart"/>
      <w:r>
        <w:rPr>
          <w:rFonts w:cs="Arial"/>
        </w:rPr>
        <w:t>Maori</w:t>
      </w:r>
      <w:proofErr w:type="spellEnd"/>
      <w:r>
        <w:rPr>
          <w:rFonts w:cs="Arial"/>
        </w:rPr>
        <w:t xml:space="preserve"> Development Co-ordinator.</w:t>
      </w:r>
    </w:p>
    <w:p w14:paraId="39B9313E" w14:textId="77777777" w:rsidR="008B0415" w:rsidRPr="00580985" w:rsidRDefault="008B0415" w:rsidP="008B0415">
      <w:pPr>
        <w:spacing w:after="120"/>
        <w:rPr>
          <w:rFonts w:cs="Arial"/>
        </w:rPr>
        <w:sectPr w:rsidR="008B0415" w:rsidRPr="00580985">
          <w:footerReference w:type="default" r:id="rId54"/>
          <w:footerReference w:type="first" r:id="rId55"/>
          <w:pgSz w:w="11906" w:h="16838"/>
          <w:pgMar w:top="1440" w:right="1800" w:bottom="1440" w:left="1800" w:header="708" w:footer="708" w:gutter="0"/>
          <w:cols w:space="708"/>
          <w:docGrid w:linePitch="360"/>
        </w:sectPr>
      </w:pPr>
    </w:p>
    <w:p w14:paraId="10A2E1B5" w14:textId="33E893FC" w:rsidR="008B0415" w:rsidRPr="00580985" w:rsidRDefault="008B0415" w:rsidP="008B0415">
      <w:pPr>
        <w:pStyle w:val="Heading1"/>
      </w:pPr>
      <w:bookmarkStart w:id="20" w:name="_Toc277173188"/>
      <w:bookmarkStart w:id="21" w:name="_Toc478734803"/>
      <w:bookmarkStart w:id="22" w:name="_Toc161675114"/>
      <w:r w:rsidRPr="00580985">
        <w:lastRenderedPageBreak/>
        <w:t xml:space="preserve">1.5 Contribution and Leadership by </w:t>
      </w:r>
      <w:bookmarkEnd w:id="20"/>
      <w:r w:rsidRPr="00580985">
        <w:t>whānau hauā (disabled Māori)</w:t>
      </w:r>
      <w:bookmarkEnd w:id="21"/>
      <w:bookmarkEnd w:id="22"/>
    </w:p>
    <w:p w14:paraId="53B9897C" w14:textId="77777777" w:rsidR="008B0415" w:rsidRPr="006B51FD" w:rsidRDefault="008B0415" w:rsidP="008B0415">
      <w:pPr>
        <w:jc w:val="right"/>
        <w:rPr>
          <w:rFonts w:cs="Arial"/>
        </w:rPr>
      </w:pPr>
      <w:r w:rsidRPr="006B51FD">
        <w:rPr>
          <w:rFonts w:cs="Arial"/>
        </w:rPr>
        <w:t>New Zealand Disability Strategy – Objective 11</w:t>
      </w:r>
    </w:p>
    <w:p w14:paraId="0FDC44BF" w14:textId="77777777" w:rsidR="008B0415" w:rsidRPr="006B51FD" w:rsidRDefault="008B0415" w:rsidP="008B0415">
      <w:pPr>
        <w:jc w:val="right"/>
        <w:rPr>
          <w:rFonts w:cs="Arial"/>
        </w:rPr>
      </w:pPr>
      <w:r w:rsidRPr="006B51FD">
        <w:rPr>
          <w:rFonts w:cs="Arial"/>
        </w:rPr>
        <w:t>UN Declaration on the Rights of Indigenous Peoples</w:t>
      </w:r>
    </w:p>
    <w:p w14:paraId="1046200B" w14:textId="77777777" w:rsidR="008B0415" w:rsidRPr="006B51FD" w:rsidRDefault="008B0415" w:rsidP="008B0415">
      <w:pPr>
        <w:jc w:val="right"/>
        <w:rPr>
          <w:rFonts w:cs="Arial"/>
        </w:rPr>
      </w:pPr>
      <w:r w:rsidRPr="006B51FD">
        <w:rPr>
          <w:rFonts w:cs="Arial"/>
        </w:rPr>
        <w:t>Te Tiriti o Waitangi</w:t>
      </w:r>
    </w:p>
    <w:p w14:paraId="6D47F280" w14:textId="77777777" w:rsidR="008B0415" w:rsidRPr="006B51FD" w:rsidRDefault="008B0415" w:rsidP="008B0415">
      <w:pPr>
        <w:jc w:val="right"/>
        <w:rPr>
          <w:rFonts w:cs="Arial"/>
        </w:rPr>
      </w:pPr>
      <w:r w:rsidRPr="006B51FD">
        <w:rPr>
          <w:rFonts w:cs="Arial"/>
        </w:rPr>
        <w:t>Whāia Te Ao Mārama: The Māori Disability Action Plan for Disability Support Services 2012 – 2017</w:t>
      </w:r>
    </w:p>
    <w:p w14:paraId="7C2F14A7" w14:textId="77777777" w:rsidR="008B0415" w:rsidRPr="006B51FD" w:rsidRDefault="00F15657" w:rsidP="008B0415">
      <w:pPr>
        <w:jc w:val="right"/>
        <w:rPr>
          <w:rFonts w:cs="Arial"/>
        </w:rPr>
      </w:pPr>
      <w:proofErr w:type="spellStart"/>
      <w:r w:rsidRPr="006B51FD">
        <w:rPr>
          <w:rFonts w:cs="Arial"/>
        </w:rPr>
        <w:t>Titiro</w:t>
      </w:r>
      <w:proofErr w:type="spellEnd"/>
      <w:r w:rsidR="008B0415" w:rsidRPr="006B51FD">
        <w:rPr>
          <w:rFonts w:cs="Arial"/>
        </w:rPr>
        <w:t xml:space="preserve"> </w:t>
      </w:r>
      <w:proofErr w:type="spellStart"/>
      <w:r w:rsidR="008B0415" w:rsidRPr="006B51FD">
        <w:rPr>
          <w:rFonts w:cs="Arial"/>
        </w:rPr>
        <w:t>Whakamuri</w:t>
      </w:r>
      <w:proofErr w:type="spellEnd"/>
      <w:r w:rsidR="008B0415" w:rsidRPr="006B51FD">
        <w:rPr>
          <w:rFonts w:cs="Arial"/>
        </w:rPr>
        <w:t xml:space="preserve">, Anga </w:t>
      </w:r>
      <w:proofErr w:type="spellStart"/>
      <w:r w:rsidR="008B0415" w:rsidRPr="006B51FD">
        <w:rPr>
          <w:rFonts w:cs="Arial"/>
        </w:rPr>
        <w:t>Whakamua</w:t>
      </w:r>
      <w:proofErr w:type="spellEnd"/>
      <w:r w:rsidR="008B0415" w:rsidRPr="006B51FD">
        <w:rPr>
          <w:rFonts w:cs="Arial"/>
        </w:rPr>
        <w:t xml:space="preserve"> Māori Disability Framework 2016 - 2019</w:t>
      </w:r>
    </w:p>
    <w:p w14:paraId="35384A1F" w14:textId="77777777" w:rsidR="008B0415" w:rsidRPr="00580985" w:rsidRDefault="00D74162" w:rsidP="008B0415">
      <w:r>
        <w:pict w14:anchorId="3C90EC0D">
          <v:rect id="_x0000_i1029" style="width:0;height:1.5pt" o:hralign="center" o:hrstd="t" o:hr="t" fillcolor="#aca899" stroked="f"/>
        </w:pict>
      </w:r>
    </w:p>
    <w:p w14:paraId="4B80600D" w14:textId="77777777" w:rsidR="008B0415" w:rsidRPr="00580985" w:rsidRDefault="008B0415" w:rsidP="008B0415">
      <w:pPr>
        <w:keepNext/>
        <w:spacing w:before="120" w:after="120"/>
        <w:outlineLvl w:val="1"/>
        <w:rPr>
          <w:rFonts w:cs="Arial"/>
          <w:b/>
          <w:bCs/>
          <w:sz w:val="28"/>
          <w:szCs w:val="28"/>
        </w:rPr>
      </w:pPr>
      <w:r w:rsidRPr="00580985">
        <w:rPr>
          <w:rFonts w:cs="Arial"/>
          <w:b/>
          <w:bCs/>
          <w:sz w:val="28"/>
          <w:szCs w:val="28"/>
        </w:rPr>
        <w:t>Statement</w:t>
      </w:r>
    </w:p>
    <w:p w14:paraId="16F1B5EE" w14:textId="77777777" w:rsidR="008B0415" w:rsidRPr="00580985" w:rsidRDefault="008B0415" w:rsidP="008B0415">
      <w:pPr>
        <w:rPr>
          <w:rFonts w:cs="Arial"/>
          <w:lang w:val="en-US"/>
        </w:rPr>
      </w:pPr>
      <w:r w:rsidRPr="00580985">
        <w:rPr>
          <w:rFonts w:cs="Arial"/>
          <w:lang w:val="en-US"/>
        </w:rPr>
        <w:t xml:space="preserve">We </w:t>
      </w:r>
      <w:r>
        <w:rPr>
          <w:rFonts w:cs="Arial"/>
          <w:lang w:val="en-US"/>
        </w:rPr>
        <w:t xml:space="preserve">acknowledge and value </w:t>
      </w:r>
      <w:r w:rsidRPr="00580985">
        <w:rPr>
          <w:rFonts w:cs="Arial"/>
          <w:lang w:val="en-US"/>
        </w:rPr>
        <w:t>the contribution and leadership of Māori. This</w:t>
      </w:r>
      <w:r w:rsidRPr="00580985">
        <w:rPr>
          <w:rFonts w:cs="Arial"/>
          <w:lang w:val="en-NZ"/>
        </w:rPr>
        <w:t xml:space="preserve"> honours</w:t>
      </w:r>
      <w:r w:rsidRPr="00580985">
        <w:rPr>
          <w:rFonts w:cs="Arial"/>
          <w:lang w:val="en-US"/>
        </w:rPr>
        <w:t xml:space="preserve"> Te Tiriti o Waitangi by enabling </w:t>
      </w:r>
      <w:r w:rsidR="00F15657">
        <w:rPr>
          <w:rFonts w:cs="Arial"/>
          <w:lang w:val="en-US"/>
        </w:rPr>
        <w:t>Māori to have Tino Rangat</w:t>
      </w:r>
      <w:r w:rsidRPr="00580985">
        <w:rPr>
          <w:rFonts w:cs="Arial"/>
          <w:lang w:val="en-US"/>
        </w:rPr>
        <w:t>iratanga (self-determination), protecting their freedom of choice.</w:t>
      </w:r>
    </w:p>
    <w:p w14:paraId="51DD31D1" w14:textId="77777777" w:rsidR="00F15657" w:rsidRDefault="00F15657" w:rsidP="008B0415">
      <w:pPr>
        <w:rPr>
          <w:rFonts w:cs="Arial"/>
          <w:lang w:val="en-US"/>
        </w:rPr>
      </w:pPr>
    </w:p>
    <w:p w14:paraId="2DCD0E45" w14:textId="77777777" w:rsidR="008B0415" w:rsidRPr="00580985" w:rsidRDefault="008B0415" w:rsidP="008B0415">
      <w:pPr>
        <w:rPr>
          <w:rFonts w:cs="Arial"/>
          <w:lang w:val="en-US"/>
        </w:rPr>
      </w:pPr>
      <w:r w:rsidRPr="00580985">
        <w:rPr>
          <w:rFonts w:cs="Arial"/>
          <w:lang w:val="en-US"/>
        </w:rPr>
        <w:t xml:space="preserve">We </w:t>
      </w:r>
      <w:r w:rsidRPr="00580985">
        <w:rPr>
          <w:rFonts w:cs="Arial"/>
          <w:lang w:val="en-NZ"/>
        </w:rPr>
        <w:t>recognise</w:t>
      </w:r>
      <w:r w:rsidRPr="00580985">
        <w:rPr>
          <w:rFonts w:cs="Arial"/>
          <w:lang w:val="en-US"/>
        </w:rPr>
        <w:t xml:space="preserve"> leadership can be </w:t>
      </w:r>
      <w:r>
        <w:rPr>
          <w:rFonts w:cs="Arial"/>
          <w:lang w:val="en-US"/>
        </w:rPr>
        <w:t>achieved</w:t>
      </w:r>
      <w:r w:rsidRPr="00580985">
        <w:rPr>
          <w:rFonts w:cs="Arial"/>
          <w:lang w:val="en-US"/>
        </w:rPr>
        <w:t xml:space="preserve"> in different ways. One way is individual leadership by whānau hau</w:t>
      </w:r>
      <w:r w:rsidR="00F15657" w:rsidRPr="00580985">
        <w:rPr>
          <w:rFonts w:cs="Arial"/>
          <w:lang w:val="en-US"/>
        </w:rPr>
        <w:t>ā</w:t>
      </w:r>
      <w:r w:rsidRPr="00580985">
        <w:rPr>
          <w:rFonts w:cs="Arial"/>
          <w:lang w:val="en-US"/>
        </w:rPr>
        <w:t xml:space="preserve">, another is supportive whānau/natural networks who grow and nurture potential leaders. </w:t>
      </w:r>
    </w:p>
    <w:p w14:paraId="2EA943C3" w14:textId="77777777" w:rsidR="008B0415" w:rsidRPr="00580985" w:rsidRDefault="008B0415" w:rsidP="008B0415">
      <w:pPr>
        <w:rPr>
          <w:rFonts w:cs="Arial"/>
          <w:lang w:val="en-US"/>
        </w:rPr>
      </w:pPr>
    </w:p>
    <w:p w14:paraId="2E994963" w14:textId="4A1A8D1B" w:rsidR="008B0415" w:rsidRPr="00580985" w:rsidRDefault="008B0415" w:rsidP="008B0415">
      <w:pPr>
        <w:rPr>
          <w:rFonts w:cs="Arial"/>
        </w:rPr>
      </w:pPr>
      <w:r w:rsidRPr="00580985">
        <w:rPr>
          <w:rFonts w:cs="Arial"/>
        </w:rPr>
        <w:t xml:space="preserve">We build supportive structures and policies at all levels to affirm positive partnership with whānau hauā. This is essential to nurture potential leaders. </w:t>
      </w:r>
      <w:r w:rsidR="00692F1B" w:rsidRPr="00692F1B">
        <w:rPr>
          <w:rFonts w:cs="Arial"/>
        </w:rPr>
        <w:t>This is essential for creating an environment where the intrinsic leadership within all whānau hauā can flourish.</w:t>
      </w:r>
    </w:p>
    <w:p w14:paraId="49A1219F" w14:textId="77777777" w:rsidR="008B0415" w:rsidRPr="00580985" w:rsidRDefault="008B0415" w:rsidP="008B0415">
      <w:pPr>
        <w:rPr>
          <w:rFonts w:cs="Arial"/>
        </w:rPr>
      </w:pPr>
    </w:p>
    <w:p w14:paraId="4593B59D" w14:textId="77777777" w:rsidR="008B0415" w:rsidRPr="00580985" w:rsidRDefault="008B0415" w:rsidP="008B0415">
      <w:pPr>
        <w:rPr>
          <w:rFonts w:cs="Arial"/>
        </w:rPr>
      </w:pPr>
      <w:r w:rsidRPr="00580985">
        <w:rPr>
          <w:rFonts w:cs="Arial"/>
        </w:rPr>
        <w:t xml:space="preserve">We encourage whānau hauā leadership and decision-making and actively seek their contribution. This is a partnership at all levels: individual, whānau/hapū/iwi, branch, regional and national. </w:t>
      </w:r>
    </w:p>
    <w:p w14:paraId="4EAB349B" w14:textId="77777777" w:rsidR="008B0415" w:rsidRPr="00580985" w:rsidRDefault="008B0415" w:rsidP="008B0415">
      <w:pPr>
        <w:rPr>
          <w:rFonts w:cs="Arial"/>
        </w:rPr>
      </w:pPr>
    </w:p>
    <w:p w14:paraId="190DFFB8" w14:textId="77777777" w:rsidR="008B0415" w:rsidRPr="00580985" w:rsidRDefault="008B0415" w:rsidP="008B0415">
      <w:pPr>
        <w:keepNext/>
        <w:spacing w:before="120" w:after="120"/>
        <w:outlineLvl w:val="1"/>
        <w:rPr>
          <w:rFonts w:cs="Arial"/>
          <w:b/>
          <w:bCs/>
          <w:sz w:val="28"/>
          <w:szCs w:val="28"/>
        </w:rPr>
      </w:pPr>
      <w:r w:rsidRPr="00580985">
        <w:rPr>
          <w:rFonts w:cs="Arial"/>
          <w:b/>
          <w:bCs/>
          <w:sz w:val="28"/>
          <w:szCs w:val="28"/>
        </w:rPr>
        <w:t>Actions</w:t>
      </w:r>
    </w:p>
    <w:p w14:paraId="4917EE6A" w14:textId="77777777" w:rsidR="008B0415" w:rsidRPr="00580985" w:rsidRDefault="008B0415" w:rsidP="00B214B1">
      <w:pPr>
        <w:numPr>
          <w:ilvl w:val="0"/>
          <w:numId w:val="6"/>
        </w:numPr>
        <w:spacing w:after="120"/>
        <w:rPr>
          <w:rFonts w:cs="Arial"/>
        </w:rPr>
      </w:pPr>
      <w:r w:rsidRPr="00580985">
        <w:rPr>
          <w:rFonts w:cs="Arial"/>
        </w:rPr>
        <w:t xml:space="preserve">We </w:t>
      </w:r>
      <w:r>
        <w:rPr>
          <w:rFonts w:cs="Arial"/>
        </w:rPr>
        <w:t xml:space="preserve">will </w:t>
      </w:r>
      <w:r w:rsidRPr="00580985">
        <w:rPr>
          <w:rFonts w:cs="Arial"/>
        </w:rPr>
        <w:t>uphold the voice of Māori to influence the development and delivery of services.</w:t>
      </w:r>
    </w:p>
    <w:p w14:paraId="362237AB" w14:textId="37BA8B59" w:rsidR="008B0415" w:rsidRPr="00580985" w:rsidRDefault="008B0415" w:rsidP="00B214B1">
      <w:pPr>
        <w:numPr>
          <w:ilvl w:val="0"/>
          <w:numId w:val="6"/>
        </w:numPr>
        <w:spacing w:after="120"/>
        <w:rPr>
          <w:rFonts w:cs="Arial"/>
        </w:rPr>
      </w:pPr>
      <w:r w:rsidRPr="00580985">
        <w:rPr>
          <w:rFonts w:cs="Arial"/>
        </w:rPr>
        <w:lastRenderedPageBreak/>
        <w:t xml:space="preserve">We </w:t>
      </w:r>
      <w:r>
        <w:rPr>
          <w:rFonts w:cs="Arial"/>
        </w:rPr>
        <w:t xml:space="preserve">will </w:t>
      </w:r>
      <w:r w:rsidRPr="00580985">
        <w:rPr>
          <w:rFonts w:cs="Arial"/>
        </w:rPr>
        <w:t>ensure that at a local, regional and nationa</w:t>
      </w:r>
      <w:r w:rsidR="00F15657">
        <w:rPr>
          <w:rFonts w:cs="Arial"/>
        </w:rPr>
        <w:t>l level within our organisation;</w:t>
      </w:r>
      <w:r w:rsidRPr="00580985">
        <w:rPr>
          <w:rFonts w:cs="Arial"/>
        </w:rPr>
        <w:t xml:space="preserve"> whānau hauā and their whanau are supported to participate in taking leadership </w:t>
      </w:r>
      <w:r w:rsidR="008D6B16" w:rsidRPr="00580985">
        <w:rPr>
          <w:rFonts w:cs="Arial"/>
        </w:rPr>
        <w:t>roles and</w:t>
      </w:r>
      <w:r w:rsidRPr="00580985">
        <w:rPr>
          <w:rFonts w:cs="Arial"/>
        </w:rPr>
        <w:t xml:space="preserve"> are acknowledged and valued.</w:t>
      </w:r>
    </w:p>
    <w:p w14:paraId="59BE68D2" w14:textId="77777777" w:rsidR="008B0415" w:rsidRPr="00580985" w:rsidRDefault="008B0415" w:rsidP="00B214B1">
      <w:pPr>
        <w:numPr>
          <w:ilvl w:val="0"/>
          <w:numId w:val="6"/>
        </w:numPr>
        <w:spacing w:after="120"/>
        <w:rPr>
          <w:rFonts w:cs="Arial"/>
        </w:rPr>
      </w:pPr>
      <w:r w:rsidRPr="00580985">
        <w:rPr>
          <w:rFonts w:cs="Arial"/>
        </w:rPr>
        <w:t>If a person chooses to, then we pro-actively connect whānau hauā with their whānau, iwi, hap</w:t>
      </w:r>
      <w:r w:rsidR="00F15657" w:rsidRPr="00F15657">
        <w:t>ū</w:t>
      </w:r>
      <w:r w:rsidRPr="00580985">
        <w:rPr>
          <w:rFonts w:cs="Arial"/>
        </w:rPr>
        <w:t xml:space="preserve"> and marae so they can contribute and take leadership in their own communities.</w:t>
      </w:r>
    </w:p>
    <w:p w14:paraId="78C827FD" w14:textId="77777777" w:rsidR="008B0415" w:rsidRPr="00580985" w:rsidRDefault="008B0415" w:rsidP="00B214B1">
      <w:pPr>
        <w:numPr>
          <w:ilvl w:val="0"/>
          <w:numId w:val="6"/>
        </w:numPr>
        <w:spacing w:after="120"/>
        <w:rPr>
          <w:rFonts w:cs="Arial"/>
        </w:rPr>
      </w:pPr>
      <w:r w:rsidRPr="00580985">
        <w:rPr>
          <w:rFonts w:cs="Arial"/>
        </w:rPr>
        <w:t>If a</w:t>
      </w:r>
      <w:r w:rsidR="00A8006D">
        <w:rPr>
          <w:rFonts w:cs="Arial"/>
        </w:rPr>
        <w:t xml:space="preserve"> person chooses to, then we pro</w:t>
      </w:r>
      <w:r w:rsidRPr="00580985">
        <w:rPr>
          <w:rFonts w:cs="Arial"/>
        </w:rPr>
        <w:t xml:space="preserve">actively connect whānau hauā with people who can grow their understanding of their culture.  </w:t>
      </w:r>
    </w:p>
    <w:p w14:paraId="31B2FDBC" w14:textId="77777777" w:rsidR="008B0415" w:rsidRPr="00580985" w:rsidRDefault="008B0415" w:rsidP="00B214B1">
      <w:pPr>
        <w:numPr>
          <w:ilvl w:val="0"/>
          <w:numId w:val="6"/>
        </w:numPr>
        <w:spacing w:after="120"/>
        <w:rPr>
          <w:rFonts w:cs="Arial"/>
        </w:rPr>
      </w:pPr>
      <w:r w:rsidRPr="00580985">
        <w:rPr>
          <w:rFonts w:cs="Arial"/>
        </w:rPr>
        <w:t>We work with Māori and whānau hauā to create options and choices about their contribution and leadership.</w:t>
      </w:r>
    </w:p>
    <w:p w14:paraId="3ABCF3A2" w14:textId="77777777" w:rsidR="008B0415" w:rsidRPr="00580985" w:rsidRDefault="008B0415" w:rsidP="00B214B1">
      <w:pPr>
        <w:numPr>
          <w:ilvl w:val="0"/>
          <w:numId w:val="6"/>
        </w:numPr>
        <w:spacing w:after="120"/>
        <w:rPr>
          <w:rFonts w:cs="Arial"/>
        </w:rPr>
      </w:pPr>
      <w:r w:rsidRPr="00580985">
        <w:rPr>
          <w:rFonts w:cs="Arial"/>
        </w:rPr>
        <w:t>We develop or make space and mandate support structures so that Māori and whānau hauā can succeed in their contribution and leadership.</w:t>
      </w:r>
    </w:p>
    <w:p w14:paraId="7DDB5BA0" w14:textId="47D36986" w:rsidR="008B0415" w:rsidRPr="00580985" w:rsidRDefault="008B0415" w:rsidP="00B214B1">
      <w:pPr>
        <w:numPr>
          <w:ilvl w:val="0"/>
          <w:numId w:val="6"/>
        </w:numPr>
        <w:spacing w:after="120"/>
        <w:rPr>
          <w:rFonts w:cs="Arial"/>
        </w:rPr>
      </w:pPr>
      <w:r w:rsidRPr="00580985">
        <w:rPr>
          <w:rFonts w:cs="Arial"/>
        </w:rPr>
        <w:t>We ensure that local tikanga</w:t>
      </w:r>
      <w:r w:rsidR="00692F1B">
        <w:rPr>
          <w:rFonts w:cs="Arial"/>
        </w:rPr>
        <w:t xml:space="preserve"> </w:t>
      </w:r>
      <w:r w:rsidRPr="00580985">
        <w:rPr>
          <w:rFonts w:cs="Arial"/>
        </w:rPr>
        <w:t>is honoured within the organisation, where appropriate.</w:t>
      </w:r>
    </w:p>
    <w:p w14:paraId="6356F7CB" w14:textId="77777777" w:rsidR="008B0415" w:rsidRPr="00580985" w:rsidRDefault="008B0415" w:rsidP="008B0415">
      <w:pPr>
        <w:spacing w:after="120"/>
        <w:rPr>
          <w:rFonts w:cs="Arial"/>
        </w:rPr>
      </w:pPr>
    </w:p>
    <w:p w14:paraId="1A6D0B87" w14:textId="3D3F8F9C" w:rsidR="008B0415" w:rsidRPr="00580985" w:rsidRDefault="008B0415" w:rsidP="008B0415">
      <w:pPr>
        <w:spacing w:after="120"/>
        <w:rPr>
          <w:rFonts w:cs="Arial"/>
        </w:rPr>
      </w:pPr>
      <w:r w:rsidRPr="00580985">
        <w:rPr>
          <w:rFonts w:cs="Arial"/>
        </w:rPr>
        <w:t xml:space="preserve">For more information read </w:t>
      </w:r>
      <w:r w:rsidR="00692F1B">
        <w:rPr>
          <w:rFonts w:cs="Arial"/>
        </w:rPr>
        <w:t xml:space="preserve">the previous policy </w:t>
      </w:r>
      <w:hyperlink w:anchor="_1.6_Cultural_Responsiveness" w:history="1">
        <w:r w:rsidRPr="00580985">
          <w:rPr>
            <w:rFonts w:cs="Arial"/>
            <w:color w:val="0000FF"/>
            <w:u w:val="single"/>
          </w:rPr>
          <w:t xml:space="preserve">1.4 Cultural Responsiveness – </w:t>
        </w:r>
        <w:proofErr w:type="spellStart"/>
        <w:r w:rsidRPr="00580985">
          <w:rPr>
            <w:rFonts w:cs="Arial"/>
            <w:color w:val="0000FF"/>
            <w:u w:val="single"/>
          </w:rPr>
          <w:t>Maori</w:t>
        </w:r>
        <w:proofErr w:type="spellEnd"/>
      </w:hyperlink>
      <w:r w:rsidRPr="00580985">
        <w:rPr>
          <w:rFonts w:cs="Arial"/>
        </w:rPr>
        <w:t xml:space="preserve">, </w:t>
      </w:r>
      <w:hyperlink r:id="rId56" w:history="1">
        <w:r w:rsidRPr="00F272C9">
          <w:rPr>
            <w:rStyle w:val="Hyperlink"/>
            <w:rFonts w:cs="Arial"/>
          </w:rPr>
          <w:t>Appendix 4 Tikanga Guidelines</w:t>
        </w:r>
      </w:hyperlink>
      <w:r w:rsidRPr="00580985">
        <w:rPr>
          <w:rFonts w:cs="Arial"/>
        </w:rPr>
        <w:t xml:space="preserve"> and </w:t>
      </w:r>
      <w:hyperlink r:id="rId57" w:history="1">
        <w:proofErr w:type="spellStart"/>
        <w:r w:rsidR="00692F1B" w:rsidRPr="00692F1B">
          <w:rPr>
            <w:rStyle w:val="Hyperlink"/>
            <w:rFonts w:cs="Arial"/>
          </w:rPr>
          <w:t>Titiro</w:t>
        </w:r>
        <w:proofErr w:type="spellEnd"/>
        <w:r w:rsidR="00692F1B" w:rsidRPr="00692F1B">
          <w:rPr>
            <w:rStyle w:val="Hyperlink"/>
            <w:rFonts w:cs="Arial"/>
          </w:rPr>
          <w:t xml:space="preserve"> </w:t>
        </w:r>
        <w:proofErr w:type="spellStart"/>
        <w:r w:rsidR="00692F1B" w:rsidRPr="00692F1B">
          <w:rPr>
            <w:rStyle w:val="Hyperlink"/>
            <w:rFonts w:cs="Arial"/>
          </w:rPr>
          <w:t>Whakamuri</w:t>
        </w:r>
        <w:proofErr w:type="spellEnd"/>
        <w:r w:rsidR="00692F1B" w:rsidRPr="00692F1B">
          <w:rPr>
            <w:rStyle w:val="Hyperlink"/>
            <w:rFonts w:cs="Arial"/>
          </w:rPr>
          <w:t xml:space="preserve">, Anga </w:t>
        </w:r>
        <w:proofErr w:type="spellStart"/>
        <w:r w:rsidR="00692F1B" w:rsidRPr="00692F1B">
          <w:rPr>
            <w:rStyle w:val="Hyperlink"/>
            <w:rFonts w:cs="Arial"/>
          </w:rPr>
          <w:t>Whakamua</w:t>
        </w:r>
        <w:proofErr w:type="spellEnd"/>
        <w:r w:rsidR="00692F1B" w:rsidRPr="00692F1B">
          <w:rPr>
            <w:rStyle w:val="Hyperlink"/>
            <w:rFonts w:cs="Arial"/>
          </w:rPr>
          <w:t xml:space="preserve"> Māori Disability Framework 2019 – 2022</w:t>
        </w:r>
      </w:hyperlink>
      <w:r w:rsidRPr="00580985">
        <w:rPr>
          <w:rFonts w:cs="Arial"/>
        </w:rPr>
        <w:t xml:space="preserve">. If you need more information about cultural responsiveness to Māori talk to your </w:t>
      </w:r>
      <w:r>
        <w:rPr>
          <w:rFonts w:cs="Arial"/>
        </w:rPr>
        <w:t xml:space="preserve">Team Leader, Service Manager </w:t>
      </w:r>
      <w:r w:rsidRPr="00580985">
        <w:rPr>
          <w:rFonts w:cs="Arial"/>
        </w:rPr>
        <w:t xml:space="preserve">or </w:t>
      </w:r>
      <w:r>
        <w:rPr>
          <w:rFonts w:cs="Arial"/>
        </w:rPr>
        <w:t xml:space="preserve">Recenia </w:t>
      </w:r>
      <w:proofErr w:type="spellStart"/>
      <w:r>
        <w:rPr>
          <w:rFonts w:cs="Arial"/>
        </w:rPr>
        <w:t>Kāka</w:t>
      </w:r>
      <w:proofErr w:type="spellEnd"/>
      <w:r>
        <w:rPr>
          <w:rFonts w:cs="Arial"/>
        </w:rPr>
        <w:t xml:space="preserve">, National </w:t>
      </w:r>
      <w:r w:rsidR="00871BE8">
        <w:rPr>
          <w:rFonts w:cs="Arial"/>
        </w:rPr>
        <w:t>Kaiārahi</w:t>
      </w:r>
      <w:r>
        <w:rPr>
          <w:rFonts w:cs="Arial"/>
        </w:rPr>
        <w:t xml:space="preserve"> Māori Development Co-ordinator.</w:t>
      </w:r>
    </w:p>
    <w:p w14:paraId="645FF948" w14:textId="77777777" w:rsidR="008B0415" w:rsidRPr="00580985" w:rsidRDefault="008B0415" w:rsidP="008B0415">
      <w:pPr>
        <w:rPr>
          <w:sz w:val="22"/>
          <w:szCs w:val="20"/>
          <w:lang w:val="en-NZ" w:eastAsia="en-NZ"/>
        </w:rPr>
      </w:pPr>
    </w:p>
    <w:p w14:paraId="50EB24AF" w14:textId="77777777" w:rsidR="008B0415" w:rsidRPr="009945C6" w:rsidRDefault="008B0415" w:rsidP="008B0415">
      <w:pPr>
        <w:spacing w:after="120"/>
        <w:rPr>
          <w:rFonts w:cs="Arial"/>
          <w:lang w:val="en-NZ"/>
        </w:rPr>
      </w:pPr>
    </w:p>
    <w:p w14:paraId="67EB2C22" w14:textId="77777777" w:rsidR="008B0415" w:rsidRDefault="008B0415" w:rsidP="008B0415"/>
    <w:p w14:paraId="4408F708" w14:textId="77777777" w:rsidR="00580985" w:rsidRPr="00580985" w:rsidRDefault="00580985" w:rsidP="00580985">
      <w:pPr>
        <w:rPr>
          <w:sz w:val="22"/>
          <w:szCs w:val="20"/>
          <w:lang w:val="en-NZ" w:eastAsia="en-NZ"/>
        </w:rPr>
      </w:pPr>
    </w:p>
    <w:p w14:paraId="26F9D037" w14:textId="77777777" w:rsidR="00E82BA1" w:rsidRPr="009945C6" w:rsidRDefault="00E82BA1" w:rsidP="005E1DB8">
      <w:pPr>
        <w:spacing w:after="120"/>
        <w:rPr>
          <w:rFonts w:cs="Arial"/>
          <w:lang w:val="en-NZ"/>
        </w:rPr>
      </w:pPr>
    </w:p>
    <w:p w14:paraId="58B58D72" w14:textId="77777777" w:rsidR="002A6644" w:rsidRPr="009945C6" w:rsidRDefault="002A6644" w:rsidP="005C1D5A">
      <w:pPr>
        <w:rPr>
          <w:rFonts w:cs="Arial"/>
          <w:lang w:val="en-NZ"/>
        </w:rPr>
        <w:sectPr w:rsidR="002A6644" w:rsidRPr="009945C6" w:rsidSect="00FD1F70">
          <w:footerReference w:type="default" r:id="rId58"/>
          <w:footerReference w:type="first" r:id="rId59"/>
          <w:pgSz w:w="11906" w:h="16838"/>
          <w:pgMar w:top="1440" w:right="1800" w:bottom="1440" w:left="1800" w:header="708" w:footer="708" w:gutter="0"/>
          <w:cols w:space="708"/>
          <w:titlePg/>
          <w:docGrid w:linePitch="360"/>
        </w:sectPr>
      </w:pPr>
    </w:p>
    <w:p w14:paraId="4800227C" w14:textId="28E6D71F" w:rsidR="00B0477B" w:rsidRPr="00313D14" w:rsidRDefault="00B0477B" w:rsidP="00421AA5">
      <w:pPr>
        <w:pStyle w:val="Heading1"/>
      </w:pPr>
      <w:bookmarkStart w:id="23" w:name="_Toc161675115"/>
      <w:r w:rsidRPr="00313D14">
        <w:lastRenderedPageBreak/>
        <w:t>1.6 Cu</w:t>
      </w:r>
      <w:r w:rsidR="00224134">
        <w:t xml:space="preserve">ltural Responsiveness – </w:t>
      </w:r>
      <w:r w:rsidR="00C25F42" w:rsidRPr="008A3BD7">
        <w:t>Pas</w:t>
      </w:r>
      <w:r w:rsidR="00692F1B">
        <w:t>i</w:t>
      </w:r>
      <w:r w:rsidR="00C25F42" w:rsidRPr="008A3BD7">
        <w:t>fika</w:t>
      </w:r>
      <w:bookmarkEnd w:id="23"/>
    </w:p>
    <w:p w14:paraId="4837C13E" w14:textId="77777777" w:rsidR="00B0477B" w:rsidRPr="006B51FD" w:rsidRDefault="00B0477B" w:rsidP="00B0477B">
      <w:pPr>
        <w:jc w:val="right"/>
        <w:rPr>
          <w:sz w:val="32"/>
          <w:szCs w:val="32"/>
        </w:rPr>
      </w:pPr>
      <w:r w:rsidRPr="006B51FD">
        <w:t>New Zealand Disability Strategy 2016-2026– Outcome 3</w:t>
      </w:r>
    </w:p>
    <w:p w14:paraId="1DFD4B55" w14:textId="77777777" w:rsidR="00B0477B" w:rsidRPr="006B51FD" w:rsidRDefault="00B0477B" w:rsidP="00B0477B">
      <w:pPr>
        <w:jc w:val="right"/>
        <w:rPr>
          <w:rFonts w:cs="Arial"/>
          <w:lang w:val="en-NZ"/>
        </w:rPr>
      </w:pPr>
      <w:r w:rsidRPr="006B51FD">
        <w:rPr>
          <w:rFonts w:cs="Arial"/>
          <w:lang w:val="en-NZ"/>
        </w:rPr>
        <w:t>UN Convention – Article 30</w:t>
      </w:r>
    </w:p>
    <w:p w14:paraId="193FAD42" w14:textId="77777777" w:rsidR="00B0477B" w:rsidRPr="006B51FD" w:rsidRDefault="00B0477B" w:rsidP="00B0477B">
      <w:pPr>
        <w:jc w:val="right"/>
      </w:pPr>
      <w:proofErr w:type="spellStart"/>
      <w:r w:rsidRPr="006B51FD">
        <w:rPr>
          <w:rFonts w:cs="Arial"/>
          <w:color w:val="002639"/>
          <w:lang w:val="en"/>
        </w:rPr>
        <w:t>Faiva</w:t>
      </w:r>
      <w:proofErr w:type="spellEnd"/>
      <w:r w:rsidRPr="006B51FD">
        <w:rPr>
          <w:rFonts w:cs="Arial"/>
          <w:color w:val="002639"/>
          <w:lang w:val="en"/>
        </w:rPr>
        <w:t xml:space="preserve"> Ora 2016–2021 National Pasifika Disability Plan</w:t>
      </w:r>
    </w:p>
    <w:p w14:paraId="3AE68B5A" w14:textId="77777777" w:rsidR="00B0477B" w:rsidRPr="00D21C2A" w:rsidRDefault="00B0477B" w:rsidP="00B0477B">
      <w:pPr>
        <w:tabs>
          <w:tab w:val="left" w:leader="underscore" w:pos="8364"/>
        </w:tabs>
      </w:pPr>
      <w:r w:rsidRPr="00D21C2A">
        <w:tab/>
      </w:r>
    </w:p>
    <w:p w14:paraId="397CD563" w14:textId="77777777" w:rsidR="00B0477B" w:rsidRPr="00B0477B" w:rsidRDefault="00B0477B" w:rsidP="00883F24">
      <w:pPr>
        <w:pStyle w:val="Heading2"/>
      </w:pPr>
      <w:r w:rsidRPr="00313D14">
        <w:t>Statement</w:t>
      </w:r>
    </w:p>
    <w:p w14:paraId="0512FAB4" w14:textId="3D78664E" w:rsidR="00B0477B" w:rsidRDefault="00B0477B" w:rsidP="00B0477B">
      <w:r>
        <w:t xml:space="preserve">To understand the needs of </w:t>
      </w:r>
      <w:r w:rsidR="002672CF" w:rsidRPr="008A3BD7">
        <w:t>Pas</w:t>
      </w:r>
      <w:r w:rsidR="002672CF">
        <w:t>i</w:t>
      </w:r>
      <w:r w:rsidR="002672CF" w:rsidRPr="008A3BD7">
        <w:t>fika</w:t>
      </w:r>
      <w:r>
        <w:t xml:space="preserve">, we must understand </w:t>
      </w:r>
      <w:r w:rsidR="002672CF">
        <w:t>their</w:t>
      </w:r>
      <w:r w:rsidR="00C25F42">
        <w:t xml:space="preserve"> </w:t>
      </w:r>
      <w:r>
        <w:t>culture</w:t>
      </w:r>
      <w:r w:rsidR="002672CF">
        <w:t>s</w:t>
      </w:r>
      <w:r>
        <w:t xml:space="preserve">. We must think about how our work affects </w:t>
      </w:r>
      <w:r w:rsidR="002672CF" w:rsidRPr="008A3BD7">
        <w:t>Pas</w:t>
      </w:r>
      <w:r w:rsidR="002672CF">
        <w:t>i</w:t>
      </w:r>
      <w:r w:rsidR="002672CF" w:rsidRPr="008A3BD7">
        <w:t>fika</w:t>
      </w:r>
      <w:r>
        <w:t xml:space="preserve">. We must recognise that </w:t>
      </w:r>
      <w:r w:rsidR="002672CF" w:rsidRPr="008A3BD7">
        <w:t>Pas</w:t>
      </w:r>
      <w:r w:rsidR="002672CF">
        <w:t>i</w:t>
      </w:r>
      <w:r w:rsidR="002672CF" w:rsidRPr="008A3BD7">
        <w:t>fika</w:t>
      </w:r>
      <w:r w:rsidR="002672CF">
        <w:t xml:space="preserve"> </w:t>
      </w:r>
      <w:r>
        <w:t xml:space="preserve">communities are diverse and complex. We need to make a long-term commitment to learn about and improve our responsiveness to </w:t>
      </w:r>
      <w:r w:rsidR="002672CF" w:rsidRPr="008A3BD7">
        <w:t>Pas</w:t>
      </w:r>
      <w:r w:rsidR="002672CF">
        <w:t>i</w:t>
      </w:r>
      <w:r w:rsidR="002672CF" w:rsidRPr="008A3BD7">
        <w:t>fika</w:t>
      </w:r>
      <w:r w:rsidR="002672CF">
        <w:t xml:space="preserve"> </w:t>
      </w:r>
      <w:r>
        <w:t xml:space="preserve">communities. </w:t>
      </w:r>
    </w:p>
    <w:p w14:paraId="442886A9" w14:textId="77777777" w:rsidR="00B0477B" w:rsidRDefault="00B0477B" w:rsidP="00B0477B"/>
    <w:p w14:paraId="61C2CEDE" w14:textId="449EEF82" w:rsidR="00B0477B" w:rsidRDefault="002672CF" w:rsidP="00B0477B">
      <w:r>
        <w:t>F</w:t>
      </w:r>
      <w:r w:rsidR="00B0477B">
        <w:t xml:space="preserve">amilies are the core of </w:t>
      </w:r>
      <w:r w:rsidRPr="008A3BD7">
        <w:t>Pas</w:t>
      </w:r>
      <w:r>
        <w:t>i</w:t>
      </w:r>
      <w:r w:rsidRPr="008A3BD7">
        <w:t>fika</w:t>
      </w:r>
      <w:r w:rsidR="00B0477B">
        <w:t xml:space="preserve"> culture</w:t>
      </w:r>
      <w:r>
        <w:t>s</w:t>
      </w:r>
      <w:r w:rsidR="00B0477B">
        <w:t xml:space="preserve">. Families are central to the relationships and networks among </w:t>
      </w:r>
      <w:r w:rsidRPr="008A3BD7">
        <w:t>Pas</w:t>
      </w:r>
      <w:r>
        <w:t>i</w:t>
      </w:r>
      <w:r w:rsidRPr="008A3BD7">
        <w:t>fika</w:t>
      </w:r>
      <w:r w:rsidR="00B0477B">
        <w:t xml:space="preserve"> communities. We need to see the strength and cohesion of </w:t>
      </w:r>
      <w:r w:rsidRPr="008A3BD7">
        <w:t>Pas</w:t>
      </w:r>
      <w:r>
        <w:t>i</w:t>
      </w:r>
      <w:r w:rsidRPr="008A3BD7">
        <w:t>fika</w:t>
      </w:r>
      <w:r w:rsidR="00B0477B">
        <w:t xml:space="preserve"> families as a significant opportunity for us. We need to engage with, and work alongside, </w:t>
      </w:r>
      <w:r w:rsidRPr="008A3BD7">
        <w:t>Pas</w:t>
      </w:r>
      <w:r>
        <w:t>i</w:t>
      </w:r>
      <w:r w:rsidRPr="008A3BD7">
        <w:t>fika</w:t>
      </w:r>
      <w:r>
        <w:t xml:space="preserve"> </w:t>
      </w:r>
      <w:r w:rsidR="00B0477B">
        <w:t xml:space="preserve">families when delivering support. </w:t>
      </w:r>
    </w:p>
    <w:p w14:paraId="098713D0" w14:textId="77777777" w:rsidR="00B0477B" w:rsidRDefault="00B0477B" w:rsidP="00B0477B"/>
    <w:p w14:paraId="1E0FBB07" w14:textId="600AB19F" w:rsidR="00B0477B" w:rsidRDefault="00B0477B" w:rsidP="00B0477B">
      <w:pPr>
        <w:rPr>
          <w:rStyle w:val="Emphasis"/>
          <w:i w:val="0"/>
        </w:rPr>
      </w:pPr>
      <w:r>
        <w:t xml:space="preserve">We will use our commitment to Te Tiriti o Waitangi as a guide for our work with </w:t>
      </w:r>
      <w:r w:rsidR="002672CF" w:rsidRPr="008A3BD7">
        <w:t>Pas</w:t>
      </w:r>
      <w:r w:rsidR="002672CF">
        <w:t>i</w:t>
      </w:r>
      <w:r w:rsidR="002672CF" w:rsidRPr="008A3BD7">
        <w:t>fika</w:t>
      </w:r>
      <w:r>
        <w:t xml:space="preserve">. The principles of </w:t>
      </w:r>
      <w:r w:rsidRPr="002672CF">
        <w:rPr>
          <w:rStyle w:val="Emphasis"/>
          <w:i w:val="0"/>
          <w:iCs w:val="0"/>
        </w:rPr>
        <w:t xml:space="preserve">tino rangatiratanga, partnership and protection apply to our work with </w:t>
      </w:r>
      <w:r w:rsidR="002672CF" w:rsidRPr="008A3BD7">
        <w:t>Pas</w:t>
      </w:r>
      <w:r w:rsidR="002672CF">
        <w:t>i</w:t>
      </w:r>
      <w:r w:rsidR="002672CF" w:rsidRPr="008A3BD7">
        <w:t>fika</w:t>
      </w:r>
      <w:r w:rsidRPr="002672CF">
        <w:rPr>
          <w:rStyle w:val="Emphasis"/>
          <w:i w:val="0"/>
          <w:iCs w:val="0"/>
        </w:rPr>
        <w:t xml:space="preserve">. We need to understand and respect </w:t>
      </w:r>
      <w:r w:rsidR="002672CF" w:rsidRPr="008A3BD7">
        <w:t>Pas</w:t>
      </w:r>
      <w:r w:rsidR="002672CF">
        <w:t>i</w:t>
      </w:r>
      <w:r w:rsidR="002672CF" w:rsidRPr="008A3BD7">
        <w:t>fika</w:t>
      </w:r>
      <w:r w:rsidRPr="002672CF">
        <w:rPr>
          <w:rStyle w:val="Emphasis"/>
          <w:i w:val="0"/>
          <w:iCs w:val="0"/>
        </w:rPr>
        <w:t xml:space="preserve"> perspectives and needs. </w:t>
      </w:r>
    </w:p>
    <w:p w14:paraId="5C86B250" w14:textId="77777777" w:rsidR="00B0477B" w:rsidRDefault="00B0477B" w:rsidP="00B0477B">
      <w:pPr>
        <w:rPr>
          <w:rStyle w:val="Emphasis"/>
          <w:i w:val="0"/>
        </w:rPr>
      </w:pPr>
    </w:p>
    <w:p w14:paraId="36739ECC" w14:textId="4A66BBDE" w:rsidR="00B0477B" w:rsidRPr="00A9634A" w:rsidRDefault="00B0477B" w:rsidP="00B0477B">
      <w:r>
        <w:t xml:space="preserve">We recognise that often the most effective way for us to engage </w:t>
      </w:r>
      <w:r w:rsidR="002672CF" w:rsidRPr="008A3BD7">
        <w:t>Pas</w:t>
      </w:r>
      <w:r w:rsidR="002672CF">
        <w:t>i</w:t>
      </w:r>
      <w:r w:rsidR="002672CF" w:rsidRPr="008A3BD7">
        <w:t>fika</w:t>
      </w:r>
      <w:r>
        <w:t xml:space="preserve"> communities will be through organisations that are already doing great work in those communities. </w:t>
      </w:r>
      <w:r w:rsidRPr="00A9634A">
        <w:t xml:space="preserve">Through developing these connections, we will be in a better position to empower aiga, </w:t>
      </w:r>
      <w:proofErr w:type="spellStart"/>
      <w:r w:rsidRPr="00A9634A">
        <w:t>magafaoa</w:t>
      </w:r>
      <w:proofErr w:type="spellEnd"/>
      <w:r w:rsidRPr="00A9634A">
        <w:t xml:space="preserve">, </w:t>
      </w:r>
      <w:proofErr w:type="spellStart"/>
      <w:r w:rsidRPr="00A9634A">
        <w:t>famili</w:t>
      </w:r>
      <w:proofErr w:type="spellEnd"/>
      <w:r w:rsidRPr="00A9634A">
        <w:t xml:space="preserve"> to understand and </w:t>
      </w:r>
      <w:r>
        <w:t xml:space="preserve">access </w:t>
      </w:r>
      <w:r w:rsidRPr="00A9634A">
        <w:t>disability support services</w:t>
      </w:r>
      <w:r>
        <w:t>.</w:t>
      </w:r>
    </w:p>
    <w:p w14:paraId="0C9FDBFE" w14:textId="77777777" w:rsidR="0075678D" w:rsidRDefault="0075678D" w:rsidP="00B0477B"/>
    <w:p w14:paraId="6BC7579E" w14:textId="77777777" w:rsidR="0075678D" w:rsidRDefault="0075678D" w:rsidP="00B0477B"/>
    <w:p w14:paraId="59793904" w14:textId="77777777" w:rsidR="0075678D" w:rsidRDefault="0075678D" w:rsidP="00B0477B"/>
    <w:p w14:paraId="1A8D2898" w14:textId="77777777" w:rsidR="0075678D" w:rsidRDefault="0075678D" w:rsidP="00B0477B"/>
    <w:p w14:paraId="345B1667" w14:textId="77777777" w:rsidR="00B0477B" w:rsidRPr="00FA1864" w:rsidRDefault="00B0477B" w:rsidP="00883F24">
      <w:pPr>
        <w:pStyle w:val="Heading2"/>
      </w:pPr>
      <w:r>
        <w:t>Actions</w:t>
      </w:r>
    </w:p>
    <w:p w14:paraId="25773653" w14:textId="556968A5" w:rsidR="00B0477B" w:rsidRDefault="00B0477B" w:rsidP="001F679D">
      <w:pPr>
        <w:numPr>
          <w:ilvl w:val="0"/>
          <w:numId w:val="35"/>
        </w:numPr>
      </w:pPr>
      <w:r>
        <w:t xml:space="preserve">We will acknowledge the fundamental role of family within </w:t>
      </w:r>
      <w:r w:rsidR="002672CF" w:rsidRPr="008A3BD7">
        <w:t>Pas</w:t>
      </w:r>
      <w:r w:rsidR="002672CF">
        <w:t>i</w:t>
      </w:r>
      <w:r w:rsidR="002672CF" w:rsidRPr="008A3BD7">
        <w:t>fika</w:t>
      </w:r>
      <w:r w:rsidR="002672CF">
        <w:t xml:space="preserve"> </w:t>
      </w:r>
      <w:r>
        <w:t xml:space="preserve">communities. We will work alongside families to ensure our support is effective and appropriate. </w:t>
      </w:r>
    </w:p>
    <w:p w14:paraId="696BDDE0" w14:textId="0DC4E7AB" w:rsidR="00B0477B" w:rsidRPr="00C411BF" w:rsidRDefault="00B0477B" w:rsidP="001F679D">
      <w:pPr>
        <w:numPr>
          <w:ilvl w:val="0"/>
          <w:numId w:val="35"/>
        </w:numPr>
      </w:pPr>
      <w:r>
        <w:t xml:space="preserve">We will connect with </w:t>
      </w:r>
      <w:r w:rsidR="002672CF" w:rsidRPr="008A3BD7">
        <w:t>Pas</w:t>
      </w:r>
      <w:r w:rsidR="002672CF">
        <w:t>i</w:t>
      </w:r>
      <w:r w:rsidR="002672CF" w:rsidRPr="008A3BD7">
        <w:t>fika</w:t>
      </w:r>
      <w:r w:rsidR="002672CF">
        <w:t xml:space="preserve"> </w:t>
      </w:r>
      <w:r>
        <w:t xml:space="preserve">and their families by acknowledging and incorporating </w:t>
      </w:r>
      <w:r w:rsidR="002672CF" w:rsidRPr="008A3BD7">
        <w:t>Pas</w:t>
      </w:r>
      <w:r w:rsidR="002672CF">
        <w:t>i</w:t>
      </w:r>
      <w:r w:rsidR="002672CF" w:rsidRPr="008A3BD7">
        <w:t>fika</w:t>
      </w:r>
      <w:r>
        <w:t xml:space="preserve"> values into our practice. We will build trust and encourage </w:t>
      </w:r>
      <w:r w:rsidR="002672CF" w:rsidRPr="008A3BD7">
        <w:t>Pas</w:t>
      </w:r>
      <w:r w:rsidR="002672CF">
        <w:t>i</w:t>
      </w:r>
      <w:r w:rsidR="002672CF" w:rsidRPr="008A3BD7">
        <w:t>fika</w:t>
      </w:r>
      <w:r w:rsidR="002672CF">
        <w:t xml:space="preserve"> </w:t>
      </w:r>
      <w:r>
        <w:t>and their families to teach us about their culture</w:t>
      </w:r>
      <w:r w:rsidR="002672CF">
        <w:t>s</w:t>
      </w:r>
      <w:r>
        <w:t xml:space="preserve">. </w:t>
      </w:r>
      <w:r w:rsidR="002672CF" w:rsidRPr="008A3BD7">
        <w:t>Pas</w:t>
      </w:r>
      <w:r w:rsidR="002672CF">
        <w:t>i</w:t>
      </w:r>
      <w:r w:rsidR="002672CF" w:rsidRPr="008A3BD7">
        <w:t>fika</w:t>
      </w:r>
      <w:r w:rsidR="002672CF">
        <w:t xml:space="preserve"> </w:t>
      </w:r>
      <w:r>
        <w:t>are the experts on their own culture</w:t>
      </w:r>
      <w:r w:rsidR="002672CF">
        <w:t>s</w:t>
      </w:r>
      <w:r>
        <w:t>.</w:t>
      </w:r>
    </w:p>
    <w:p w14:paraId="6A2BBE67" w14:textId="6FEE29D7" w:rsidR="00B0477B" w:rsidRPr="00C10016" w:rsidRDefault="00B0477B" w:rsidP="001F679D">
      <w:pPr>
        <w:numPr>
          <w:ilvl w:val="0"/>
          <w:numId w:val="35"/>
        </w:numPr>
      </w:pPr>
      <w:r>
        <w:t xml:space="preserve">We will support </w:t>
      </w:r>
      <w:r w:rsidR="002672CF" w:rsidRPr="008A3BD7">
        <w:t>Pas</w:t>
      </w:r>
      <w:r w:rsidR="002672CF">
        <w:t>i</w:t>
      </w:r>
      <w:r w:rsidR="002672CF" w:rsidRPr="008A3BD7">
        <w:t>fika</w:t>
      </w:r>
      <w:r w:rsidR="002672CF">
        <w:t xml:space="preserve"> disabled people </w:t>
      </w:r>
      <w:r>
        <w:t>to access and have valued roles in their communities.</w:t>
      </w:r>
    </w:p>
    <w:p w14:paraId="2B346211" w14:textId="53E18A2B" w:rsidR="00B0477B" w:rsidRDefault="00B0477B" w:rsidP="001F679D">
      <w:pPr>
        <w:numPr>
          <w:ilvl w:val="0"/>
          <w:numId w:val="35"/>
        </w:numPr>
      </w:pPr>
      <w:r>
        <w:t xml:space="preserve">We will improve the ability of </w:t>
      </w:r>
      <w:r w:rsidR="002672CF" w:rsidRPr="008A3BD7">
        <w:t>Pas</w:t>
      </w:r>
      <w:r w:rsidR="002672CF">
        <w:t>i</w:t>
      </w:r>
      <w:r w:rsidR="002672CF" w:rsidRPr="008A3BD7">
        <w:t>fika</w:t>
      </w:r>
      <w:r w:rsidR="002672CF">
        <w:t xml:space="preserve"> </w:t>
      </w:r>
      <w:r>
        <w:t xml:space="preserve">to access and use disability support services. </w:t>
      </w:r>
    </w:p>
    <w:p w14:paraId="13A2E831" w14:textId="26FA2E59" w:rsidR="00B0477B" w:rsidRDefault="00B0477B" w:rsidP="001F679D">
      <w:pPr>
        <w:numPr>
          <w:ilvl w:val="0"/>
          <w:numId w:val="35"/>
        </w:numPr>
      </w:pPr>
      <w:r>
        <w:t xml:space="preserve">We will deliver culturally appropriate information to </w:t>
      </w:r>
      <w:r w:rsidR="002672CF" w:rsidRPr="008A3BD7">
        <w:t>Pas</w:t>
      </w:r>
      <w:r w:rsidR="002672CF">
        <w:t>i</w:t>
      </w:r>
      <w:r w:rsidR="002672CF" w:rsidRPr="008A3BD7">
        <w:t>fika</w:t>
      </w:r>
      <w:r>
        <w:t xml:space="preserve"> families to improve their understanding of the support available.</w:t>
      </w:r>
    </w:p>
    <w:p w14:paraId="6BB25440" w14:textId="77777777" w:rsidR="00B0477B" w:rsidRDefault="00B0477B" w:rsidP="001F679D">
      <w:pPr>
        <w:numPr>
          <w:ilvl w:val="0"/>
          <w:numId w:val="35"/>
        </w:numPr>
      </w:pPr>
      <w:r>
        <w:t>Where possible, we will communicate with people in their preferred language.</w:t>
      </w:r>
    </w:p>
    <w:p w14:paraId="3356FAC9" w14:textId="77777777" w:rsidR="00B0477B" w:rsidRDefault="00B0477B" w:rsidP="001F679D">
      <w:pPr>
        <w:numPr>
          <w:ilvl w:val="0"/>
          <w:numId w:val="35"/>
        </w:numPr>
      </w:pPr>
      <w:r>
        <w:t xml:space="preserve">We will provide culturally appropriate advocacy support to the person we support and their family to help them work with other organisations and communities. </w:t>
      </w:r>
    </w:p>
    <w:p w14:paraId="2ADFBB46" w14:textId="7C8103CF" w:rsidR="00B0477B" w:rsidRPr="00A9634A" w:rsidRDefault="00B0477B" w:rsidP="001F679D">
      <w:pPr>
        <w:numPr>
          <w:ilvl w:val="0"/>
          <w:numId w:val="35"/>
        </w:numPr>
      </w:pPr>
      <w:r>
        <w:t xml:space="preserve">We will work with providers and organisations that are already doing great work in </w:t>
      </w:r>
      <w:r w:rsidR="002672CF" w:rsidRPr="008A3BD7">
        <w:t>Pas</w:t>
      </w:r>
      <w:r w:rsidR="002672CF">
        <w:t>i</w:t>
      </w:r>
      <w:r w:rsidR="002672CF" w:rsidRPr="008A3BD7">
        <w:t>fika</w:t>
      </w:r>
      <w:r>
        <w:t xml:space="preserve"> communities. </w:t>
      </w:r>
    </w:p>
    <w:p w14:paraId="6420467E" w14:textId="54F3DF13" w:rsidR="00B0477B" w:rsidRDefault="00B0477B" w:rsidP="001F679D">
      <w:pPr>
        <w:numPr>
          <w:ilvl w:val="0"/>
          <w:numId w:val="35"/>
        </w:numPr>
      </w:pPr>
      <w:r>
        <w:t xml:space="preserve">We will work with other organisations to remove the cultural, access, attitudinal and language barriers </w:t>
      </w:r>
      <w:r w:rsidR="002672CF" w:rsidRPr="008A3BD7">
        <w:t>Pas</w:t>
      </w:r>
      <w:r w:rsidR="002672CF">
        <w:t>i</w:t>
      </w:r>
      <w:r w:rsidR="002672CF" w:rsidRPr="008A3BD7">
        <w:t>fika</w:t>
      </w:r>
      <w:r w:rsidR="002672CF">
        <w:t xml:space="preserve"> </w:t>
      </w:r>
      <w:r>
        <w:t xml:space="preserve">face. </w:t>
      </w:r>
    </w:p>
    <w:p w14:paraId="453D365A" w14:textId="4B951B2A" w:rsidR="00B0477B" w:rsidRPr="000901EC" w:rsidRDefault="00B0477B" w:rsidP="001F679D">
      <w:pPr>
        <w:numPr>
          <w:ilvl w:val="0"/>
          <w:numId w:val="35"/>
        </w:numPr>
      </w:pPr>
      <w:r>
        <w:t xml:space="preserve">We will resource our work with </w:t>
      </w:r>
      <w:r w:rsidR="002672CF" w:rsidRPr="008A3BD7">
        <w:t>Pas</w:t>
      </w:r>
      <w:r w:rsidR="002672CF">
        <w:t>i</w:t>
      </w:r>
      <w:r w:rsidR="002672CF" w:rsidRPr="008A3BD7">
        <w:t>fika</w:t>
      </w:r>
      <w:r w:rsidR="002672CF">
        <w:t xml:space="preserve"> </w:t>
      </w:r>
      <w:r>
        <w:t>to ensure we are consistent across the organisation.</w:t>
      </w:r>
    </w:p>
    <w:p w14:paraId="585AE7B8" w14:textId="58B84972" w:rsidR="00B0477B" w:rsidRDefault="00B0477B" w:rsidP="001F679D">
      <w:pPr>
        <w:numPr>
          <w:ilvl w:val="0"/>
          <w:numId w:val="35"/>
        </w:numPr>
      </w:pPr>
      <w:r>
        <w:t xml:space="preserve">We will incorporate </w:t>
      </w:r>
      <w:r w:rsidR="002672CF" w:rsidRPr="008A3BD7">
        <w:t>Pas</w:t>
      </w:r>
      <w:r w:rsidR="002672CF">
        <w:t>i</w:t>
      </w:r>
      <w:r w:rsidR="002672CF" w:rsidRPr="008A3BD7">
        <w:t>fika</w:t>
      </w:r>
      <w:r>
        <w:t xml:space="preserve"> cultural awareness/competence into staff career advancement and training resources.</w:t>
      </w:r>
    </w:p>
    <w:p w14:paraId="3278738F" w14:textId="277C9334" w:rsidR="00B0477B" w:rsidRDefault="00B0477B" w:rsidP="001F679D">
      <w:pPr>
        <w:numPr>
          <w:ilvl w:val="0"/>
          <w:numId w:val="35"/>
        </w:numPr>
      </w:pPr>
      <w:r>
        <w:t xml:space="preserve">We will value the expertise of our </w:t>
      </w:r>
      <w:r w:rsidR="002672CF" w:rsidRPr="008A3BD7">
        <w:t>Pas</w:t>
      </w:r>
      <w:r w:rsidR="002672CF">
        <w:t>i</w:t>
      </w:r>
      <w:r w:rsidR="002672CF" w:rsidRPr="008A3BD7">
        <w:t>fika</w:t>
      </w:r>
      <w:r w:rsidR="002672CF">
        <w:t xml:space="preserve"> </w:t>
      </w:r>
      <w:r>
        <w:t xml:space="preserve">staff. We will encourage </w:t>
      </w:r>
      <w:r w:rsidR="002672CF" w:rsidRPr="008A3BD7">
        <w:t>Pas</w:t>
      </w:r>
      <w:r w:rsidR="002672CF">
        <w:t>i</w:t>
      </w:r>
      <w:r w:rsidR="002672CF" w:rsidRPr="008A3BD7">
        <w:t>fika</w:t>
      </w:r>
      <w:r>
        <w:t xml:space="preserve"> staff to use their expertise. We will acknowledge the cultural </w:t>
      </w:r>
      <w:r>
        <w:lastRenderedPageBreak/>
        <w:t xml:space="preserve">contribution of </w:t>
      </w:r>
      <w:r w:rsidR="002672CF" w:rsidRPr="008A3BD7">
        <w:t>Pas</w:t>
      </w:r>
      <w:r w:rsidR="002672CF">
        <w:t>i</w:t>
      </w:r>
      <w:r w:rsidR="002672CF" w:rsidRPr="008A3BD7">
        <w:t>fika</w:t>
      </w:r>
      <w:r>
        <w:t xml:space="preserve"> staff in their professional development and performance reviews. </w:t>
      </w:r>
    </w:p>
    <w:p w14:paraId="51F5F623" w14:textId="77777777" w:rsidR="00B0477B" w:rsidRDefault="00B0477B" w:rsidP="00B0477B"/>
    <w:p w14:paraId="63F0779A" w14:textId="77777777" w:rsidR="00B0477B" w:rsidRPr="00E9760F" w:rsidRDefault="00B0477B" w:rsidP="00B0477B">
      <w:pPr>
        <w:rPr>
          <w:b/>
          <w:bCs/>
          <w:iCs/>
        </w:rPr>
      </w:pPr>
      <w:r w:rsidRPr="00E9760F">
        <w:rPr>
          <w:b/>
          <w:bCs/>
          <w:iCs/>
        </w:rPr>
        <w:t>Glossary</w:t>
      </w:r>
    </w:p>
    <w:p w14:paraId="1B293573" w14:textId="77777777" w:rsidR="00B0477B" w:rsidRPr="00E9760F" w:rsidRDefault="00B0477B" w:rsidP="00B0477B">
      <w:pPr>
        <w:rPr>
          <w:b/>
          <w:bCs/>
          <w:iCs/>
        </w:rPr>
      </w:pPr>
      <w:r w:rsidRPr="00E9760F">
        <w:rPr>
          <w:b/>
          <w:bCs/>
          <w:iCs/>
        </w:rPr>
        <w:t>Aiga - Samoa</w:t>
      </w:r>
    </w:p>
    <w:p w14:paraId="16F442D7" w14:textId="77777777" w:rsidR="00B0477B" w:rsidRPr="00E9760F" w:rsidRDefault="00B0477B" w:rsidP="00B0477B">
      <w:pPr>
        <w:rPr>
          <w:b/>
          <w:bCs/>
          <w:iCs/>
        </w:rPr>
      </w:pPr>
      <w:proofErr w:type="spellStart"/>
      <w:r w:rsidRPr="00E9760F">
        <w:rPr>
          <w:b/>
          <w:bCs/>
          <w:iCs/>
        </w:rPr>
        <w:t>Magafaoa</w:t>
      </w:r>
      <w:proofErr w:type="spellEnd"/>
      <w:r w:rsidRPr="00E9760F">
        <w:rPr>
          <w:b/>
          <w:bCs/>
          <w:iCs/>
        </w:rPr>
        <w:t xml:space="preserve"> - Niue</w:t>
      </w:r>
    </w:p>
    <w:p w14:paraId="33B4DF37" w14:textId="77777777" w:rsidR="00B0477B" w:rsidRPr="00E9760F" w:rsidRDefault="00B0477B" w:rsidP="00B0477B">
      <w:pPr>
        <w:rPr>
          <w:b/>
          <w:bCs/>
          <w:iCs/>
        </w:rPr>
      </w:pPr>
      <w:proofErr w:type="spellStart"/>
      <w:r w:rsidRPr="00E9760F">
        <w:rPr>
          <w:b/>
          <w:bCs/>
          <w:iCs/>
        </w:rPr>
        <w:t>Famili</w:t>
      </w:r>
      <w:proofErr w:type="spellEnd"/>
      <w:r w:rsidRPr="00E9760F">
        <w:rPr>
          <w:b/>
          <w:bCs/>
          <w:iCs/>
        </w:rPr>
        <w:t xml:space="preserve"> - Tonga</w:t>
      </w:r>
    </w:p>
    <w:p w14:paraId="3CE401CB" w14:textId="77777777" w:rsidR="00B0477B" w:rsidRPr="00E9760F" w:rsidRDefault="00B0477B" w:rsidP="00B0477B">
      <w:pPr>
        <w:rPr>
          <w:iCs/>
        </w:rPr>
      </w:pPr>
      <w:r w:rsidRPr="00E9760F">
        <w:rPr>
          <w:iCs/>
        </w:rPr>
        <w:t>These are all words that loosely translated mean extended family or whānau. Only loosely because in these cultures the term is often broader and can cover relationships within and between villages.</w:t>
      </w:r>
    </w:p>
    <w:p w14:paraId="1225A729" w14:textId="77777777" w:rsidR="00B0477B" w:rsidRDefault="00B0477B" w:rsidP="00B0477B"/>
    <w:p w14:paraId="498A7E46" w14:textId="77777777" w:rsidR="00B0477B" w:rsidRPr="00056343" w:rsidRDefault="00B0477B" w:rsidP="00B0477B">
      <w:pPr>
        <w:rPr>
          <w:b/>
          <w:sz w:val="28"/>
          <w:szCs w:val="28"/>
        </w:rPr>
      </w:pPr>
      <w:r>
        <w:rPr>
          <w:b/>
          <w:sz w:val="28"/>
          <w:szCs w:val="28"/>
        </w:rPr>
        <w:t>Helpful resources:</w:t>
      </w:r>
    </w:p>
    <w:p w14:paraId="611B2DFA" w14:textId="77777777" w:rsidR="00B0477B" w:rsidRDefault="00D74162" w:rsidP="00B0477B">
      <w:hyperlink r:id="rId60" w:history="1">
        <w:r w:rsidR="00B0477B" w:rsidRPr="00E15AC1">
          <w:rPr>
            <w:rStyle w:val="Hyperlink"/>
          </w:rPr>
          <w:t>http://www.health.govt.nz/publication/faiva-ora-2016-2021-national-pasifika-disability-plan</w:t>
        </w:r>
      </w:hyperlink>
      <w:r w:rsidR="00B0477B">
        <w:t xml:space="preserve"> </w:t>
      </w:r>
    </w:p>
    <w:p w14:paraId="6ABFB4E5" w14:textId="77777777" w:rsidR="00B0477B" w:rsidRDefault="00B0477B" w:rsidP="00B0477B"/>
    <w:p w14:paraId="578BB6AB" w14:textId="77777777" w:rsidR="00B0477B" w:rsidRDefault="00D74162" w:rsidP="00B0477B">
      <w:hyperlink r:id="rId61" w:history="1">
        <w:r w:rsidR="00B0477B" w:rsidRPr="00E15AC1">
          <w:rPr>
            <w:rStyle w:val="Hyperlink"/>
          </w:rPr>
          <w:t>https://www.leva.co.nz/resources/organisational-guidelines-for-disability-support-services-working-with-pasifika-people-with-disabilities-and-their-families</w:t>
        </w:r>
      </w:hyperlink>
      <w:r w:rsidR="00B0477B">
        <w:t xml:space="preserve"> </w:t>
      </w:r>
    </w:p>
    <w:p w14:paraId="25EB932B" w14:textId="77777777" w:rsidR="00DD49F5" w:rsidRPr="009945C6" w:rsidRDefault="00DD49F5" w:rsidP="00DD49F5">
      <w:pPr>
        <w:spacing w:after="120"/>
        <w:jc w:val="both"/>
        <w:rPr>
          <w:rFonts w:cs="Arial"/>
          <w:lang w:val="en-NZ"/>
        </w:rPr>
      </w:pPr>
    </w:p>
    <w:p w14:paraId="59799251" w14:textId="77777777" w:rsidR="00C91ECA" w:rsidRPr="009945C6" w:rsidRDefault="00C91ECA" w:rsidP="00C91ECA">
      <w:pPr>
        <w:spacing w:after="120"/>
        <w:ind w:left="360"/>
        <w:jc w:val="both"/>
        <w:rPr>
          <w:rFonts w:cs="Arial"/>
          <w:lang w:val="en-NZ"/>
        </w:rPr>
      </w:pPr>
    </w:p>
    <w:p w14:paraId="27EF0206" w14:textId="77777777" w:rsidR="000359E5" w:rsidRPr="009945C6" w:rsidRDefault="000359E5" w:rsidP="000359E5">
      <w:pPr>
        <w:spacing w:after="120"/>
        <w:rPr>
          <w:rFonts w:cs="Arial"/>
          <w:lang w:val="en-NZ"/>
        </w:rPr>
        <w:sectPr w:rsidR="000359E5" w:rsidRPr="009945C6" w:rsidSect="00B0477B">
          <w:footerReference w:type="default" r:id="rId62"/>
          <w:footerReference w:type="first" r:id="rId63"/>
          <w:pgSz w:w="11906" w:h="16838"/>
          <w:pgMar w:top="1440" w:right="1800" w:bottom="1440" w:left="1800" w:header="708" w:footer="708" w:gutter="0"/>
          <w:cols w:space="708"/>
          <w:docGrid w:linePitch="360"/>
        </w:sectPr>
      </w:pPr>
    </w:p>
    <w:p w14:paraId="172D566E" w14:textId="1D509812" w:rsidR="00115307" w:rsidRPr="00F34FB7" w:rsidRDefault="00115307" w:rsidP="00115307">
      <w:pPr>
        <w:pStyle w:val="Heading1"/>
        <w:spacing w:line="360" w:lineRule="auto"/>
      </w:pPr>
      <w:bookmarkStart w:id="24" w:name="_1.8_Child_and"/>
      <w:bookmarkStart w:id="25" w:name="_Toc511985091"/>
      <w:bookmarkStart w:id="26" w:name="_Toc161675116"/>
      <w:bookmarkStart w:id="27" w:name="_Hlk118193093"/>
      <w:bookmarkEnd w:id="24"/>
      <w:r w:rsidRPr="00F34FB7">
        <w:lastRenderedPageBreak/>
        <w:t xml:space="preserve">1.7 Child </w:t>
      </w:r>
      <w:r w:rsidR="009F57A7">
        <w:t xml:space="preserve">and Young Person </w:t>
      </w:r>
      <w:r w:rsidRPr="00F34FB7">
        <w:t>Protection</w:t>
      </w:r>
      <w:bookmarkEnd w:id="25"/>
      <w:bookmarkEnd w:id="26"/>
    </w:p>
    <w:p w14:paraId="3490950A" w14:textId="7E02C137" w:rsidR="009F57A7" w:rsidRPr="00F55395" w:rsidRDefault="00F55395" w:rsidP="009F57A7">
      <w:pPr>
        <w:jc w:val="right"/>
        <w:rPr>
          <w:rStyle w:val="Hyperlink"/>
          <w:rFonts w:cs="Arial"/>
          <w:color w:val="auto"/>
        </w:rPr>
      </w:pPr>
      <w:r w:rsidRPr="00F55395">
        <w:rPr>
          <w:rFonts w:cs="Arial"/>
        </w:rPr>
        <w:fldChar w:fldCharType="begin"/>
      </w:r>
      <w:r w:rsidRPr="00F55395">
        <w:rPr>
          <w:rFonts w:cs="Arial"/>
        </w:rPr>
        <w:instrText xml:space="preserve"> HYPERLINK "https://tinyurl.com/24abq8s7" </w:instrText>
      </w:r>
      <w:r w:rsidRPr="00F55395">
        <w:rPr>
          <w:rFonts w:cs="Arial"/>
        </w:rPr>
      </w:r>
      <w:r w:rsidRPr="00F55395">
        <w:rPr>
          <w:rFonts w:cs="Arial"/>
        </w:rPr>
        <w:fldChar w:fldCharType="separate"/>
      </w:r>
      <w:r w:rsidR="009F57A7" w:rsidRPr="00F55395">
        <w:rPr>
          <w:rStyle w:val="Hyperlink"/>
          <w:rFonts w:cs="Arial"/>
          <w:color w:val="auto"/>
        </w:rPr>
        <w:t>New Zealand Disability Strategy – Outcome 4</w:t>
      </w:r>
    </w:p>
    <w:p w14:paraId="29B26C9D" w14:textId="16B03098" w:rsidR="009F57A7" w:rsidRPr="00F55395" w:rsidRDefault="009F57A7" w:rsidP="009F57A7">
      <w:pPr>
        <w:jc w:val="right"/>
        <w:rPr>
          <w:rFonts w:cs="Arial"/>
        </w:rPr>
      </w:pPr>
      <w:r w:rsidRPr="00F55395">
        <w:rPr>
          <w:rStyle w:val="Hyperlink"/>
          <w:rFonts w:cs="Arial"/>
          <w:color w:val="auto"/>
        </w:rPr>
        <w:t>UN Convention – Articles 7 &amp; 16</w:t>
      </w:r>
      <w:r w:rsidR="00F55395" w:rsidRPr="00F55395">
        <w:rPr>
          <w:rFonts w:cs="Arial"/>
        </w:rPr>
        <w:fldChar w:fldCharType="end"/>
      </w:r>
    </w:p>
    <w:p w14:paraId="3CFD7D8E" w14:textId="77855E15" w:rsidR="009F57A7" w:rsidRPr="00F55395" w:rsidRDefault="00D74162" w:rsidP="009F57A7">
      <w:pPr>
        <w:jc w:val="right"/>
        <w:rPr>
          <w:rFonts w:cs="Arial"/>
        </w:rPr>
      </w:pPr>
      <w:hyperlink r:id="rId64" w:history="1">
        <w:r w:rsidR="009F57A7" w:rsidRPr="00F55395">
          <w:rPr>
            <w:rStyle w:val="Hyperlink"/>
            <w:rFonts w:cs="Arial"/>
            <w:color w:val="auto"/>
          </w:rPr>
          <w:t>Children’s Act 2014</w:t>
        </w:r>
      </w:hyperlink>
    </w:p>
    <w:p w14:paraId="63C6851A" w14:textId="2AA5066A" w:rsidR="009F57A7" w:rsidRPr="00F55395" w:rsidRDefault="00D74162" w:rsidP="009F57A7">
      <w:pPr>
        <w:jc w:val="right"/>
        <w:rPr>
          <w:rFonts w:cs="Arial"/>
        </w:rPr>
      </w:pPr>
      <w:hyperlink r:id="rId65" w:history="1">
        <w:r w:rsidR="009F57A7" w:rsidRPr="00F55395">
          <w:rPr>
            <w:rStyle w:val="Hyperlink"/>
            <w:rFonts w:cs="Arial"/>
            <w:color w:val="auto"/>
          </w:rPr>
          <w:t>Oranga Tamariki Act 1989</w:t>
        </w:r>
      </w:hyperlink>
    </w:p>
    <w:p w14:paraId="00EAB563" w14:textId="351A6A88" w:rsidR="00115307" w:rsidRPr="00F55395" w:rsidRDefault="00D74162" w:rsidP="009F57A7">
      <w:pPr>
        <w:jc w:val="right"/>
        <w:rPr>
          <w:rFonts w:cs="Arial"/>
        </w:rPr>
      </w:pPr>
      <w:hyperlink r:id="rId66" w:history="1">
        <w:r w:rsidR="009F57A7" w:rsidRPr="00F55395">
          <w:rPr>
            <w:rStyle w:val="Hyperlink"/>
            <w:rFonts w:cs="Arial"/>
            <w:color w:val="auto"/>
          </w:rPr>
          <w:t>NZS 8134.1:2021</w:t>
        </w:r>
      </w:hyperlink>
    </w:p>
    <w:p w14:paraId="0B77FDC4" w14:textId="77777777" w:rsidR="006B51FD" w:rsidRPr="00AC410E" w:rsidRDefault="006B51FD" w:rsidP="006B51FD">
      <w:pPr>
        <w:pStyle w:val="Heading2"/>
        <w:rPr>
          <w:iCs/>
        </w:rPr>
      </w:pPr>
      <w:r w:rsidRPr="00AC410E">
        <w:t>Scope: Who this is for</w:t>
      </w:r>
    </w:p>
    <w:p w14:paraId="154F062C" w14:textId="77777777" w:rsidR="006B51FD" w:rsidRDefault="006B51FD" w:rsidP="006B51FD">
      <w:pPr>
        <w:rPr>
          <w:rFonts w:cs="Arial"/>
        </w:rPr>
      </w:pPr>
      <w:r w:rsidRPr="00F34FB7">
        <w:rPr>
          <w:rFonts w:cs="Arial"/>
        </w:rPr>
        <w:t>This policy applies to all staff, including contractors and volunteers</w:t>
      </w:r>
      <w:r>
        <w:rPr>
          <w:rFonts w:cs="Arial"/>
        </w:rPr>
        <w:t>. This policy also applies to all carers that we recruit, match, and/or supervise.</w:t>
      </w:r>
    </w:p>
    <w:p w14:paraId="0CF24A8D" w14:textId="77777777" w:rsidR="009F57A7" w:rsidRPr="00AC410E" w:rsidRDefault="009F57A7" w:rsidP="00883F24">
      <w:pPr>
        <w:pStyle w:val="Heading2"/>
        <w:rPr>
          <w:iCs/>
        </w:rPr>
      </w:pPr>
      <w:r w:rsidRPr="00AC410E">
        <w:t>Statement: Why it matters</w:t>
      </w:r>
    </w:p>
    <w:p w14:paraId="3C3AE909" w14:textId="7C6B68C4" w:rsidR="009F57A7" w:rsidRDefault="009F57A7" w:rsidP="009F57A7">
      <w:pPr>
        <w:rPr>
          <w:rFonts w:cs="Arial"/>
        </w:rPr>
      </w:pPr>
      <w:r w:rsidRPr="00F34FB7">
        <w:rPr>
          <w:rFonts w:cs="Arial"/>
        </w:rPr>
        <w:t xml:space="preserve">The purpose of this policy is to keep the children </w:t>
      </w:r>
      <w:r>
        <w:rPr>
          <w:rFonts w:cs="Arial"/>
        </w:rPr>
        <w:t xml:space="preserve">we work with, and </w:t>
      </w:r>
      <w:proofErr w:type="gramStart"/>
      <w:r>
        <w:rPr>
          <w:rFonts w:cs="Arial"/>
        </w:rPr>
        <w:t>come in contact with</w:t>
      </w:r>
      <w:proofErr w:type="gramEnd"/>
      <w:r>
        <w:rPr>
          <w:rFonts w:cs="Arial"/>
        </w:rPr>
        <w:t xml:space="preserve"> during our work, safe </w:t>
      </w:r>
      <w:r w:rsidRPr="00F34FB7">
        <w:rPr>
          <w:rFonts w:cs="Arial"/>
        </w:rPr>
        <w:t>and well protected</w:t>
      </w:r>
      <w:r>
        <w:rPr>
          <w:rFonts w:cs="Arial"/>
        </w:rPr>
        <w:t>.</w:t>
      </w:r>
    </w:p>
    <w:p w14:paraId="3B0AE1C6" w14:textId="0158A231" w:rsidR="009F57A7" w:rsidRDefault="009F57A7" w:rsidP="00F55395">
      <w:pPr>
        <w:spacing w:before="240"/>
        <w:rPr>
          <w:rFonts w:cs="Arial"/>
        </w:rPr>
      </w:pPr>
      <w:r w:rsidRPr="00F34FB7">
        <w:rPr>
          <w:rFonts w:cs="Arial"/>
        </w:rPr>
        <w:t xml:space="preserve">International research has found </w:t>
      </w:r>
      <w:r>
        <w:rPr>
          <w:rFonts w:cs="Arial"/>
        </w:rPr>
        <w:t xml:space="preserve">that </w:t>
      </w:r>
      <w:r w:rsidRPr="00771A67">
        <w:rPr>
          <w:rFonts w:cs="Arial"/>
          <w:b/>
        </w:rPr>
        <w:t>disabled children are at a high risk of abuse and neglect</w:t>
      </w:r>
      <w:r w:rsidRPr="00F34FB7">
        <w:rPr>
          <w:rFonts w:cs="Arial"/>
        </w:rPr>
        <w:t>. We all need skills and knowledge to understand how to prevent, recognise and respond to child abuse and neglect.</w:t>
      </w:r>
    </w:p>
    <w:p w14:paraId="0D4442C2" w14:textId="77777777" w:rsidR="009F57A7" w:rsidRDefault="009F57A7" w:rsidP="00F55395">
      <w:pPr>
        <w:spacing w:before="240"/>
        <w:rPr>
          <w:rFonts w:cs="Arial"/>
        </w:rPr>
      </w:pPr>
      <w:r w:rsidRPr="00F34FB7">
        <w:rPr>
          <w:rFonts w:cs="Arial"/>
        </w:rPr>
        <w:t>We put the interest</w:t>
      </w:r>
      <w:r>
        <w:rPr>
          <w:rFonts w:cs="Arial"/>
        </w:rPr>
        <w:t>s</w:t>
      </w:r>
      <w:r w:rsidRPr="00F34FB7">
        <w:rPr>
          <w:rFonts w:cs="Arial"/>
        </w:rPr>
        <w:t xml:space="preserve"> and welfare of the child at the centre of everything we do. All staff members have a responsibility to </w:t>
      </w:r>
      <w:r>
        <w:rPr>
          <w:rFonts w:cs="Arial"/>
        </w:rPr>
        <w:t xml:space="preserve">discuss concerns about child abuse and/or neglect with their line manager. </w:t>
      </w:r>
      <w:r w:rsidRPr="00E22C28">
        <w:rPr>
          <w:rFonts w:cs="Arial"/>
        </w:rPr>
        <w:t>This policy is consistent with guidelines from Oranga Tamariki</w:t>
      </w:r>
      <w:r>
        <w:rPr>
          <w:rFonts w:cs="Arial"/>
        </w:rPr>
        <w:t xml:space="preserve">, including </w:t>
      </w:r>
      <w:r w:rsidRPr="00E22C28">
        <w:rPr>
          <w:rFonts w:cs="Arial"/>
        </w:rPr>
        <w:t>“Safer Organisations Safer Children”</w:t>
      </w:r>
      <w:r>
        <w:rPr>
          <w:rFonts w:cs="Arial"/>
        </w:rPr>
        <w:t>.</w:t>
      </w:r>
      <w:r w:rsidRPr="00E22C28">
        <w:rPr>
          <w:rFonts w:cs="Arial"/>
        </w:rPr>
        <w:t xml:space="preserve"> This policy is also consistent with the Children’s Act 2014.</w:t>
      </w:r>
    </w:p>
    <w:p w14:paraId="77AA4DDB" w14:textId="67DDB7D2" w:rsidR="009F57A7" w:rsidRDefault="009F57A7" w:rsidP="00F55395">
      <w:pPr>
        <w:spacing w:before="240"/>
        <w:rPr>
          <w:rFonts w:cs="Arial"/>
        </w:rPr>
      </w:pPr>
      <w:r w:rsidRPr="00F34FB7">
        <w:rPr>
          <w:rFonts w:cs="Arial"/>
        </w:rPr>
        <w:t xml:space="preserve">We do </w:t>
      </w:r>
      <w:r w:rsidRPr="00F34FB7">
        <w:rPr>
          <w:rFonts w:cs="Arial"/>
          <w:b/>
        </w:rPr>
        <w:t>not</w:t>
      </w:r>
      <w:r w:rsidRPr="00F34FB7">
        <w:rPr>
          <w:rFonts w:cs="Arial"/>
        </w:rPr>
        <w:t xml:space="preserve"> question children or provide counselling, therapy or treatment for child abuse</w:t>
      </w:r>
      <w:r>
        <w:rPr>
          <w:rFonts w:cs="Arial"/>
        </w:rPr>
        <w:t xml:space="preserve"> and/or neglect</w:t>
      </w:r>
      <w:r w:rsidRPr="00F34FB7">
        <w:rPr>
          <w:rFonts w:cs="Arial"/>
        </w:rPr>
        <w:t>. We refer children and families/</w:t>
      </w:r>
      <w:r>
        <w:rPr>
          <w:rFonts w:cs="Arial"/>
        </w:rPr>
        <w:t>whānau to appropriate services.</w:t>
      </w:r>
    </w:p>
    <w:p w14:paraId="7B3D5774" w14:textId="57CB104A" w:rsidR="009F57A7" w:rsidRPr="00200D6C" w:rsidRDefault="009F57A7" w:rsidP="00F55395">
      <w:pPr>
        <w:spacing w:before="240"/>
        <w:rPr>
          <w:b/>
          <w:bCs/>
        </w:rPr>
      </w:pPr>
      <w:r w:rsidRPr="00200D6C">
        <w:rPr>
          <w:b/>
          <w:bCs/>
        </w:rPr>
        <w:t>Our Designated Person for Child Protection:</w:t>
      </w:r>
    </w:p>
    <w:p w14:paraId="7B50FC85" w14:textId="67D2650F" w:rsidR="009F57A7" w:rsidRDefault="009F57A7" w:rsidP="009F57A7">
      <w:pPr>
        <w:rPr>
          <w:rFonts w:cs="Arial"/>
        </w:rPr>
      </w:pPr>
      <w:r w:rsidRPr="00A8438F">
        <w:t xml:space="preserve">Bernette </w:t>
      </w:r>
      <w:r>
        <w:t xml:space="preserve">(Berne) </w:t>
      </w:r>
      <w:r w:rsidRPr="00A8438F">
        <w:t>Peters</w:t>
      </w:r>
      <w:r>
        <w:t>, as National Coordinator Intensive Family Services,</w:t>
      </w:r>
      <w:r w:rsidRPr="00A8438F">
        <w:t xml:space="preserve"> </w:t>
      </w:r>
      <w:r>
        <w:rPr>
          <w:rFonts w:cs="Arial"/>
        </w:rPr>
        <w:t>is our “D</w:t>
      </w:r>
      <w:r w:rsidRPr="00722820">
        <w:rPr>
          <w:rFonts w:cs="Arial"/>
        </w:rPr>
        <w:t>esignated Person for Child Protection</w:t>
      </w:r>
      <w:r>
        <w:rPr>
          <w:rFonts w:cs="Arial"/>
        </w:rPr>
        <w:t xml:space="preserve">”. </w:t>
      </w:r>
      <w:r w:rsidR="00F55395">
        <w:rPr>
          <w:rFonts w:cs="Arial"/>
        </w:rPr>
        <w:t>Berne</w:t>
      </w:r>
      <w:r>
        <w:rPr>
          <w:rFonts w:cs="Arial"/>
        </w:rPr>
        <w:t xml:space="preserve"> is available to advise on </w:t>
      </w:r>
      <w:r>
        <w:rPr>
          <w:rFonts w:cs="Arial"/>
        </w:rPr>
        <w:lastRenderedPageBreak/>
        <w:t xml:space="preserve">care and protection issues. She can be contacted at </w:t>
      </w:r>
      <w:hyperlink r:id="rId67" w:history="1">
        <w:r w:rsidRPr="00D22203">
          <w:rPr>
            <w:rStyle w:val="Hyperlink"/>
          </w:rPr>
          <w:t>Bernette.Peters@ccsdisabilityaction.org.nz</w:t>
        </w:r>
      </w:hyperlink>
      <w:r>
        <w:t xml:space="preserve"> </w:t>
      </w:r>
      <w:r>
        <w:rPr>
          <w:rFonts w:cs="Arial"/>
        </w:rPr>
        <w:t xml:space="preserve">or </w:t>
      </w:r>
      <w:r w:rsidRPr="00A8438F">
        <w:rPr>
          <w:rFonts w:cs="Arial"/>
        </w:rPr>
        <w:t>027 262 9615</w:t>
      </w:r>
      <w:r>
        <w:rPr>
          <w:rFonts w:cs="Arial"/>
        </w:rPr>
        <w:t>.</w:t>
      </w:r>
    </w:p>
    <w:p w14:paraId="7CA9C25B" w14:textId="6873C064" w:rsidR="009F57A7" w:rsidRPr="00F34FB7" w:rsidRDefault="009F57A7" w:rsidP="00F55395">
      <w:pPr>
        <w:spacing w:before="240"/>
        <w:rPr>
          <w:rFonts w:cs="Arial"/>
        </w:rPr>
      </w:pPr>
      <w:r>
        <w:t xml:space="preserve">Your regional Child Protection Advisor is also available to advise. You can find their contact details in the </w:t>
      </w:r>
      <w:hyperlink r:id="rId68" w:history="1">
        <w:r w:rsidRPr="004B0CC3">
          <w:rPr>
            <w:rStyle w:val="Hyperlink"/>
          </w:rPr>
          <w:t>Branch Directory</w:t>
        </w:r>
      </w:hyperlink>
      <w:r>
        <w:t>.</w:t>
      </w:r>
    </w:p>
    <w:p w14:paraId="179212C6" w14:textId="7AF8F670" w:rsidR="009F57A7" w:rsidRPr="00216D36" w:rsidRDefault="009F57A7" w:rsidP="00883F24">
      <w:pPr>
        <w:pStyle w:val="Heading2"/>
        <w:rPr>
          <w:iCs/>
        </w:rPr>
      </w:pPr>
      <w:r w:rsidRPr="00216D36">
        <w:t>Policy principles</w:t>
      </w:r>
    </w:p>
    <w:p w14:paraId="59E6F731" w14:textId="701F9ED0" w:rsidR="009F57A7" w:rsidRPr="00F34FB7" w:rsidRDefault="009F57A7" w:rsidP="001F679D">
      <w:pPr>
        <w:numPr>
          <w:ilvl w:val="0"/>
          <w:numId w:val="27"/>
        </w:numPr>
        <w:spacing w:after="200"/>
        <w:rPr>
          <w:rFonts w:cs="Arial"/>
        </w:rPr>
      </w:pPr>
      <w:r w:rsidRPr="00F34FB7">
        <w:rPr>
          <w:rFonts w:cs="Arial"/>
        </w:rPr>
        <w:t>The rights, interests, w</w:t>
      </w:r>
      <w:r>
        <w:rPr>
          <w:rFonts w:cs="Arial"/>
        </w:rPr>
        <w:t>elfare and safety of the child/</w:t>
      </w:r>
      <w:proofErr w:type="spellStart"/>
      <w:r w:rsidRPr="00F34FB7">
        <w:rPr>
          <w:rFonts w:cs="Arial"/>
        </w:rPr>
        <w:t>tama</w:t>
      </w:r>
      <w:r w:rsidR="00F55395">
        <w:rPr>
          <w:rFonts w:cs="Arial"/>
        </w:rPr>
        <w:t>iti</w:t>
      </w:r>
      <w:proofErr w:type="spellEnd"/>
      <w:r w:rsidRPr="00F34FB7">
        <w:rPr>
          <w:rFonts w:cs="Arial"/>
        </w:rPr>
        <w:t xml:space="preserve"> are at </w:t>
      </w:r>
      <w:r>
        <w:rPr>
          <w:rFonts w:cs="Arial"/>
        </w:rPr>
        <w:t xml:space="preserve">the </w:t>
      </w:r>
      <w:r w:rsidRPr="00F34FB7">
        <w:rPr>
          <w:rFonts w:cs="Arial"/>
        </w:rPr>
        <w:t>centre of everything we do.</w:t>
      </w:r>
    </w:p>
    <w:p w14:paraId="0CA5F4A9" w14:textId="77777777" w:rsidR="009F57A7" w:rsidRPr="00F34FB7" w:rsidRDefault="009F57A7" w:rsidP="001F679D">
      <w:pPr>
        <w:numPr>
          <w:ilvl w:val="0"/>
          <w:numId w:val="27"/>
        </w:numPr>
        <w:spacing w:after="200"/>
        <w:rPr>
          <w:rFonts w:cs="Arial"/>
        </w:rPr>
      </w:pPr>
      <w:r w:rsidRPr="00F34FB7">
        <w:rPr>
          <w:rFonts w:cs="Arial"/>
        </w:rPr>
        <w:t xml:space="preserve">It is the child’s right, regardless of their needs or abilities, to be at the centre of a circle of support and </w:t>
      </w:r>
      <w:proofErr w:type="gramStart"/>
      <w:r w:rsidRPr="00F34FB7">
        <w:rPr>
          <w:rFonts w:cs="Arial"/>
        </w:rPr>
        <w:t>protected at all times</w:t>
      </w:r>
      <w:proofErr w:type="gramEnd"/>
      <w:r w:rsidRPr="00F34FB7">
        <w:rPr>
          <w:rFonts w:cs="Arial"/>
        </w:rPr>
        <w:t>.</w:t>
      </w:r>
    </w:p>
    <w:p w14:paraId="55A7B369" w14:textId="77777777" w:rsidR="009F57A7" w:rsidRPr="007B453B" w:rsidRDefault="009F57A7" w:rsidP="001F679D">
      <w:pPr>
        <w:numPr>
          <w:ilvl w:val="0"/>
          <w:numId w:val="27"/>
        </w:numPr>
        <w:spacing w:after="120"/>
        <w:rPr>
          <w:rFonts w:cs="Arial"/>
        </w:rPr>
      </w:pPr>
      <w:r w:rsidRPr="006631E4">
        <w:rPr>
          <w:rFonts w:cs="Arial"/>
        </w:rPr>
        <w:t>There is no excuse for the abuse and/or neglect of any child</w:t>
      </w:r>
      <w:r>
        <w:rPr>
          <w:rFonts w:cs="Arial"/>
        </w:rPr>
        <w:t>. Abuse is abuse regardless of whether a child is disabled or not.</w:t>
      </w:r>
    </w:p>
    <w:p w14:paraId="1D9AAFF1" w14:textId="77777777" w:rsidR="009F57A7" w:rsidRPr="00F34FB7" w:rsidRDefault="009F57A7" w:rsidP="001F679D">
      <w:pPr>
        <w:numPr>
          <w:ilvl w:val="0"/>
          <w:numId w:val="27"/>
        </w:numPr>
        <w:spacing w:after="200"/>
        <w:rPr>
          <w:rFonts w:cs="Arial"/>
        </w:rPr>
      </w:pPr>
      <w:r w:rsidRPr="00F34FB7">
        <w:rPr>
          <w:rFonts w:cs="Arial"/>
        </w:rPr>
        <w:t>We recognise the rights of family/</w:t>
      </w:r>
      <w:r>
        <w:rPr>
          <w:rFonts w:cs="Arial"/>
        </w:rPr>
        <w:t xml:space="preserve">whānau </w:t>
      </w:r>
      <w:r w:rsidRPr="00F34FB7">
        <w:rPr>
          <w:rFonts w:cs="Arial"/>
        </w:rPr>
        <w:t xml:space="preserve">to participate in decisions about their children. </w:t>
      </w:r>
    </w:p>
    <w:p w14:paraId="525C8080" w14:textId="77777777" w:rsidR="009F57A7" w:rsidRPr="00F34FB7" w:rsidRDefault="009F57A7" w:rsidP="001F679D">
      <w:pPr>
        <w:numPr>
          <w:ilvl w:val="0"/>
          <w:numId w:val="27"/>
        </w:numPr>
        <w:spacing w:after="120"/>
        <w:rPr>
          <w:rFonts w:cs="Arial"/>
        </w:rPr>
      </w:pPr>
      <w:r>
        <w:rPr>
          <w:rFonts w:cs="Arial"/>
        </w:rPr>
        <w:t xml:space="preserve">We support family/whānau </w:t>
      </w:r>
      <w:r w:rsidRPr="00F34FB7">
        <w:rPr>
          <w:rFonts w:cs="Arial"/>
        </w:rPr>
        <w:t>to stay strong and resilient to enable them to engage and connect with their children.</w:t>
      </w:r>
    </w:p>
    <w:p w14:paraId="41BA8112" w14:textId="2E3A28B6" w:rsidR="009F57A7" w:rsidRPr="00F34FB7" w:rsidRDefault="009F57A7" w:rsidP="001F679D">
      <w:pPr>
        <w:numPr>
          <w:ilvl w:val="0"/>
          <w:numId w:val="27"/>
        </w:numPr>
        <w:spacing w:after="120"/>
        <w:rPr>
          <w:rFonts w:cs="Arial"/>
        </w:rPr>
      </w:pPr>
      <w:r w:rsidRPr="00F34FB7">
        <w:rPr>
          <w:rFonts w:cs="Arial"/>
        </w:rPr>
        <w:t>We support</w:t>
      </w:r>
      <w:r>
        <w:rPr>
          <w:rFonts w:cs="Arial"/>
        </w:rPr>
        <w:t xml:space="preserve"> children and their family/whānau </w:t>
      </w:r>
      <w:r w:rsidRPr="00F34FB7">
        <w:rPr>
          <w:rFonts w:cs="Arial"/>
        </w:rPr>
        <w:t>in culturally appropriate and safe ways.</w:t>
      </w:r>
    </w:p>
    <w:p w14:paraId="2AF66FD3" w14:textId="77777777" w:rsidR="009F57A7" w:rsidRPr="00F34FB7" w:rsidRDefault="009F57A7" w:rsidP="001F679D">
      <w:pPr>
        <w:numPr>
          <w:ilvl w:val="0"/>
          <w:numId w:val="27"/>
        </w:numPr>
        <w:spacing w:after="120"/>
        <w:ind w:left="714" w:hanging="357"/>
        <w:rPr>
          <w:rFonts w:cs="Arial"/>
        </w:rPr>
      </w:pPr>
      <w:r w:rsidRPr="00F34FB7">
        <w:rPr>
          <w:rFonts w:cs="Arial"/>
        </w:rPr>
        <w:t xml:space="preserve">We provide an environment in which all of us are able and encouraged to recognise and report errors or mistakes. All staff </w:t>
      </w:r>
      <w:r>
        <w:rPr>
          <w:rFonts w:cs="Arial"/>
        </w:rPr>
        <w:t>should</w:t>
      </w:r>
      <w:r w:rsidRPr="00F34FB7">
        <w:rPr>
          <w:rFonts w:cs="Arial"/>
        </w:rPr>
        <w:t xml:space="preserve"> feel confident about challenging poor practice</w:t>
      </w:r>
      <w:r>
        <w:rPr>
          <w:rFonts w:cs="Arial"/>
        </w:rPr>
        <w:t>,</w:t>
      </w:r>
      <w:r w:rsidRPr="00F34FB7">
        <w:rPr>
          <w:rFonts w:cs="Arial"/>
        </w:rPr>
        <w:t xml:space="preserve"> or raising issues of concern</w:t>
      </w:r>
      <w:r>
        <w:rPr>
          <w:rFonts w:cs="Arial"/>
        </w:rPr>
        <w:t>,</w:t>
      </w:r>
      <w:r w:rsidRPr="00F34FB7">
        <w:rPr>
          <w:rFonts w:cs="Arial"/>
        </w:rPr>
        <w:t xml:space="preserve"> without fear of reprisal.</w:t>
      </w:r>
    </w:p>
    <w:p w14:paraId="4B2CB4CA" w14:textId="77777777" w:rsidR="009F57A7" w:rsidRDefault="009F57A7" w:rsidP="001F679D">
      <w:pPr>
        <w:numPr>
          <w:ilvl w:val="0"/>
          <w:numId w:val="27"/>
        </w:numPr>
        <w:spacing w:after="200"/>
        <w:ind w:left="714" w:hanging="357"/>
        <w:rPr>
          <w:rFonts w:cs="Arial"/>
        </w:rPr>
      </w:pPr>
      <w:r w:rsidRPr="00F34FB7">
        <w:rPr>
          <w:rFonts w:cs="Arial"/>
        </w:rPr>
        <w:t xml:space="preserve">We </w:t>
      </w:r>
      <w:r>
        <w:rPr>
          <w:rFonts w:cs="Arial"/>
        </w:rPr>
        <w:t xml:space="preserve">are </w:t>
      </w:r>
      <w:r w:rsidRPr="00F34FB7">
        <w:rPr>
          <w:rFonts w:cs="Arial"/>
        </w:rPr>
        <w:t xml:space="preserve">committed to ensuring that all staff are </w:t>
      </w:r>
      <w:r>
        <w:rPr>
          <w:rFonts w:cs="Arial"/>
        </w:rPr>
        <w:t>aware of</w:t>
      </w:r>
      <w:r w:rsidRPr="00F34FB7">
        <w:rPr>
          <w:rFonts w:cs="Arial"/>
        </w:rPr>
        <w:t xml:space="preserve"> the signs of potential abuse and</w:t>
      </w:r>
      <w:r>
        <w:rPr>
          <w:rFonts w:cs="Arial"/>
        </w:rPr>
        <w:t>/or</w:t>
      </w:r>
      <w:r w:rsidRPr="00F34FB7">
        <w:rPr>
          <w:rFonts w:cs="Arial"/>
        </w:rPr>
        <w:t xml:space="preserve"> neglect and </w:t>
      </w:r>
      <w:proofErr w:type="gramStart"/>
      <w:r w:rsidRPr="00F34FB7">
        <w:rPr>
          <w:rFonts w:cs="Arial"/>
        </w:rPr>
        <w:t>are able to</w:t>
      </w:r>
      <w:proofErr w:type="gramEnd"/>
      <w:r w:rsidRPr="00F34FB7">
        <w:rPr>
          <w:rFonts w:cs="Arial"/>
        </w:rPr>
        <w:t xml:space="preserve"> take appropriate action in response</w:t>
      </w:r>
      <w:r>
        <w:rPr>
          <w:rFonts w:cs="Arial"/>
        </w:rPr>
        <w:t>. This includes being aware of their Child Protection Advisor and knowing when/how to contact them.</w:t>
      </w:r>
    </w:p>
    <w:p w14:paraId="0D2079A2" w14:textId="77777777" w:rsidR="009F57A7" w:rsidRPr="00C10A76" w:rsidRDefault="009F57A7" w:rsidP="00883F24">
      <w:pPr>
        <w:pStyle w:val="Heading2"/>
        <w:rPr>
          <w:iCs/>
        </w:rPr>
      </w:pPr>
      <w:r w:rsidRPr="00C10A76">
        <w:lastRenderedPageBreak/>
        <w:t>Definitions</w:t>
      </w:r>
    </w:p>
    <w:p w14:paraId="31E703EF" w14:textId="77777777" w:rsidR="009F57A7" w:rsidRDefault="009F57A7" w:rsidP="001F679D">
      <w:pPr>
        <w:numPr>
          <w:ilvl w:val="0"/>
          <w:numId w:val="28"/>
        </w:numPr>
        <w:spacing w:after="200"/>
        <w:rPr>
          <w:rFonts w:cs="Arial"/>
        </w:rPr>
      </w:pPr>
      <w:r w:rsidRPr="00F34FB7">
        <w:rPr>
          <w:rFonts w:cs="Arial"/>
          <w:b/>
        </w:rPr>
        <w:t>Child</w:t>
      </w:r>
      <w:r w:rsidRPr="00ED3959">
        <w:rPr>
          <w:rFonts w:cs="Arial"/>
          <w:b/>
          <w:bCs/>
        </w:rPr>
        <w:t>:</w:t>
      </w:r>
      <w:r w:rsidRPr="00F34FB7">
        <w:rPr>
          <w:rFonts w:cs="Arial"/>
        </w:rPr>
        <w:t xml:space="preserve"> any chi</w:t>
      </w:r>
      <w:r>
        <w:rPr>
          <w:rFonts w:cs="Arial"/>
        </w:rPr>
        <w:t>ld or young person aged under 18</w:t>
      </w:r>
      <w:r w:rsidRPr="00F34FB7">
        <w:rPr>
          <w:rFonts w:cs="Arial"/>
        </w:rPr>
        <w:t xml:space="preserve"> years.</w:t>
      </w:r>
      <w:r>
        <w:rPr>
          <w:rFonts w:cs="Arial"/>
        </w:rPr>
        <w:t xml:space="preserve"> Note in some cases a person in care of up to 25 years of age can be classed as a child/young person.</w:t>
      </w:r>
    </w:p>
    <w:p w14:paraId="068EB7A0" w14:textId="77777777" w:rsidR="009F57A7" w:rsidRPr="00F34FB7" w:rsidRDefault="009F57A7" w:rsidP="001F679D">
      <w:pPr>
        <w:numPr>
          <w:ilvl w:val="0"/>
          <w:numId w:val="28"/>
        </w:numPr>
        <w:spacing w:after="200"/>
        <w:rPr>
          <w:rFonts w:cs="Arial"/>
        </w:rPr>
      </w:pPr>
      <w:r w:rsidRPr="00F34FB7">
        <w:rPr>
          <w:rFonts w:cs="Arial"/>
          <w:b/>
        </w:rPr>
        <w:t>Child protection</w:t>
      </w:r>
      <w:r w:rsidRPr="00ED3959">
        <w:rPr>
          <w:rFonts w:cs="Arial"/>
          <w:b/>
          <w:bCs/>
        </w:rPr>
        <w:t>:</w:t>
      </w:r>
      <w:r w:rsidRPr="00F34FB7">
        <w:rPr>
          <w:rFonts w:cs="Arial"/>
        </w:rPr>
        <w:t xml:space="preserve"> activities carried out to ensure that children are safe in cases where there is suspected abuse </w:t>
      </w:r>
      <w:r>
        <w:rPr>
          <w:rFonts w:cs="Arial"/>
        </w:rPr>
        <w:t>and/</w:t>
      </w:r>
      <w:r w:rsidRPr="00F34FB7">
        <w:rPr>
          <w:rFonts w:cs="Arial"/>
        </w:rPr>
        <w:t xml:space="preserve">or neglect or </w:t>
      </w:r>
      <w:r>
        <w:rPr>
          <w:rFonts w:cs="Arial"/>
        </w:rPr>
        <w:t xml:space="preserve">children are </w:t>
      </w:r>
      <w:r w:rsidRPr="00F34FB7">
        <w:rPr>
          <w:rFonts w:cs="Arial"/>
        </w:rPr>
        <w:t xml:space="preserve">at risk of abuse </w:t>
      </w:r>
      <w:r>
        <w:rPr>
          <w:rFonts w:cs="Arial"/>
        </w:rPr>
        <w:t>and/</w:t>
      </w:r>
      <w:r w:rsidRPr="00F34FB7">
        <w:rPr>
          <w:rFonts w:cs="Arial"/>
        </w:rPr>
        <w:t>or neglect.</w:t>
      </w:r>
    </w:p>
    <w:p w14:paraId="2C2739C3" w14:textId="77777777" w:rsidR="009F57A7" w:rsidRDefault="009F57A7" w:rsidP="001F679D">
      <w:pPr>
        <w:numPr>
          <w:ilvl w:val="0"/>
          <w:numId w:val="13"/>
        </w:numPr>
        <w:spacing w:after="120"/>
        <w:ind w:left="714" w:hanging="357"/>
        <w:rPr>
          <w:rFonts w:cs="Arial"/>
        </w:rPr>
      </w:pPr>
      <w:r>
        <w:rPr>
          <w:rFonts w:cs="Arial"/>
          <w:b/>
        </w:rPr>
        <w:t>Child Protection Advisors</w:t>
      </w:r>
      <w:r w:rsidRPr="00ED3959">
        <w:rPr>
          <w:rFonts w:cs="Arial"/>
          <w:b/>
          <w:bCs/>
        </w:rPr>
        <w:t>:</w:t>
      </w:r>
      <w:r w:rsidRPr="00F34FB7">
        <w:rPr>
          <w:rFonts w:cs="Arial"/>
        </w:rPr>
        <w:t xml:space="preserve"> experienced and skilled practitioners who will guide any of us concerned about child protection issues.</w:t>
      </w:r>
    </w:p>
    <w:p w14:paraId="77DFB000" w14:textId="77777777" w:rsidR="009F57A7" w:rsidRDefault="009F57A7" w:rsidP="001F679D">
      <w:pPr>
        <w:numPr>
          <w:ilvl w:val="0"/>
          <w:numId w:val="13"/>
        </w:numPr>
        <w:spacing w:after="120"/>
        <w:ind w:left="714" w:hanging="357"/>
      </w:pPr>
      <w:r w:rsidRPr="00B56340">
        <w:rPr>
          <w:b/>
        </w:rPr>
        <w:t>Children’s worker:</w:t>
      </w:r>
      <w:r w:rsidRPr="00B1010A">
        <w:t xml:space="preserve"> a worker who has regular or overnight contact with a child or children. Regular contact means: at least once a week; or at least 4 days each month. Contact also includes phone or electronic communication. The contact must take place without a parent or guardian of the child, o</w:t>
      </w:r>
      <w:r>
        <w:t>r of each child, being present. S</w:t>
      </w:r>
      <w:r w:rsidRPr="00B1010A">
        <w:t xml:space="preserve">ee our </w:t>
      </w:r>
      <w:hyperlink r:id="rId69" w:history="1">
        <w:r w:rsidRPr="00ED3959">
          <w:rPr>
            <w:rStyle w:val="Hyperlink"/>
          </w:rPr>
          <w:t>HR Policies</w:t>
        </w:r>
      </w:hyperlink>
      <w:r w:rsidRPr="00B1010A">
        <w:t xml:space="preserve"> for more on </w:t>
      </w:r>
      <w:r w:rsidRPr="00B56340">
        <w:rPr>
          <w:rFonts w:cs="Arial"/>
        </w:rPr>
        <w:t>this</w:t>
      </w:r>
      <w:r w:rsidRPr="00B1010A">
        <w:t>.</w:t>
      </w:r>
    </w:p>
    <w:p w14:paraId="5B6FD8C0" w14:textId="77777777" w:rsidR="009F57A7" w:rsidRPr="004C5205" w:rsidRDefault="009F57A7" w:rsidP="001F679D">
      <w:pPr>
        <w:pStyle w:val="ListParagraph"/>
        <w:numPr>
          <w:ilvl w:val="0"/>
          <w:numId w:val="46"/>
        </w:numPr>
      </w:pPr>
      <w:r w:rsidRPr="00B56340">
        <w:rPr>
          <w:b/>
        </w:rPr>
        <w:t>Core Children’s worker:</w:t>
      </w:r>
      <w:r w:rsidRPr="004C5205">
        <w:t xml:space="preserve"> a worker who</w:t>
      </w:r>
      <w:r>
        <w:t>,</w:t>
      </w:r>
      <w:r w:rsidRPr="004C5205">
        <w:t xml:space="preserve"> when working with a child or children</w:t>
      </w:r>
      <w:r>
        <w:t>,</w:t>
      </w:r>
      <w:r w:rsidRPr="004C5205">
        <w:t xml:space="preserve"> is:</w:t>
      </w:r>
    </w:p>
    <w:p w14:paraId="6CDB1530" w14:textId="77777777" w:rsidR="009F57A7" w:rsidRPr="004C5205" w:rsidRDefault="009F57A7" w:rsidP="001F679D">
      <w:pPr>
        <w:numPr>
          <w:ilvl w:val="1"/>
          <w:numId w:val="28"/>
        </w:numPr>
      </w:pPr>
      <w:r>
        <w:t>t</w:t>
      </w:r>
      <w:r w:rsidRPr="004C5205">
        <w:t>he only children’s worker present; or</w:t>
      </w:r>
    </w:p>
    <w:p w14:paraId="2BC8D1AB" w14:textId="77777777" w:rsidR="009F57A7" w:rsidRPr="00B56340" w:rsidRDefault="009F57A7" w:rsidP="001F679D">
      <w:pPr>
        <w:pStyle w:val="ListParagraph"/>
        <w:numPr>
          <w:ilvl w:val="1"/>
          <w:numId w:val="28"/>
        </w:numPr>
        <w:spacing w:after="200"/>
        <w:rPr>
          <w:rFonts w:cs="Arial"/>
        </w:rPr>
      </w:pPr>
      <w:r>
        <w:t>t</w:t>
      </w:r>
      <w:r w:rsidRPr="004C5205">
        <w:t>he children’s worker who has primary responsibility for</w:t>
      </w:r>
      <w:r>
        <w:t>,</w:t>
      </w:r>
      <w:r w:rsidRPr="004C5205">
        <w:t xml:space="preserve"> or authority over, the child or children present. </w:t>
      </w:r>
    </w:p>
    <w:p w14:paraId="52205115" w14:textId="77777777" w:rsidR="009F57A7" w:rsidRPr="00B56340" w:rsidRDefault="009F57A7" w:rsidP="001F679D">
      <w:pPr>
        <w:pStyle w:val="ListParagraph"/>
        <w:numPr>
          <w:ilvl w:val="0"/>
          <w:numId w:val="28"/>
        </w:numPr>
        <w:spacing w:after="200"/>
        <w:rPr>
          <w:rFonts w:cs="Arial"/>
        </w:rPr>
      </w:pPr>
      <w:r w:rsidRPr="00B56340">
        <w:rPr>
          <w:rFonts w:cs="Arial"/>
          <w:b/>
        </w:rPr>
        <w:t>Disclosure</w:t>
      </w:r>
      <w:r w:rsidRPr="00B56340">
        <w:rPr>
          <w:rFonts w:cs="Arial"/>
          <w:b/>
          <w:bCs/>
        </w:rPr>
        <w:t>:</w:t>
      </w:r>
      <w:r w:rsidRPr="00B56340">
        <w:rPr>
          <w:rFonts w:cs="Arial"/>
        </w:rPr>
        <w:t xml:space="preserve"> information given to a staff member by a child, parent/caregiver or a third party in relation to abuse or neglect.</w:t>
      </w:r>
    </w:p>
    <w:p w14:paraId="3CD362CD" w14:textId="77777777" w:rsidR="009F57A7" w:rsidRPr="00F34FB7" w:rsidRDefault="009F57A7" w:rsidP="001F679D">
      <w:pPr>
        <w:numPr>
          <w:ilvl w:val="0"/>
          <w:numId w:val="28"/>
        </w:numPr>
        <w:spacing w:after="200"/>
        <w:rPr>
          <w:rFonts w:cs="Arial"/>
        </w:rPr>
      </w:pPr>
      <w:r w:rsidRPr="00CC75E8">
        <w:rPr>
          <w:rFonts w:cs="Arial"/>
          <w:b/>
        </w:rPr>
        <w:t>Oranga Tamariki</w:t>
      </w:r>
      <w:r w:rsidRPr="00ED3959">
        <w:rPr>
          <w:rFonts w:cs="Arial"/>
          <w:b/>
          <w:bCs/>
        </w:rPr>
        <w:t>:</w:t>
      </w:r>
      <w:r w:rsidRPr="00F34FB7">
        <w:rPr>
          <w:rFonts w:cs="Arial"/>
        </w:rPr>
        <w:t xml:space="preserve"> the agency responsible for investigating and responding to suspected abuse and</w:t>
      </w:r>
      <w:r>
        <w:rPr>
          <w:rFonts w:cs="Arial"/>
        </w:rPr>
        <w:t>/or</w:t>
      </w:r>
      <w:r w:rsidRPr="00F34FB7">
        <w:rPr>
          <w:rFonts w:cs="Arial"/>
        </w:rPr>
        <w:t xml:space="preserve"> neglect and for providing care and protection to children found to be in need.</w:t>
      </w:r>
    </w:p>
    <w:p w14:paraId="148239F4" w14:textId="77777777" w:rsidR="009F57A7" w:rsidRPr="00F34FB7" w:rsidRDefault="009F57A7" w:rsidP="001F679D">
      <w:pPr>
        <w:numPr>
          <w:ilvl w:val="0"/>
          <w:numId w:val="28"/>
        </w:numPr>
        <w:spacing w:after="200"/>
        <w:rPr>
          <w:rFonts w:cs="Arial"/>
        </w:rPr>
      </w:pPr>
      <w:r w:rsidRPr="00F34FB7">
        <w:rPr>
          <w:rFonts w:cs="Arial"/>
          <w:b/>
        </w:rPr>
        <w:t>New Zealand Police</w:t>
      </w:r>
      <w:r w:rsidRPr="00ED3959">
        <w:rPr>
          <w:rFonts w:cs="Arial"/>
          <w:b/>
          <w:bCs/>
        </w:rPr>
        <w:t>:</w:t>
      </w:r>
      <w:r w:rsidRPr="00F34FB7">
        <w:rPr>
          <w:rFonts w:cs="Arial"/>
        </w:rPr>
        <w:t xml:space="preserve"> the agency responsible for responding to situations where a child is in immediate danger and for working with </w:t>
      </w:r>
      <w:r w:rsidRPr="00CC75E8">
        <w:rPr>
          <w:rFonts w:cs="Arial"/>
        </w:rPr>
        <w:t xml:space="preserve">Oranga Tamariki </w:t>
      </w:r>
      <w:r w:rsidRPr="00F34FB7">
        <w:rPr>
          <w:rFonts w:cs="Arial"/>
        </w:rPr>
        <w:t>in child protection work a</w:t>
      </w:r>
      <w:r>
        <w:rPr>
          <w:rFonts w:cs="Arial"/>
        </w:rPr>
        <w:t>s well as</w:t>
      </w:r>
      <w:r w:rsidRPr="00F34FB7">
        <w:rPr>
          <w:rFonts w:cs="Arial"/>
        </w:rPr>
        <w:t xml:space="preserve"> investigating cases of abuse </w:t>
      </w:r>
      <w:r>
        <w:rPr>
          <w:rFonts w:cs="Arial"/>
        </w:rPr>
        <w:t>and/</w:t>
      </w:r>
      <w:r w:rsidRPr="00F34FB7">
        <w:rPr>
          <w:rFonts w:cs="Arial"/>
        </w:rPr>
        <w:t>or neglect where an offence may have occurred.</w:t>
      </w:r>
    </w:p>
    <w:p w14:paraId="62F5F332" w14:textId="77777777" w:rsidR="009F57A7" w:rsidRPr="00F34FB7" w:rsidRDefault="009F57A7" w:rsidP="001F679D">
      <w:pPr>
        <w:numPr>
          <w:ilvl w:val="0"/>
          <w:numId w:val="28"/>
        </w:numPr>
        <w:spacing w:after="200"/>
        <w:rPr>
          <w:rFonts w:cs="Arial"/>
        </w:rPr>
      </w:pPr>
      <w:r w:rsidRPr="00F34FB7">
        <w:rPr>
          <w:rFonts w:cs="Arial"/>
          <w:b/>
        </w:rPr>
        <w:lastRenderedPageBreak/>
        <w:t>Physical abuse</w:t>
      </w:r>
      <w:r w:rsidRPr="00ED3959">
        <w:rPr>
          <w:rFonts w:cs="Arial"/>
          <w:b/>
          <w:bCs/>
        </w:rPr>
        <w:t>:</w:t>
      </w:r>
      <w:r w:rsidRPr="00F34FB7">
        <w:rPr>
          <w:rFonts w:cs="Arial"/>
        </w:rPr>
        <w:t xml:space="preserve"> any acts that may result in physical harm of a child or young person. It can be, but is not limited </w:t>
      </w:r>
      <w:proofErr w:type="gramStart"/>
      <w:r w:rsidRPr="00F34FB7">
        <w:rPr>
          <w:rFonts w:cs="Arial"/>
        </w:rPr>
        <w:t>to:</w:t>
      </w:r>
      <w:proofErr w:type="gramEnd"/>
      <w:r w:rsidRPr="00F34FB7">
        <w:rPr>
          <w:rFonts w:cs="Arial"/>
        </w:rPr>
        <w:t xml:space="preserve"> bruising, cutting, hitting, beating, biting, burning, causing abrasions, strangulation, suffo</w:t>
      </w:r>
      <w:r>
        <w:rPr>
          <w:rFonts w:cs="Arial"/>
        </w:rPr>
        <w:t xml:space="preserve">cation, drowning, poisoning and deliberately </w:t>
      </w:r>
      <w:r w:rsidRPr="00F34FB7">
        <w:rPr>
          <w:rFonts w:cs="Arial"/>
        </w:rPr>
        <w:t>induced illness.</w:t>
      </w:r>
    </w:p>
    <w:p w14:paraId="107FAFCA" w14:textId="77777777" w:rsidR="009F57A7" w:rsidRPr="00F34FB7" w:rsidRDefault="009F57A7" w:rsidP="001F679D">
      <w:pPr>
        <w:numPr>
          <w:ilvl w:val="0"/>
          <w:numId w:val="28"/>
        </w:numPr>
        <w:spacing w:after="200"/>
        <w:rPr>
          <w:rFonts w:cs="Arial"/>
          <w:b/>
        </w:rPr>
      </w:pPr>
      <w:r w:rsidRPr="00F34FB7">
        <w:rPr>
          <w:rFonts w:cs="Arial"/>
          <w:b/>
        </w:rPr>
        <w:t xml:space="preserve">Sexual abuse: </w:t>
      </w:r>
      <w:r w:rsidRPr="00F34FB7">
        <w:rPr>
          <w:rFonts w:cs="Arial"/>
        </w:rPr>
        <w:t>any acts that involve forcing or enticing a child to take part in sexual activities,</w:t>
      </w:r>
      <w:r w:rsidRPr="00F34FB7">
        <w:rPr>
          <w:rFonts w:cs="Arial"/>
          <w:b/>
        </w:rPr>
        <w:t xml:space="preserve"> </w:t>
      </w:r>
      <w:proofErr w:type="gramStart"/>
      <w:r w:rsidRPr="00F34FB7">
        <w:rPr>
          <w:rFonts w:cs="Arial"/>
        </w:rPr>
        <w:t>whether or not</w:t>
      </w:r>
      <w:proofErr w:type="gramEnd"/>
      <w:r w:rsidRPr="00F34FB7">
        <w:rPr>
          <w:rFonts w:cs="Arial"/>
        </w:rPr>
        <w:t xml:space="preserve"> </w:t>
      </w:r>
      <w:r>
        <w:rPr>
          <w:rFonts w:cs="Arial"/>
        </w:rPr>
        <w:t>the child is</w:t>
      </w:r>
      <w:r w:rsidRPr="00F34FB7">
        <w:rPr>
          <w:rFonts w:cs="Arial"/>
        </w:rPr>
        <w:t xml:space="preserve"> aware of what is happening. Sexual</w:t>
      </w:r>
      <w:r w:rsidRPr="00F34FB7">
        <w:rPr>
          <w:rFonts w:cs="Arial"/>
          <w:b/>
        </w:rPr>
        <w:t xml:space="preserve"> </w:t>
      </w:r>
      <w:r w:rsidRPr="00F34FB7">
        <w:rPr>
          <w:rFonts w:cs="Arial"/>
        </w:rPr>
        <w:t>abuse can be, but is not limited to:</w:t>
      </w:r>
    </w:p>
    <w:p w14:paraId="0D879E12" w14:textId="77777777" w:rsidR="009F57A7" w:rsidRPr="00F34FB7" w:rsidRDefault="009F57A7" w:rsidP="001F679D">
      <w:pPr>
        <w:numPr>
          <w:ilvl w:val="1"/>
          <w:numId w:val="28"/>
        </w:numPr>
        <w:spacing w:after="200"/>
        <w:rPr>
          <w:rFonts w:cs="Arial"/>
        </w:rPr>
      </w:pPr>
      <w:r w:rsidRPr="00F34FB7">
        <w:rPr>
          <w:rFonts w:cs="Arial"/>
          <w:b/>
        </w:rPr>
        <w:t>Contact abuse</w:t>
      </w:r>
      <w:r w:rsidRPr="00ED3959">
        <w:rPr>
          <w:rFonts w:cs="Arial"/>
          <w:b/>
          <w:bCs/>
        </w:rPr>
        <w:t>:</w:t>
      </w:r>
      <w:r w:rsidRPr="00F34FB7">
        <w:rPr>
          <w:rFonts w:cs="Arial"/>
        </w:rPr>
        <w:t xml:space="preserve"> touching breasts, genital/anal fondling, masturbation, oral sex, penetrative or non-penetrative contact with the anus or genitals, encouraging the child to perform such acts on the perpetrator or another</w:t>
      </w:r>
      <w:r>
        <w:rPr>
          <w:rFonts w:cs="Arial"/>
        </w:rPr>
        <w:t xml:space="preserve"> person</w:t>
      </w:r>
      <w:r w:rsidRPr="00F34FB7">
        <w:rPr>
          <w:rFonts w:cs="Arial"/>
        </w:rPr>
        <w:t xml:space="preserve">, involvement of the child in activities for the purposes of pornography or </w:t>
      </w:r>
      <w:proofErr w:type="gramStart"/>
      <w:r w:rsidRPr="00F34FB7">
        <w:rPr>
          <w:rFonts w:cs="Arial"/>
        </w:rPr>
        <w:t>prostitution</w:t>
      </w:r>
      <w:proofErr w:type="gramEnd"/>
    </w:p>
    <w:p w14:paraId="26C7C92B" w14:textId="77777777" w:rsidR="009F57A7" w:rsidRPr="00F34FB7" w:rsidRDefault="009F57A7" w:rsidP="001F679D">
      <w:pPr>
        <w:numPr>
          <w:ilvl w:val="1"/>
          <w:numId w:val="28"/>
        </w:numPr>
        <w:spacing w:after="200"/>
        <w:rPr>
          <w:rFonts w:cs="Arial"/>
        </w:rPr>
      </w:pPr>
      <w:r w:rsidRPr="00F34FB7">
        <w:rPr>
          <w:rFonts w:cs="Arial"/>
          <w:b/>
        </w:rPr>
        <w:t>Non-contact abuse</w:t>
      </w:r>
      <w:r w:rsidRPr="00ED3959">
        <w:rPr>
          <w:rFonts w:cs="Arial"/>
          <w:b/>
          <w:bCs/>
        </w:rPr>
        <w:t>:</w:t>
      </w:r>
      <w:r w:rsidRPr="00F34FB7">
        <w:rPr>
          <w:rFonts w:cs="Arial"/>
        </w:rPr>
        <w:t xml:space="preserve"> exhibitionism, </w:t>
      </w:r>
      <w:r w:rsidRPr="006246AB">
        <w:rPr>
          <w:rFonts w:cs="Arial"/>
        </w:rPr>
        <w:t>voyeurism (</w:t>
      </w:r>
      <w:r>
        <w:rPr>
          <w:rFonts w:cs="Arial"/>
          <w:color w:val="222222"/>
          <w:shd w:val="clear" w:color="auto" w:fill="FFFFFF"/>
        </w:rPr>
        <w:t>gaining sexual pleasure from watching others when they are naked or engaged in sexual activity)</w:t>
      </w:r>
      <w:r w:rsidRPr="006246AB">
        <w:rPr>
          <w:rFonts w:cs="Arial"/>
        </w:rPr>
        <w:t>,</w:t>
      </w:r>
      <w:r w:rsidRPr="00F34FB7">
        <w:rPr>
          <w:rFonts w:cs="Arial"/>
        </w:rPr>
        <w:t xml:space="preserve"> exposure to pornographic or sexual imagery, inappropriate photography or depictions of sexual or suggestive behaviours or comments.</w:t>
      </w:r>
    </w:p>
    <w:p w14:paraId="597D4C0A" w14:textId="77777777" w:rsidR="009F57A7" w:rsidRPr="00F34FB7" w:rsidRDefault="009F57A7" w:rsidP="001F679D">
      <w:pPr>
        <w:numPr>
          <w:ilvl w:val="0"/>
          <w:numId w:val="28"/>
        </w:numPr>
        <w:spacing w:after="200"/>
        <w:rPr>
          <w:rFonts w:cs="Arial"/>
        </w:rPr>
      </w:pPr>
      <w:r w:rsidRPr="00F34FB7">
        <w:rPr>
          <w:rFonts w:cs="Arial"/>
          <w:b/>
        </w:rPr>
        <w:t>Emotional abuse</w:t>
      </w:r>
      <w:r w:rsidRPr="00ED3959">
        <w:rPr>
          <w:rFonts w:cs="Arial"/>
          <w:b/>
          <w:bCs/>
        </w:rPr>
        <w:t>:</w:t>
      </w:r>
      <w:r w:rsidRPr="00F34FB7">
        <w:rPr>
          <w:rFonts w:cs="Arial"/>
        </w:rPr>
        <w:t xml:space="preserve"> any act that results in adverse or impaired psychological, social, intellectual and emotional functioning or development. This can include: </w:t>
      </w:r>
    </w:p>
    <w:p w14:paraId="36DAF82C" w14:textId="77777777" w:rsidR="009F57A7" w:rsidRPr="00F34FB7" w:rsidRDefault="009F57A7" w:rsidP="001F679D">
      <w:pPr>
        <w:numPr>
          <w:ilvl w:val="1"/>
          <w:numId w:val="28"/>
        </w:numPr>
        <w:spacing w:after="200"/>
        <w:rPr>
          <w:rFonts w:cs="Arial"/>
        </w:rPr>
      </w:pPr>
      <w:r w:rsidRPr="00F34FB7">
        <w:rPr>
          <w:rFonts w:cs="Arial"/>
          <w:b/>
        </w:rPr>
        <w:t>Patterns of isolation</w:t>
      </w:r>
      <w:r w:rsidRPr="00ED3959">
        <w:rPr>
          <w:rFonts w:cs="Arial"/>
          <w:b/>
          <w:bCs/>
        </w:rPr>
        <w:t>:</w:t>
      </w:r>
      <w:r w:rsidRPr="00F34FB7">
        <w:rPr>
          <w:rFonts w:cs="Arial"/>
        </w:rPr>
        <w:t xml:space="preserve"> degradation, constant criticism or negative comparison to others. Isolating, corrupting, exploiting or terrorising a child can also be emotional abuse.</w:t>
      </w:r>
    </w:p>
    <w:p w14:paraId="096F6FFA" w14:textId="77777777" w:rsidR="009F57A7" w:rsidRPr="00F34FB7" w:rsidRDefault="009F57A7" w:rsidP="001F679D">
      <w:pPr>
        <w:numPr>
          <w:ilvl w:val="1"/>
          <w:numId w:val="28"/>
        </w:numPr>
        <w:spacing w:after="200"/>
        <w:rPr>
          <w:rFonts w:cs="Arial"/>
        </w:rPr>
      </w:pPr>
      <w:r w:rsidRPr="00ED3959">
        <w:rPr>
          <w:rFonts w:cs="Arial"/>
          <w:b/>
          <w:bCs/>
        </w:rPr>
        <w:t>Exposure to family/whānau or intimate partner violence</w:t>
      </w:r>
      <w:r w:rsidRPr="00F34FB7">
        <w:rPr>
          <w:rFonts w:cs="Arial"/>
        </w:rPr>
        <w:t>.</w:t>
      </w:r>
    </w:p>
    <w:p w14:paraId="132781F2" w14:textId="77777777" w:rsidR="009F57A7" w:rsidRPr="00F34FB7" w:rsidRDefault="009F57A7" w:rsidP="001F679D">
      <w:pPr>
        <w:numPr>
          <w:ilvl w:val="0"/>
          <w:numId w:val="28"/>
        </w:numPr>
        <w:spacing w:after="200"/>
        <w:rPr>
          <w:rFonts w:cs="Arial"/>
        </w:rPr>
      </w:pPr>
      <w:r w:rsidRPr="00F34FB7">
        <w:rPr>
          <w:rFonts w:cs="Arial"/>
          <w:b/>
        </w:rPr>
        <w:t>Neglect</w:t>
      </w:r>
      <w:r w:rsidRPr="00ED3959">
        <w:rPr>
          <w:rFonts w:cs="Arial"/>
          <w:b/>
          <w:bCs/>
        </w:rPr>
        <w:t>:</w:t>
      </w:r>
      <w:r w:rsidRPr="00F34FB7">
        <w:rPr>
          <w:rFonts w:cs="Arial"/>
        </w:rPr>
        <w:t xml:space="preserve"> the most common form of abuse and</w:t>
      </w:r>
      <w:r>
        <w:rPr>
          <w:rFonts w:cs="Arial"/>
        </w:rPr>
        <w:t>,</w:t>
      </w:r>
      <w:r w:rsidRPr="00F34FB7">
        <w:rPr>
          <w:rFonts w:cs="Arial"/>
        </w:rPr>
        <w:t xml:space="preserve"> although the effects may not be as obvious as physical abuse, it is just as serious. Neglect can be:</w:t>
      </w:r>
    </w:p>
    <w:p w14:paraId="6DB0D643" w14:textId="77777777" w:rsidR="009F57A7" w:rsidRPr="00F34FB7" w:rsidRDefault="009F57A7" w:rsidP="001F679D">
      <w:pPr>
        <w:numPr>
          <w:ilvl w:val="1"/>
          <w:numId w:val="28"/>
        </w:numPr>
        <w:spacing w:after="200"/>
        <w:rPr>
          <w:rFonts w:cs="Arial"/>
        </w:rPr>
      </w:pPr>
      <w:r>
        <w:rPr>
          <w:rFonts w:cs="Arial"/>
        </w:rPr>
        <w:t>p</w:t>
      </w:r>
      <w:r w:rsidRPr="00F34FB7">
        <w:rPr>
          <w:rFonts w:cs="Arial"/>
        </w:rPr>
        <w:t>hysical (not providing the neces</w:t>
      </w:r>
      <w:r>
        <w:rPr>
          <w:rFonts w:cs="Arial"/>
        </w:rPr>
        <w:t>sities of life like a warm home</w:t>
      </w:r>
      <w:r w:rsidRPr="00F34FB7">
        <w:rPr>
          <w:rFonts w:cs="Arial"/>
        </w:rPr>
        <w:t>, food and clothing)</w:t>
      </w:r>
    </w:p>
    <w:p w14:paraId="3418AEC5" w14:textId="77777777" w:rsidR="009F57A7" w:rsidRPr="00F34FB7" w:rsidRDefault="009F57A7" w:rsidP="001F679D">
      <w:pPr>
        <w:numPr>
          <w:ilvl w:val="1"/>
          <w:numId w:val="28"/>
        </w:numPr>
        <w:spacing w:after="200"/>
        <w:rPr>
          <w:rFonts w:cs="Arial"/>
        </w:rPr>
      </w:pPr>
      <w:r>
        <w:rPr>
          <w:rFonts w:cs="Arial"/>
        </w:rPr>
        <w:lastRenderedPageBreak/>
        <w:t>e</w:t>
      </w:r>
      <w:r w:rsidRPr="00F34FB7">
        <w:rPr>
          <w:rFonts w:cs="Arial"/>
        </w:rPr>
        <w:t>motional (not providing comfort, attention and love)</w:t>
      </w:r>
    </w:p>
    <w:p w14:paraId="31F57ABB" w14:textId="77777777" w:rsidR="009F57A7" w:rsidRPr="00F34FB7" w:rsidRDefault="009F57A7" w:rsidP="001F679D">
      <w:pPr>
        <w:numPr>
          <w:ilvl w:val="1"/>
          <w:numId w:val="28"/>
        </w:numPr>
        <w:spacing w:after="200"/>
        <w:rPr>
          <w:rFonts w:cs="Arial"/>
        </w:rPr>
      </w:pPr>
      <w:r>
        <w:rPr>
          <w:rFonts w:cs="Arial"/>
        </w:rPr>
        <w:t>n</w:t>
      </w:r>
      <w:r w:rsidRPr="00F34FB7">
        <w:rPr>
          <w:rFonts w:cs="Arial"/>
        </w:rPr>
        <w:t>eglectful supervision (leaving children without someone safe looking after them)</w:t>
      </w:r>
    </w:p>
    <w:p w14:paraId="3172367F" w14:textId="77777777" w:rsidR="009F57A7" w:rsidRPr="00F34FB7" w:rsidRDefault="009F57A7" w:rsidP="001F679D">
      <w:pPr>
        <w:numPr>
          <w:ilvl w:val="1"/>
          <w:numId w:val="28"/>
        </w:numPr>
        <w:spacing w:after="200"/>
        <w:rPr>
          <w:rFonts w:cs="Arial"/>
        </w:rPr>
      </w:pPr>
      <w:r>
        <w:rPr>
          <w:rFonts w:cs="Arial"/>
        </w:rPr>
        <w:t>m</w:t>
      </w:r>
      <w:r w:rsidRPr="00F34FB7">
        <w:rPr>
          <w:rFonts w:cs="Arial"/>
        </w:rPr>
        <w:t xml:space="preserve">edical neglect (not taking care of </w:t>
      </w:r>
      <w:r>
        <w:rPr>
          <w:rFonts w:cs="Arial"/>
        </w:rPr>
        <w:t xml:space="preserve">the child’s </w:t>
      </w:r>
      <w:r w:rsidRPr="00F34FB7">
        <w:rPr>
          <w:rFonts w:cs="Arial"/>
        </w:rPr>
        <w:t>health needs)</w:t>
      </w:r>
    </w:p>
    <w:p w14:paraId="05A16275" w14:textId="77777777" w:rsidR="009F57A7" w:rsidRDefault="009F57A7" w:rsidP="001F679D">
      <w:pPr>
        <w:numPr>
          <w:ilvl w:val="1"/>
          <w:numId w:val="28"/>
        </w:numPr>
        <w:spacing w:after="200"/>
        <w:rPr>
          <w:rFonts w:cs="Arial"/>
        </w:rPr>
      </w:pPr>
      <w:r>
        <w:rPr>
          <w:rFonts w:cs="Arial"/>
        </w:rPr>
        <w:t>e</w:t>
      </w:r>
      <w:r w:rsidRPr="00F34FB7">
        <w:rPr>
          <w:rFonts w:cs="Arial"/>
        </w:rPr>
        <w:t>ducational neglect (allowing chronic truancy, failure to enrol in education or inattention to education needs)</w:t>
      </w:r>
      <w:r>
        <w:rPr>
          <w:rFonts w:cs="Arial"/>
        </w:rPr>
        <w:t>.</w:t>
      </w:r>
    </w:p>
    <w:p w14:paraId="2244A13E" w14:textId="73CC3AFF" w:rsidR="009F57A7" w:rsidRPr="009924A0" w:rsidRDefault="009F57A7" w:rsidP="009F57A7">
      <w:pPr>
        <w:rPr>
          <w:rFonts w:cs="Arial"/>
        </w:rPr>
      </w:pPr>
      <w:r>
        <w:rPr>
          <w:rFonts w:cs="Arial"/>
        </w:rPr>
        <w:t>While there are different definitions and categories of abuse and neglect, the important thing is for staff to consider the overall wellbeing and the risk of harm to the child.</w:t>
      </w:r>
    </w:p>
    <w:p w14:paraId="3DEA9B98" w14:textId="77777777" w:rsidR="009F57A7" w:rsidRPr="00C10A76" w:rsidRDefault="009F57A7" w:rsidP="00883F24">
      <w:pPr>
        <w:pStyle w:val="Heading2"/>
        <w:rPr>
          <w:iCs/>
        </w:rPr>
      </w:pPr>
      <w:r w:rsidRPr="00C10A76">
        <w:t>Actions and Responsibilities</w:t>
      </w:r>
    </w:p>
    <w:p w14:paraId="6C5FE86A" w14:textId="77777777" w:rsidR="009F57A7" w:rsidRPr="00F34FB7" w:rsidRDefault="009F57A7" w:rsidP="009F57A7">
      <w:pPr>
        <w:rPr>
          <w:rFonts w:cs="Arial"/>
        </w:rPr>
      </w:pPr>
      <w:r w:rsidRPr="00F34FB7">
        <w:rPr>
          <w:rFonts w:cs="Arial"/>
        </w:rPr>
        <w:t xml:space="preserve">All </w:t>
      </w:r>
      <w:r>
        <w:rPr>
          <w:rFonts w:cs="Arial"/>
        </w:rPr>
        <w:t>staff, volunteers and contractors follow the requirements of this Child and Young Person Protection policy.</w:t>
      </w:r>
    </w:p>
    <w:p w14:paraId="36640E50" w14:textId="77777777" w:rsidR="009F57A7" w:rsidRPr="00F34FB7" w:rsidRDefault="009F57A7" w:rsidP="001F679D">
      <w:pPr>
        <w:numPr>
          <w:ilvl w:val="0"/>
          <w:numId w:val="13"/>
        </w:numPr>
        <w:spacing w:after="120"/>
        <w:ind w:left="714" w:hanging="357"/>
        <w:rPr>
          <w:rFonts w:cs="Arial"/>
        </w:rPr>
      </w:pPr>
      <w:r w:rsidRPr="00F34FB7">
        <w:rPr>
          <w:rFonts w:cs="Arial"/>
        </w:rPr>
        <w:t>Regions are required to nominate Child Protection Advis</w:t>
      </w:r>
      <w:r>
        <w:rPr>
          <w:rFonts w:cs="Arial"/>
        </w:rPr>
        <w:t>o</w:t>
      </w:r>
      <w:r w:rsidRPr="00F34FB7">
        <w:rPr>
          <w:rFonts w:cs="Arial"/>
        </w:rPr>
        <w:t>rs</w:t>
      </w:r>
      <w:r>
        <w:rPr>
          <w:rFonts w:cs="Arial"/>
        </w:rPr>
        <w:t>. These Advisors are</w:t>
      </w:r>
      <w:r w:rsidRPr="00F34FB7">
        <w:rPr>
          <w:rFonts w:cs="Arial"/>
        </w:rPr>
        <w:t xml:space="preserve"> experienced and skilled practitioners who </w:t>
      </w:r>
      <w:r>
        <w:rPr>
          <w:rFonts w:cs="Arial"/>
        </w:rPr>
        <w:t xml:space="preserve">can </w:t>
      </w:r>
      <w:r w:rsidRPr="00F34FB7">
        <w:rPr>
          <w:rFonts w:cs="Arial"/>
        </w:rPr>
        <w:t>be consulted</w:t>
      </w:r>
      <w:r>
        <w:rPr>
          <w:rFonts w:cs="Arial"/>
        </w:rPr>
        <w:t xml:space="preserve"> alongside the Service </w:t>
      </w:r>
      <w:proofErr w:type="gramStart"/>
      <w:r>
        <w:rPr>
          <w:rFonts w:cs="Arial"/>
        </w:rPr>
        <w:t>Manager,</w:t>
      </w:r>
      <w:r w:rsidRPr="00F34FB7">
        <w:rPr>
          <w:rFonts w:cs="Arial"/>
        </w:rPr>
        <w:t xml:space="preserve"> and</w:t>
      </w:r>
      <w:proofErr w:type="gramEnd"/>
      <w:r w:rsidRPr="00F34FB7">
        <w:rPr>
          <w:rFonts w:cs="Arial"/>
        </w:rPr>
        <w:t xml:space="preserve"> will guide any of us concerned about child protection issues.</w:t>
      </w:r>
      <w:r>
        <w:rPr>
          <w:rFonts w:cs="Arial"/>
        </w:rPr>
        <w:t xml:space="preserve"> </w:t>
      </w:r>
    </w:p>
    <w:p w14:paraId="3785EACE" w14:textId="77777777" w:rsidR="009F57A7" w:rsidRDefault="009F57A7" w:rsidP="001F679D">
      <w:pPr>
        <w:numPr>
          <w:ilvl w:val="0"/>
          <w:numId w:val="13"/>
        </w:numPr>
        <w:spacing w:after="120"/>
        <w:rPr>
          <w:rFonts w:cs="Arial"/>
        </w:rPr>
      </w:pPr>
      <w:r>
        <w:rPr>
          <w:rFonts w:cs="Arial"/>
        </w:rPr>
        <w:t>Child Protection</w:t>
      </w:r>
      <w:r w:rsidRPr="00F34FB7">
        <w:rPr>
          <w:rFonts w:cs="Arial"/>
        </w:rPr>
        <w:t xml:space="preserve"> Advis</w:t>
      </w:r>
      <w:r>
        <w:rPr>
          <w:rFonts w:cs="Arial"/>
        </w:rPr>
        <w:t>o</w:t>
      </w:r>
      <w:r w:rsidRPr="00F34FB7">
        <w:rPr>
          <w:rFonts w:cs="Arial"/>
        </w:rPr>
        <w:t xml:space="preserve">rs </w:t>
      </w:r>
      <w:r>
        <w:rPr>
          <w:rFonts w:cs="Arial"/>
        </w:rPr>
        <w:t xml:space="preserve">will </w:t>
      </w:r>
      <w:r w:rsidRPr="00F34FB7">
        <w:rPr>
          <w:rFonts w:cs="Arial"/>
        </w:rPr>
        <w:t>form a national network</w:t>
      </w:r>
      <w:r>
        <w:rPr>
          <w:rFonts w:cs="Arial"/>
        </w:rPr>
        <w:t xml:space="preserve"> and regularly communicate with each other.</w:t>
      </w:r>
    </w:p>
    <w:p w14:paraId="278DAF36" w14:textId="77777777" w:rsidR="009F57A7" w:rsidRPr="00C729BB" w:rsidRDefault="009F57A7" w:rsidP="001F679D">
      <w:pPr>
        <w:numPr>
          <w:ilvl w:val="0"/>
          <w:numId w:val="13"/>
        </w:numPr>
        <w:spacing w:after="120"/>
        <w:rPr>
          <w:rFonts w:cs="Arial"/>
        </w:rPr>
      </w:pPr>
      <w:r>
        <w:rPr>
          <w:rFonts w:cs="Arial"/>
        </w:rPr>
        <w:t xml:space="preserve">Child Protection Advisors will </w:t>
      </w:r>
      <w:r w:rsidRPr="00C729BB">
        <w:rPr>
          <w:rFonts w:cs="Arial"/>
        </w:rPr>
        <w:t xml:space="preserve">complete the </w:t>
      </w:r>
      <w:r>
        <w:t xml:space="preserve">5-day Child Protection Studies Programme from Child Matters. </w:t>
      </w:r>
      <w:r>
        <w:rPr>
          <w:rFonts w:cs="Arial"/>
        </w:rPr>
        <w:t>The network of Advisors will also identify o</w:t>
      </w:r>
      <w:r w:rsidRPr="00C729BB">
        <w:rPr>
          <w:rFonts w:cs="Arial"/>
        </w:rPr>
        <w:t>ngoing</w:t>
      </w:r>
      <w:r>
        <w:rPr>
          <w:rFonts w:cs="Arial"/>
        </w:rPr>
        <w:t xml:space="preserve"> skills</w:t>
      </w:r>
      <w:r w:rsidRPr="00C729BB">
        <w:rPr>
          <w:rFonts w:cs="Arial"/>
        </w:rPr>
        <w:t xml:space="preserve"> </w:t>
      </w:r>
      <w:r>
        <w:rPr>
          <w:rFonts w:cs="Arial"/>
        </w:rPr>
        <w:t>training and development for themselves</w:t>
      </w:r>
      <w:r w:rsidRPr="00C729BB">
        <w:rPr>
          <w:rFonts w:cs="Arial"/>
        </w:rPr>
        <w:t xml:space="preserve"> </w:t>
      </w:r>
      <w:r>
        <w:rPr>
          <w:rFonts w:cs="Arial"/>
        </w:rPr>
        <w:t>on an annual basis</w:t>
      </w:r>
      <w:r w:rsidRPr="00C729BB">
        <w:rPr>
          <w:rFonts w:cs="Arial"/>
        </w:rPr>
        <w:t>.</w:t>
      </w:r>
    </w:p>
    <w:p w14:paraId="0187844F" w14:textId="77777777" w:rsidR="009F57A7" w:rsidRDefault="009F57A7" w:rsidP="001F679D">
      <w:pPr>
        <w:numPr>
          <w:ilvl w:val="0"/>
          <w:numId w:val="13"/>
        </w:numPr>
        <w:spacing w:after="200"/>
        <w:ind w:left="714" w:hanging="357"/>
        <w:rPr>
          <w:rFonts w:cs="Arial"/>
        </w:rPr>
      </w:pPr>
      <w:r w:rsidRPr="79850894">
        <w:rPr>
          <w:rFonts w:cs="Arial"/>
        </w:rPr>
        <w:t>As part of their orientation, new staff will be advised of this Child and Young Person Protection policy. All staff must know and follow the procedures in this Child and Young Person Protection policy.</w:t>
      </w:r>
    </w:p>
    <w:p w14:paraId="55C419F5" w14:textId="21BE5F13" w:rsidR="009F57A7" w:rsidRPr="00B2399B" w:rsidRDefault="009F57A7" w:rsidP="001F679D">
      <w:pPr>
        <w:pStyle w:val="ListParagraph"/>
        <w:numPr>
          <w:ilvl w:val="0"/>
          <w:numId w:val="13"/>
        </w:numPr>
        <w:rPr>
          <w:rFonts w:cs="Arial"/>
        </w:rPr>
      </w:pPr>
      <w:r w:rsidRPr="000F2E45">
        <w:rPr>
          <w:rFonts w:cs="Arial"/>
        </w:rPr>
        <w:t xml:space="preserve">The Designated Person for Child Protection will work with local teams to </w:t>
      </w:r>
      <w:r>
        <w:rPr>
          <w:rFonts w:cs="Arial"/>
        </w:rPr>
        <w:t>identify</w:t>
      </w:r>
      <w:r w:rsidRPr="000F2E45">
        <w:rPr>
          <w:rFonts w:cs="Arial"/>
        </w:rPr>
        <w:t xml:space="preserve"> staff to attend the </w:t>
      </w:r>
      <w:r>
        <w:t xml:space="preserve">5-day Child Protection Studies Programme </w:t>
      </w:r>
      <w:r>
        <w:lastRenderedPageBreak/>
        <w:t>from Child Matters</w:t>
      </w:r>
      <w:r>
        <w:rPr>
          <w:rFonts w:cs="Arial"/>
        </w:rPr>
        <w:t>. This may include staff who work in intensive family services and/or with Oranga Tamariki contracts.</w:t>
      </w:r>
    </w:p>
    <w:p w14:paraId="5F24A4F1" w14:textId="77777777" w:rsidR="009F57A7" w:rsidRPr="00FA3BB2" w:rsidRDefault="009F57A7" w:rsidP="009F57A7">
      <w:pPr>
        <w:pStyle w:val="Heading3"/>
      </w:pPr>
      <w:r w:rsidRPr="00FA3BB2">
        <w:t>Identifying abuse and neglect</w:t>
      </w:r>
    </w:p>
    <w:p w14:paraId="1BD8A2B2" w14:textId="77777777" w:rsidR="009F57A7" w:rsidRDefault="009F57A7" w:rsidP="009F57A7">
      <w:pPr>
        <w:rPr>
          <w:rFonts w:cs="Arial"/>
        </w:rPr>
      </w:pPr>
      <w:r w:rsidRPr="00F34FB7">
        <w:rPr>
          <w:rFonts w:cs="Arial"/>
        </w:rPr>
        <w:t>Every situation is different, and it is important to consider all available information about the child and their environment. For example, behavioural concerns may be the result of life events, suc</w:t>
      </w:r>
      <w:r>
        <w:rPr>
          <w:rFonts w:cs="Arial"/>
        </w:rPr>
        <w:t>h as divorce, accidental injury or</w:t>
      </w:r>
      <w:r w:rsidRPr="00F34FB7">
        <w:rPr>
          <w:rFonts w:cs="Arial"/>
        </w:rPr>
        <w:t xml:space="preserve"> the arrival of a new sibling.</w:t>
      </w:r>
      <w:r>
        <w:rPr>
          <w:rFonts w:cs="Arial"/>
        </w:rPr>
        <w:t xml:space="preserve"> It is important, however, to report any concerns to your line manager.</w:t>
      </w:r>
    </w:p>
    <w:p w14:paraId="7CE97662" w14:textId="77777777" w:rsidR="009F57A7" w:rsidRDefault="009F57A7" w:rsidP="00B2399B">
      <w:pPr>
        <w:spacing w:before="240"/>
        <w:rPr>
          <w:rFonts w:cs="Arial"/>
        </w:rPr>
      </w:pPr>
      <w:r>
        <w:rPr>
          <w:rFonts w:cs="Arial"/>
        </w:rPr>
        <w:t>I</w:t>
      </w:r>
      <w:r w:rsidRPr="00F34FB7">
        <w:rPr>
          <w:rFonts w:cs="Arial"/>
        </w:rPr>
        <w:t>t is very important</w:t>
      </w:r>
      <w:r>
        <w:rPr>
          <w:rFonts w:cs="Arial"/>
        </w:rPr>
        <w:t xml:space="preserve"> </w:t>
      </w:r>
      <w:r w:rsidRPr="00F34FB7">
        <w:rPr>
          <w:rFonts w:cs="Arial"/>
        </w:rPr>
        <w:t>to note that disabled children have the same rights as other children, including the right to be free of abuse and</w:t>
      </w:r>
      <w:r>
        <w:rPr>
          <w:rFonts w:cs="Arial"/>
        </w:rPr>
        <w:t>/or</w:t>
      </w:r>
      <w:r w:rsidRPr="00F34FB7">
        <w:rPr>
          <w:rFonts w:cs="Arial"/>
        </w:rPr>
        <w:t xml:space="preserve"> neglect. There is no excuse for the abuse </w:t>
      </w:r>
      <w:r>
        <w:rPr>
          <w:rFonts w:cs="Arial"/>
        </w:rPr>
        <w:t>and/or neglect of any child</w:t>
      </w:r>
      <w:r w:rsidRPr="00F34FB7">
        <w:rPr>
          <w:rFonts w:cs="Arial"/>
        </w:rPr>
        <w:t>.</w:t>
      </w:r>
      <w:r>
        <w:rPr>
          <w:rFonts w:cs="Arial"/>
        </w:rPr>
        <w:t xml:space="preserve"> Whether a child has an impairment/disability or not must not make any difference to whether you report suspected abuse and/or neglect.</w:t>
      </w:r>
    </w:p>
    <w:p w14:paraId="4168985B" w14:textId="56ECC39A" w:rsidR="009F57A7" w:rsidRPr="00B2399B" w:rsidRDefault="009F57A7" w:rsidP="00B2399B">
      <w:pPr>
        <w:spacing w:before="240"/>
      </w:pPr>
      <w:r w:rsidRPr="00F464FE">
        <w:t>It is normal to feel uncertain when you suspect abuse and/or neglect</w:t>
      </w:r>
      <w:r>
        <w:t>.</w:t>
      </w:r>
      <w:r w:rsidRPr="00F464FE">
        <w:t xml:space="preserve"> </w:t>
      </w:r>
      <w:r>
        <w:t>H</w:t>
      </w:r>
      <w:r w:rsidRPr="00F464FE">
        <w:t xml:space="preserve">owever, the important thing is being able to recognise when </w:t>
      </w:r>
      <w:r>
        <w:t>you have a concern</w:t>
      </w:r>
      <w:r w:rsidRPr="00F464FE">
        <w:t xml:space="preserve">, especially if there is a pattern forming or several signs that make you concerned. </w:t>
      </w:r>
      <w:r>
        <w:t xml:space="preserve">It is a requirement that all staff report any concerns about children to their line manager. </w:t>
      </w:r>
      <w:r w:rsidRPr="00F464FE">
        <w:t xml:space="preserve">Note it is not our role to investigate suspected abuse and/or neglect. That is the role of </w:t>
      </w:r>
      <w:r>
        <w:t xml:space="preserve">Oranga Tamariki </w:t>
      </w:r>
      <w:r w:rsidRPr="00F464FE">
        <w:t>and/or the Police.</w:t>
      </w:r>
    </w:p>
    <w:p w14:paraId="64A9BEF0" w14:textId="77777777" w:rsidR="009F57A7" w:rsidRPr="00FA3BB2" w:rsidRDefault="009F57A7" w:rsidP="009F57A7">
      <w:pPr>
        <w:pStyle w:val="Heading3"/>
      </w:pPr>
      <w:r w:rsidRPr="00FA3BB2">
        <w:t>Signs of potential abuse and/or neglect</w:t>
      </w:r>
    </w:p>
    <w:p w14:paraId="5816D0CF" w14:textId="5418C96E" w:rsidR="009F57A7" w:rsidRPr="002D6928" w:rsidRDefault="009F57A7" w:rsidP="009F57A7">
      <w:pPr>
        <w:pStyle w:val="Default"/>
        <w:spacing w:line="360" w:lineRule="auto"/>
        <w:rPr>
          <w:rFonts w:ascii="Arial" w:hAnsi="Arial" w:cs="Arial"/>
          <w:lang w:val="en-AU"/>
        </w:rPr>
      </w:pPr>
      <w:r w:rsidRPr="002D6928">
        <w:rPr>
          <w:rFonts w:ascii="Arial" w:hAnsi="Arial" w:cs="Arial"/>
          <w:lang w:val="en-AU"/>
        </w:rPr>
        <w:t>Below are just some of the possible signs of abuse and/or neglect.</w:t>
      </w:r>
    </w:p>
    <w:p w14:paraId="6F2C5B78" w14:textId="55A87742" w:rsidR="009F57A7" w:rsidRPr="00B2399B" w:rsidRDefault="009F57A7" w:rsidP="001F679D">
      <w:pPr>
        <w:pStyle w:val="ListParagraph"/>
        <w:numPr>
          <w:ilvl w:val="0"/>
          <w:numId w:val="80"/>
        </w:numPr>
        <w:spacing w:before="240"/>
        <w:ind w:left="357" w:hanging="357"/>
        <w:rPr>
          <w:rFonts w:cs="Arial"/>
        </w:rPr>
      </w:pPr>
      <w:r w:rsidRPr="00FA3BB2">
        <w:rPr>
          <w:rFonts w:cs="Arial"/>
          <w:b/>
        </w:rPr>
        <w:t>Possible general sign of abuse:</w:t>
      </w:r>
      <w:r w:rsidRPr="00FA3BB2">
        <w:rPr>
          <w:rFonts w:cs="Arial"/>
        </w:rPr>
        <w:t xml:space="preserve"> the child talking about things that might indicate abuse (sometimes called an allegation or disclosure).</w:t>
      </w:r>
    </w:p>
    <w:p w14:paraId="7C29EBDB" w14:textId="6C9BCA69" w:rsidR="009F57A7" w:rsidRPr="00B2399B" w:rsidRDefault="009F57A7" w:rsidP="001F679D">
      <w:pPr>
        <w:pStyle w:val="ListParagraph"/>
        <w:numPr>
          <w:ilvl w:val="0"/>
          <w:numId w:val="80"/>
        </w:numPr>
        <w:spacing w:before="240"/>
        <w:ind w:left="357" w:hanging="357"/>
        <w:rPr>
          <w:rFonts w:cs="Arial"/>
        </w:rPr>
      </w:pPr>
      <w:r w:rsidRPr="002D6928">
        <w:rPr>
          <w:rFonts w:cs="Arial"/>
          <w:b/>
        </w:rPr>
        <w:t>Possible signs of physical abuse:</w:t>
      </w:r>
      <w:r w:rsidRPr="00B2399B">
        <w:rPr>
          <w:rFonts w:cs="Arial"/>
          <w:bCs/>
        </w:rPr>
        <w:t xml:space="preserve"> </w:t>
      </w:r>
      <w:r w:rsidRPr="002D6928">
        <w:rPr>
          <w:rFonts w:cs="Arial"/>
        </w:rPr>
        <w:t xml:space="preserve">unexplained bruises and welts </w:t>
      </w:r>
      <w:r>
        <w:rPr>
          <w:rFonts w:cs="Arial"/>
        </w:rPr>
        <w:t>(</w:t>
      </w:r>
      <w:r w:rsidRPr="002D6928">
        <w:rPr>
          <w:rFonts w:cs="Arial"/>
        </w:rPr>
        <w:t xml:space="preserve">suspicious locations </w:t>
      </w:r>
      <w:proofErr w:type="gramStart"/>
      <w:r w:rsidRPr="002D6928">
        <w:rPr>
          <w:rFonts w:cs="Arial"/>
        </w:rPr>
        <w:t>include:</w:t>
      </w:r>
      <w:proofErr w:type="gramEnd"/>
      <w:r w:rsidRPr="002D6928">
        <w:rPr>
          <w:rFonts w:cs="Arial"/>
        </w:rPr>
        <w:t xml:space="preserve"> </w:t>
      </w:r>
      <w:r>
        <w:rPr>
          <w:rFonts w:cs="Arial"/>
        </w:rPr>
        <w:t>f</w:t>
      </w:r>
      <w:r w:rsidRPr="002D6928">
        <w:rPr>
          <w:rFonts w:cs="Arial"/>
        </w:rPr>
        <w:t>ace, lips, mouth, eyes, torso, back, buttocks, backs of legs and genitalia</w:t>
      </w:r>
      <w:r>
        <w:rPr>
          <w:rFonts w:cs="Arial"/>
        </w:rPr>
        <w:t>);</w:t>
      </w:r>
      <w:r w:rsidRPr="002D6928">
        <w:rPr>
          <w:rFonts w:cs="Arial"/>
        </w:rPr>
        <w:t xml:space="preserve"> </w:t>
      </w:r>
      <w:r>
        <w:rPr>
          <w:rFonts w:cs="Arial"/>
        </w:rPr>
        <w:t>u</w:t>
      </w:r>
      <w:r w:rsidRPr="002D6928">
        <w:rPr>
          <w:rFonts w:cs="Arial"/>
        </w:rPr>
        <w:t>nexplained fractures, dislocations</w:t>
      </w:r>
      <w:r w:rsidRPr="002D6928" w:rsidDel="00794CDD">
        <w:rPr>
          <w:rFonts w:cs="Arial"/>
        </w:rPr>
        <w:t xml:space="preserve"> </w:t>
      </w:r>
      <w:r w:rsidRPr="002D6928">
        <w:rPr>
          <w:rFonts w:cs="Arial"/>
        </w:rPr>
        <w:t>and burns.</w:t>
      </w:r>
    </w:p>
    <w:p w14:paraId="6F4A322F" w14:textId="77777777" w:rsidR="009F57A7" w:rsidRPr="002D6928" w:rsidRDefault="009F57A7" w:rsidP="001F679D">
      <w:pPr>
        <w:pStyle w:val="Default"/>
        <w:numPr>
          <w:ilvl w:val="1"/>
          <w:numId w:val="80"/>
        </w:numPr>
        <w:spacing w:before="240" w:line="360" w:lineRule="auto"/>
        <w:ind w:left="1077" w:hanging="357"/>
        <w:rPr>
          <w:rFonts w:ascii="Arial" w:hAnsi="Arial" w:cs="Arial"/>
          <w:lang w:val="en-AU"/>
        </w:rPr>
      </w:pPr>
      <w:r>
        <w:rPr>
          <w:rFonts w:ascii="Arial" w:hAnsi="Arial" w:cs="Arial"/>
          <w:b/>
          <w:lang w:val="en-AU"/>
        </w:rPr>
        <w:t>Possible p</w:t>
      </w:r>
      <w:r w:rsidRPr="002D6928">
        <w:rPr>
          <w:rFonts w:ascii="Arial" w:hAnsi="Arial" w:cs="Arial"/>
          <w:b/>
          <w:lang w:val="en-AU"/>
        </w:rPr>
        <w:t xml:space="preserve">hysical abuse behavioural </w:t>
      </w:r>
      <w:r>
        <w:rPr>
          <w:rFonts w:ascii="Arial" w:hAnsi="Arial" w:cs="Arial"/>
          <w:b/>
          <w:lang w:val="en-AU"/>
        </w:rPr>
        <w:t>i</w:t>
      </w:r>
      <w:r w:rsidRPr="002D6928">
        <w:rPr>
          <w:rFonts w:ascii="Arial" w:hAnsi="Arial" w:cs="Arial"/>
          <w:b/>
          <w:lang w:val="en-AU"/>
        </w:rPr>
        <w:t xml:space="preserve">ndicators: </w:t>
      </w:r>
      <w:r w:rsidRPr="002D6928">
        <w:rPr>
          <w:rFonts w:ascii="Arial" w:hAnsi="Arial" w:cs="Arial"/>
          <w:lang w:val="en-AU"/>
        </w:rPr>
        <w:t xml:space="preserve">wary of adult contact, frightened of parents, reports injury by parents, negative </w:t>
      </w:r>
      <w:r w:rsidRPr="002D6928">
        <w:rPr>
          <w:rFonts w:ascii="Arial" w:hAnsi="Arial" w:cs="Arial"/>
          <w:lang w:val="en-AU"/>
        </w:rPr>
        <w:lastRenderedPageBreak/>
        <w:t>feelings about themselves, vacant or frozen stare, apprehensive when other children cry, behaviour extremes, aggressive and withdrawn.</w:t>
      </w:r>
    </w:p>
    <w:p w14:paraId="68AB2EE9" w14:textId="7A8621F2" w:rsidR="009F57A7" w:rsidRPr="00B2399B" w:rsidRDefault="009F57A7" w:rsidP="001F679D">
      <w:pPr>
        <w:pStyle w:val="ListParagraph"/>
        <w:numPr>
          <w:ilvl w:val="0"/>
          <w:numId w:val="80"/>
        </w:numPr>
        <w:spacing w:before="240"/>
        <w:ind w:left="357" w:hanging="357"/>
        <w:rPr>
          <w:rFonts w:cs="Arial"/>
        </w:rPr>
      </w:pPr>
      <w:r w:rsidRPr="002D6928">
        <w:rPr>
          <w:rFonts w:cs="Arial"/>
          <w:b/>
        </w:rPr>
        <w:t xml:space="preserve">Possible </w:t>
      </w:r>
      <w:r>
        <w:rPr>
          <w:rFonts w:cs="Arial"/>
          <w:b/>
        </w:rPr>
        <w:t xml:space="preserve">physical </w:t>
      </w:r>
      <w:r w:rsidRPr="002D6928">
        <w:rPr>
          <w:rFonts w:cs="Arial"/>
          <w:b/>
        </w:rPr>
        <w:t>signs of sexual abuse:</w:t>
      </w:r>
      <w:r w:rsidRPr="002D6928">
        <w:rPr>
          <w:rFonts w:cs="Arial"/>
        </w:rPr>
        <w:t xml:space="preserve"> difficulty walking or sitting, genital injuries</w:t>
      </w:r>
      <w:r>
        <w:rPr>
          <w:rFonts w:cs="Arial"/>
        </w:rPr>
        <w:t>, bruising and/or bleeding</w:t>
      </w:r>
      <w:r w:rsidRPr="002D6928">
        <w:rPr>
          <w:rFonts w:cs="Arial"/>
        </w:rPr>
        <w:t>, pregnancy, and sexual</w:t>
      </w:r>
      <w:r>
        <w:rPr>
          <w:rFonts w:cs="Arial"/>
        </w:rPr>
        <w:t>ly</w:t>
      </w:r>
      <w:r w:rsidRPr="002D6928">
        <w:rPr>
          <w:rFonts w:cs="Arial"/>
        </w:rPr>
        <w:t xml:space="preserve"> transmitted diseases.</w:t>
      </w:r>
    </w:p>
    <w:p w14:paraId="0A339935" w14:textId="77777777" w:rsidR="009F57A7" w:rsidRPr="002D6928" w:rsidRDefault="009F57A7" w:rsidP="001F679D">
      <w:pPr>
        <w:pStyle w:val="Default"/>
        <w:numPr>
          <w:ilvl w:val="1"/>
          <w:numId w:val="80"/>
        </w:numPr>
        <w:spacing w:before="240" w:line="360" w:lineRule="auto"/>
        <w:ind w:left="1077" w:hanging="357"/>
        <w:rPr>
          <w:rFonts w:ascii="Arial" w:hAnsi="Arial" w:cs="Arial"/>
          <w:lang w:val="en-AU"/>
        </w:rPr>
      </w:pPr>
      <w:r>
        <w:rPr>
          <w:rFonts w:ascii="Arial" w:hAnsi="Arial" w:cs="Arial"/>
          <w:b/>
          <w:lang w:val="en-AU"/>
        </w:rPr>
        <w:t>Possible s</w:t>
      </w:r>
      <w:r w:rsidRPr="002D6928">
        <w:rPr>
          <w:rFonts w:ascii="Arial" w:hAnsi="Arial" w:cs="Arial"/>
          <w:b/>
          <w:lang w:val="en-AU"/>
        </w:rPr>
        <w:t xml:space="preserve">exual abuse behavioural </w:t>
      </w:r>
      <w:r>
        <w:rPr>
          <w:rFonts w:ascii="Arial" w:hAnsi="Arial" w:cs="Arial"/>
          <w:b/>
          <w:lang w:val="en-AU"/>
        </w:rPr>
        <w:t>i</w:t>
      </w:r>
      <w:r w:rsidRPr="002D6928">
        <w:rPr>
          <w:rFonts w:ascii="Arial" w:hAnsi="Arial" w:cs="Arial"/>
          <w:b/>
          <w:lang w:val="en-AU"/>
        </w:rPr>
        <w:t xml:space="preserve">ndicators: </w:t>
      </w:r>
      <w:r w:rsidRPr="002D6928">
        <w:rPr>
          <w:rFonts w:ascii="Arial" w:hAnsi="Arial" w:cs="Arial"/>
          <w:lang w:val="en-AU"/>
        </w:rPr>
        <w:t>bizarre, sophisticated or unusual sexual behaviour or knowledge, poor peer relationships, reports sexual assault, change in performance in school, self-harming and cruelty to animals.</w:t>
      </w:r>
    </w:p>
    <w:p w14:paraId="4D4BF33B" w14:textId="60F31065" w:rsidR="009F57A7" w:rsidRPr="00B2399B" w:rsidRDefault="009F57A7" w:rsidP="001F679D">
      <w:pPr>
        <w:pStyle w:val="ListParagraph"/>
        <w:numPr>
          <w:ilvl w:val="0"/>
          <w:numId w:val="80"/>
        </w:numPr>
        <w:spacing w:before="240"/>
        <w:ind w:left="357" w:hanging="357"/>
        <w:rPr>
          <w:rFonts w:cs="Arial"/>
        </w:rPr>
      </w:pPr>
      <w:r w:rsidRPr="002D6928">
        <w:rPr>
          <w:rFonts w:cs="Arial"/>
          <w:b/>
        </w:rPr>
        <w:t>Possible signs of emotional abuse:</w:t>
      </w:r>
      <w:r w:rsidRPr="002D6928">
        <w:rPr>
          <w:rFonts w:cs="Arial"/>
        </w:rPr>
        <w:t xml:space="preserve"> failure to thrive, lags in physical development and hyperactive or disruptive behaviour.</w:t>
      </w:r>
    </w:p>
    <w:p w14:paraId="75BEFF17" w14:textId="77777777" w:rsidR="009F57A7" w:rsidRPr="002D6928" w:rsidRDefault="009F57A7" w:rsidP="001F679D">
      <w:pPr>
        <w:pStyle w:val="Default"/>
        <w:numPr>
          <w:ilvl w:val="1"/>
          <w:numId w:val="80"/>
        </w:numPr>
        <w:spacing w:before="240" w:line="360" w:lineRule="auto"/>
        <w:ind w:left="1077" w:hanging="357"/>
        <w:rPr>
          <w:rFonts w:ascii="Arial" w:hAnsi="Arial" w:cs="Arial"/>
        </w:rPr>
      </w:pPr>
      <w:r w:rsidRPr="00FA3BB2">
        <w:rPr>
          <w:rFonts w:ascii="Arial" w:hAnsi="Arial" w:cs="Arial"/>
          <w:b/>
          <w:lang w:val="en-AU"/>
        </w:rPr>
        <w:t>Possible</w:t>
      </w:r>
      <w:r>
        <w:rPr>
          <w:rFonts w:ascii="Arial" w:hAnsi="Arial" w:cs="Arial"/>
          <w:b/>
        </w:rPr>
        <w:t xml:space="preserve"> e</w:t>
      </w:r>
      <w:r w:rsidRPr="002D6928">
        <w:rPr>
          <w:rFonts w:ascii="Arial" w:hAnsi="Arial" w:cs="Arial"/>
          <w:b/>
        </w:rPr>
        <w:t xml:space="preserve">motional abuse behavioural </w:t>
      </w:r>
      <w:r>
        <w:rPr>
          <w:rFonts w:ascii="Arial" w:hAnsi="Arial" w:cs="Arial"/>
          <w:b/>
        </w:rPr>
        <w:t>i</w:t>
      </w:r>
      <w:r w:rsidRPr="002D6928">
        <w:rPr>
          <w:rFonts w:ascii="Arial" w:hAnsi="Arial" w:cs="Arial"/>
          <w:b/>
        </w:rPr>
        <w:t xml:space="preserve">ndicators: </w:t>
      </w:r>
      <w:r w:rsidRPr="002D6928">
        <w:rPr>
          <w:rFonts w:ascii="Arial" w:hAnsi="Arial" w:cs="Arial"/>
        </w:rPr>
        <w:t>sleep disorders, unusual fearfulness, developmental lags, antisocial and/or destructive behaviour, habit disorders (sucking, biting and rocking) and behavioural extremes (compliant, passive, aggressive</w:t>
      </w:r>
      <w:r>
        <w:rPr>
          <w:rFonts w:ascii="Arial" w:hAnsi="Arial" w:cs="Arial"/>
        </w:rPr>
        <w:t>, hypervigilant (constantly scanning the environment for threats),</w:t>
      </w:r>
      <w:r w:rsidRPr="002D6928">
        <w:rPr>
          <w:rFonts w:ascii="Arial" w:hAnsi="Arial" w:cs="Arial"/>
        </w:rPr>
        <w:t xml:space="preserve"> or demanding).</w:t>
      </w:r>
    </w:p>
    <w:p w14:paraId="1352CDF7" w14:textId="77777777" w:rsidR="009F57A7" w:rsidRPr="00DA6897" w:rsidRDefault="009F57A7" w:rsidP="001F679D">
      <w:pPr>
        <w:pStyle w:val="ListParagraph"/>
        <w:numPr>
          <w:ilvl w:val="0"/>
          <w:numId w:val="80"/>
        </w:numPr>
        <w:spacing w:before="240"/>
        <w:ind w:left="357" w:hanging="357"/>
        <w:rPr>
          <w:rFonts w:cs="Arial"/>
        </w:rPr>
      </w:pPr>
      <w:r>
        <w:rPr>
          <w:rFonts w:cs="Arial"/>
          <w:b/>
        </w:rPr>
        <w:t>Possible signs of n</w:t>
      </w:r>
      <w:r w:rsidRPr="0078769F">
        <w:rPr>
          <w:rFonts w:cs="Arial"/>
          <w:b/>
        </w:rPr>
        <w:t>eglect</w:t>
      </w:r>
      <w:r>
        <w:rPr>
          <w:rFonts w:cs="Arial"/>
          <w:b/>
        </w:rPr>
        <w:t>:</w:t>
      </w:r>
      <w:r w:rsidRPr="0078769F">
        <w:rPr>
          <w:rFonts w:cs="Arial"/>
        </w:rPr>
        <w:t xml:space="preserve"> poor growth patterns, failure to thrive, abandonment, inappropriate clothing, con</w:t>
      </w:r>
      <w:r>
        <w:rPr>
          <w:rFonts w:cs="Arial"/>
        </w:rPr>
        <w:t>sistent hunger and</w:t>
      </w:r>
      <w:r w:rsidRPr="0078769F">
        <w:rPr>
          <w:rFonts w:cs="Arial"/>
        </w:rPr>
        <w:t xml:space="preserve"> poor hygiene. </w:t>
      </w:r>
    </w:p>
    <w:p w14:paraId="1C542251" w14:textId="61FAD403" w:rsidR="009F57A7" w:rsidRDefault="009F57A7" w:rsidP="001F679D">
      <w:pPr>
        <w:pStyle w:val="ListParagraph"/>
        <w:numPr>
          <w:ilvl w:val="0"/>
          <w:numId w:val="80"/>
        </w:numPr>
        <w:spacing w:before="240"/>
        <w:ind w:left="357" w:hanging="357"/>
        <w:rPr>
          <w:rFonts w:cs="Arial"/>
        </w:rPr>
      </w:pPr>
      <w:r w:rsidRPr="00113637">
        <w:rPr>
          <w:rFonts w:cs="Arial"/>
          <w:b/>
          <w:bCs/>
        </w:rPr>
        <w:t xml:space="preserve">Possible </w:t>
      </w:r>
      <w:r w:rsidRPr="00FA3BB2">
        <w:rPr>
          <w:rFonts w:cs="Arial"/>
          <w:b/>
        </w:rPr>
        <w:t>signs</w:t>
      </w:r>
      <w:r w:rsidRPr="00113637">
        <w:rPr>
          <w:rFonts w:cs="Arial"/>
          <w:b/>
          <w:bCs/>
        </w:rPr>
        <w:t xml:space="preserve"> of neglectful </w:t>
      </w:r>
      <w:proofErr w:type="gramStart"/>
      <w:r w:rsidRPr="00113637">
        <w:rPr>
          <w:rFonts w:cs="Arial"/>
          <w:b/>
          <w:bCs/>
        </w:rPr>
        <w:t>supervision:</w:t>
      </w:r>
      <w:proofErr w:type="gramEnd"/>
      <w:r>
        <w:rPr>
          <w:rFonts w:cs="Arial"/>
        </w:rPr>
        <w:t xml:space="preserve"> </w:t>
      </w:r>
      <w:r w:rsidRPr="0078769F">
        <w:rPr>
          <w:rFonts w:cs="Arial"/>
        </w:rPr>
        <w:t>left alo</w:t>
      </w:r>
      <w:r>
        <w:rPr>
          <w:rFonts w:cs="Arial"/>
        </w:rPr>
        <w:t>ne and no safe home to return to.</w:t>
      </w:r>
    </w:p>
    <w:p w14:paraId="60914C81" w14:textId="77777777" w:rsidR="009F57A7" w:rsidRDefault="009F57A7" w:rsidP="001F679D">
      <w:pPr>
        <w:pStyle w:val="ListParagraph"/>
        <w:numPr>
          <w:ilvl w:val="0"/>
          <w:numId w:val="80"/>
        </w:numPr>
        <w:spacing w:before="240"/>
        <w:ind w:left="357" w:hanging="357"/>
        <w:rPr>
          <w:rFonts w:cs="Arial"/>
        </w:rPr>
      </w:pPr>
      <w:r w:rsidRPr="00113637">
        <w:rPr>
          <w:rFonts w:cs="Arial"/>
          <w:b/>
          <w:bCs/>
        </w:rPr>
        <w:t>Possible signs of medical neglect:</w:t>
      </w:r>
      <w:r>
        <w:rPr>
          <w:rFonts w:cs="Arial"/>
        </w:rPr>
        <w:t xml:space="preserve"> </w:t>
      </w:r>
      <w:r w:rsidRPr="0078769F">
        <w:rPr>
          <w:rFonts w:cs="Arial"/>
        </w:rPr>
        <w:t>persistent nappy rash</w:t>
      </w:r>
      <w:r>
        <w:rPr>
          <w:rFonts w:cs="Arial"/>
        </w:rPr>
        <w:t>,</w:t>
      </w:r>
      <w:r w:rsidRPr="0078769F">
        <w:rPr>
          <w:rFonts w:cs="Arial"/>
        </w:rPr>
        <w:t xml:space="preserve"> skin disorders </w:t>
      </w:r>
      <w:r>
        <w:rPr>
          <w:rFonts w:cs="Arial"/>
        </w:rPr>
        <w:t>and other untreated medical issues</w:t>
      </w:r>
      <w:r w:rsidRPr="0078769F">
        <w:rPr>
          <w:rFonts w:cs="Arial"/>
        </w:rPr>
        <w:t>.</w:t>
      </w:r>
    </w:p>
    <w:p w14:paraId="0B106835" w14:textId="6EA4507A" w:rsidR="009F57A7" w:rsidRPr="007B0DE4" w:rsidRDefault="009F57A7" w:rsidP="001F679D">
      <w:pPr>
        <w:pStyle w:val="Default"/>
        <w:numPr>
          <w:ilvl w:val="1"/>
          <w:numId w:val="80"/>
        </w:numPr>
        <w:spacing w:before="240" w:line="360" w:lineRule="auto"/>
        <w:ind w:left="1077" w:hanging="357"/>
        <w:rPr>
          <w:rFonts w:ascii="Arial" w:hAnsi="Arial" w:cs="Arial"/>
        </w:rPr>
      </w:pPr>
      <w:r w:rsidRPr="007B0DE4">
        <w:rPr>
          <w:rFonts w:ascii="Arial" w:hAnsi="Arial" w:cs="Arial"/>
          <w:b/>
          <w:lang w:val="en-AU"/>
        </w:rPr>
        <w:t>Possible</w:t>
      </w:r>
      <w:r w:rsidRPr="007B0DE4">
        <w:rPr>
          <w:rFonts w:ascii="Arial" w:hAnsi="Arial" w:cs="Arial"/>
          <w:b/>
        </w:rPr>
        <w:t xml:space="preserve"> neglect behavioural indicators:</w:t>
      </w:r>
      <w:r w:rsidRPr="007B0DE4">
        <w:rPr>
          <w:rFonts w:ascii="Arial" w:hAnsi="Arial" w:cs="Arial"/>
        </w:rPr>
        <w:t xml:space="preserve"> begging and stealing food, rare attendance at school, constant fatigue, falling asleep in class, not attending medical appointments, and inappropriate seeking of affection.</w:t>
      </w:r>
    </w:p>
    <w:p w14:paraId="68CF1AE7" w14:textId="77777777" w:rsidR="009F57A7" w:rsidRDefault="009F57A7" w:rsidP="00B2399B">
      <w:pPr>
        <w:spacing w:before="240"/>
      </w:pPr>
      <w:r w:rsidRPr="0078769F">
        <w:rPr>
          <w:rFonts w:cs="Arial"/>
        </w:rPr>
        <w:lastRenderedPageBreak/>
        <w:t xml:space="preserve">For more information on identifying possible child abuse </w:t>
      </w:r>
      <w:r>
        <w:rPr>
          <w:rFonts w:cs="Arial"/>
        </w:rPr>
        <w:t>and/</w:t>
      </w:r>
      <w:r w:rsidRPr="0078769F">
        <w:rPr>
          <w:rFonts w:cs="Arial"/>
        </w:rPr>
        <w:t xml:space="preserve">or neglect see: </w:t>
      </w:r>
      <w:hyperlink r:id="rId70" w:history="1">
        <w:r w:rsidRPr="00546C11">
          <w:rPr>
            <w:rStyle w:val="Hyperlink"/>
          </w:rPr>
          <w:t>https://www.orangatamariki.govt.nz/identify-abuse/</w:t>
        </w:r>
      </w:hyperlink>
      <w:r>
        <w:t xml:space="preserve"> </w:t>
      </w:r>
    </w:p>
    <w:p w14:paraId="209449FC" w14:textId="304B8EE7" w:rsidR="009F57A7" w:rsidRDefault="009F57A7" w:rsidP="00B2399B">
      <w:pPr>
        <w:spacing w:before="240"/>
        <w:rPr>
          <w:rFonts w:cs="Arial"/>
        </w:rPr>
      </w:pPr>
      <w:r>
        <w:rPr>
          <w:rFonts w:cs="Arial"/>
        </w:rPr>
        <w:t xml:space="preserve">You can also talk to your </w:t>
      </w:r>
      <w:r w:rsidRPr="00221759">
        <w:rPr>
          <w:rFonts w:cs="Arial"/>
        </w:rPr>
        <w:t>Child Protection Advis</w:t>
      </w:r>
      <w:r>
        <w:rPr>
          <w:rFonts w:cs="Arial"/>
        </w:rPr>
        <w:t>o</w:t>
      </w:r>
      <w:r w:rsidRPr="00221759">
        <w:rPr>
          <w:rFonts w:cs="Arial"/>
        </w:rPr>
        <w:t>r</w:t>
      </w:r>
      <w:r>
        <w:rPr>
          <w:rFonts w:cs="Arial"/>
        </w:rPr>
        <w:t xml:space="preserve"> or the D</w:t>
      </w:r>
      <w:r w:rsidRPr="00722820">
        <w:rPr>
          <w:rFonts w:cs="Arial"/>
        </w:rPr>
        <w:t>esignated Person for Child Protection</w:t>
      </w:r>
      <w:r>
        <w:rPr>
          <w:rFonts w:cs="Arial"/>
        </w:rPr>
        <w:t>, Bernette (Berne) Peters, for more information about possible signs of abuse and/or neglect.</w:t>
      </w:r>
    </w:p>
    <w:p w14:paraId="7FF4BD1F" w14:textId="77777777" w:rsidR="009F57A7" w:rsidRPr="00A03B74" w:rsidRDefault="009F57A7" w:rsidP="009F57A7">
      <w:pPr>
        <w:pStyle w:val="Heading3"/>
      </w:pPr>
      <w:r w:rsidRPr="00A03B74">
        <w:t>Responding to possible abuse and/or neglect</w:t>
      </w:r>
    </w:p>
    <w:p w14:paraId="6B085E0C" w14:textId="77777777" w:rsidR="009F57A7" w:rsidRDefault="009F57A7" w:rsidP="009F57A7">
      <w:pPr>
        <w:pBdr>
          <w:top w:val="single" w:sz="4" w:space="1" w:color="auto"/>
          <w:left w:val="single" w:sz="4" w:space="4" w:color="auto"/>
          <w:bottom w:val="single" w:sz="4" w:space="1" w:color="auto"/>
          <w:right w:val="single" w:sz="4" w:space="4" w:color="auto"/>
        </w:pBdr>
        <w:tabs>
          <w:tab w:val="num" w:pos="2340"/>
        </w:tabs>
        <w:autoSpaceDE w:val="0"/>
        <w:autoSpaceDN w:val="0"/>
        <w:adjustRightInd w:val="0"/>
        <w:rPr>
          <w:rFonts w:cs="Arial"/>
          <w:b/>
          <w:color w:val="000000"/>
          <w:lang w:eastAsia="en-GB"/>
        </w:rPr>
      </w:pPr>
      <w:r w:rsidRPr="00F34FB7">
        <w:rPr>
          <w:rFonts w:cs="Arial"/>
          <w:b/>
          <w:color w:val="000000"/>
          <w:lang w:eastAsia="en-GB"/>
        </w:rPr>
        <w:t>If you believe a child is in immediate danger and you cannot cont</w:t>
      </w:r>
      <w:r>
        <w:rPr>
          <w:rFonts w:cs="Arial"/>
          <w:b/>
          <w:color w:val="000000"/>
          <w:lang w:eastAsia="en-GB"/>
        </w:rPr>
        <w:t>act your Child Protection Adviso</w:t>
      </w:r>
      <w:r w:rsidRPr="00F34FB7">
        <w:rPr>
          <w:rFonts w:cs="Arial"/>
          <w:b/>
          <w:color w:val="000000"/>
          <w:lang w:eastAsia="en-GB"/>
        </w:rPr>
        <w:t xml:space="preserve">r, </w:t>
      </w:r>
      <w:r>
        <w:rPr>
          <w:rFonts w:cs="Arial"/>
          <w:b/>
          <w:color w:val="000000"/>
          <w:lang w:eastAsia="en-GB"/>
        </w:rPr>
        <w:t>the Designated Person for Child Protection, your Service Manager,</w:t>
      </w:r>
      <w:r w:rsidRPr="00F34FB7">
        <w:rPr>
          <w:rFonts w:cs="Arial"/>
          <w:b/>
          <w:color w:val="000000"/>
          <w:lang w:eastAsia="en-GB"/>
        </w:rPr>
        <w:t xml:space="preserve"> or </w:t>
      </w:r>
      <w:r>
        <w:rPr>
          <w:rFonts w:cs="Arial"/>
          <w:b/>
          <w:color w:val="000000"/>
          <w:lang w:eastAsia="en-GB"/>
        </w:rPr>
        <w:t>your General Manager, call the Police.</w:t>
      </w:r>
    </w:p>
    <w:p w14:paraId="3B0CE214" w14:textId="77777777" w:rsidR="009F57A7" w:rsidRDefault="009F57A7" w:rsidP="009F57A7">
      <w:pPr>
        <w:pBdr>
          <w:top w:val="single" w:sz="4" w:space="1" w:color="auto"/>
          <w:left w:val="single" w:sz="4" w:space="4" w:color="auto"/>
          <w:bottom w:val="single" w:sz="4" w:space="1" w:color="auto"/>
          <w:right w:val="single" w:sz="4" w:space="4" w:color="auto"/>
        </w:pBdr>
        <w:tabs>
          <w:tab w:val="num" w:pos="2340"/>
        </w:tabs>
        <w:autoSpaceDE w:val="0"/>
        <w:autoSpaceDN w:val="0"/>
        <w:adjustRightInd w:val="0"/>
        <w:spacing w:after="200"/>
        <w:rPr>
          <w:rFonts w:cs="Arial"/>
          <w:b/>
          <w:color w:val="000000"/>
          <w:lang w:eastAsia="en-GB"/>
        </w:rPr>
      </w:pPr>
      <w:r>
        <w:rPr>
          <w:rFonts w:cs="Arial"/>
          <w:b/>
          <w:color w:val="000000"/>
          <w:lang w:eastAsia="en-GB"/>
        </w:rPr>
        <w:t>If a child is currently being abused call the Police.</w:t>
      </w:r>
    </w:p>
    <w:p w14:paraId="7849EC82" w14:textId="77777777" w:rsidR="009F57A7" w:rsidRPr="00987083" w:rsidRDefault="009F57A7" w:rsidP="009F57A7">
      <w:pPr>
        <w:spacing w:after="200"/>
        <w:rPr>
          <w:rFonts w:cs="Arial"/>
          <w:lang w:eastAsia="en-GB"/>
        </w:rPr>
      </w:pPr>
      <w:r w:rsidRPr="00987083">
        <w:rPr>
          <w:rFonts w:cs="Arial"/>
          <w:lang w:eastAsia="en-GB"/>
        </w:rPr>
        <w:t>If a child talks abou</w:t>
      </w:r>
      <w:r>
        <w:rPr>
          <w:rFonts w:cs="Arial"/>
          <w:lang w:eastAsia="en-GB"/>
        </w:rPr>
        <w:t>t possible abuse and/or neglect:</w:t>
      </w:r>
    </w:p>
    <w:p w14:paraId="47032FDC" w14:textId="77777777" w:rsidR="009F57A7" w:rsidRDefault="009F57A7" w:rsidP="001F679D">
      <w:pPr>
        <w:numPr>
          <w:ilvl w:val="1"/>
          <w:numId w:val="11"/>
        </w:numPr>
        <w:spacing w:after="200"/>
        <w:ind w:left="1434" w:hanging="357"/>
        <w:rPr>
          <w:rFonts w:cs="Arial"/>
        </w:rPr>
      </w:pPr>
      <w:r>
        <w:rPr>
          <w:rFonts w:cs="Arial"/>
        </w:rPr>
        <w:t>Stay calm</w:t>
      </w:r>
      <w:r w:rsidRPr="00F34FB7">
        <w:rPr>
          <w:rFonts w:cs="Arial"/>
        </w:rPr>
        <w:t>. Listen to the child. Try not to interrupt.</w:t>
      </w:r>
    </w:p>
    <w:p w14:paraId="604FF5D8" w14:textId="77777777" w:rsidR="009F57A7" w:rsidRPr="004A086A" w:rsidRDefault="009F57A7" w:rsidP="001F679D">
      <w:pPr>
        <w:numPr>
          <w:ilvl w:val="1"/>
          <w:numId w:val="11"/>
        </w:numPr>
        <w:spacing w:after="200"/>
        <w:rPr>
          <w:rFonts w:cs="Arial"/>
        </w:rPr>
      </w:pPr>
      <w:r w:rsidRPr="004A086A">
        <w:rPr>
          <w:rFonts w:cs="Arial"/>
        </w:rPr>
        <w:t xml:space="preserve">Do </w:t>
      </w:r>
      <w:r w:rsidRPr="004A086A">
        <w:rPr>
          <w:rFonts w:cs="Arial"/>
          <w:b/>
          <w:bCs/>
        </w:rPr>
        <w:t>not</w:t>
      </w:r>
      <w:r w:rsidRPr="004A086A">
        <w:rPr>
          <w:rFonts w:cs="Arial"/>
        </w:rPr>
        <w:t xml:space="preserve"> formally interview the child – only </w:t>
      </w:r>
      <w:r>
        <w:rPr>
          <w:rFonts w:cs="Arial"/>
        </w:rPr>
        <w:t xml:space="preserve">ask questions to get </w:t>
      </w:r>
      <w:r w:rsidRPr="004A086A">
        <w:rPr>
          <w:rFonts w:cs="Arial"/>
        </w:rPr>
        <w:t>necessary</w:t>
      </w:r>
      <w:r>
        <w:rPr>
          <w:rFonts w:cs="Arial"/>
        </w:rPr>
        <w:t>,</w:t>
      </w:r>
      <w:r w:rsidRPr="004A086A">
        <w:rPr>
          <w:rFonts w:cs="Arial"/>
        </w:rPr>
        <w:t xml:space="preserve"> relevant facts </w:t>
      </w:r>
      <w:proofErr w:type="gramStart"/>
      <w:r w:rsidRPr="004A086A">
        <w:rPr>
          <w:rFonts w:cs="Arial"/>
          <w:b/>
          <w:bCs/>
        </w:rPr>
        <w:t>if and when</w:t>
      </w:r>
      <w:proofErr w:type="gramEnd"/>
      <w:r w:rsidRPr="004A086A">
        <w:rPr>
          <w:rFonts w:cs="Arial"/>
          <w:b/>
          <w:bCs/>
        </w:rPr>
        <w:t xml:space="preserve"> clarification is needed</w:t>
      </w:r>
      <w:r w:rsidRPr="004A086A">
        <w:rPr>
          <w:rFonts w:cs="Arial"/>
        </w:rPr>
        <w:t>.</w:t>
      </w:r>
    </w:p>
    <w:p w14:paraId="76974106" w14:textId="77777777" w:rsidR="009F57A7" w:rsidRPr="00F34FB7" w:rsidRDefault="009F57A7" w:rsidP="001F679D">
      <w:pPr>
        <w:numPr>
          <w:ilvl w:val="1"/>
          <w:numId w:val="11"/>
        </w:numPr>
        <w:spacing w:after="200"/>
        <w:ind w:left="1434" w:hanging="357"/>
        <w:rPr>
          <w:rFonts w:cs="Arial"/>
        </w:rPr>
      </w:pPr>
      <w:r w:rsidRPr="00F34FB7">
        <w:rPr>
          <w:rFonts w:cs="Arial"/>
        </w:rPr>
        <w:t>Remember that the safety and wellbeing of the child comes before the interest</w:t>
      </w:r>
      <w:r>
        <w:rPr>
          <w:rFonts w:cs="Arial"/>
        </w:rPr>
        <w:t>s</w:t>
      </w:r>
      <w:r w:rsidRPr="00F34FB7">
        <w:rPr>
          <w:rFonts w:cs="Arial"/>
        </w:rPr>
        <w:t xml:space="preserve"> of any other person.</w:t>
      </w:r>
    </w:p>
    <w:p w14:paraId="23A6700D" w14:textId="77777777" w:rsidR="009F57A7" w:rsidRPr="00F34FB7" w:rsidRDefault="009F57A7" w:rsidP="001F679D">
      <w:pPr>
        <w:numPr>
          <w:ilvl w:val="1"/>
          <w:numId w:val="11"/>
        </w:numPr>
        <w:spacing w:after="200"/>
        <w:ind w:left="1434" w:hanging="357"/>
        <w:rPr>
          <w:rFonts w:cs="Arial"/>
        </w:rPr>
      </w:pPr>
      <w:r>
        <w:rPr>
          <w:rFonts w:cs="Arial"/>
        </w:rPr>
        <w:t>Reassure the child</w:t>
      </w:r>
      <w:r w:rsidRPr="00F34FB7">
        <w:rPr>
          <w:rFonts w:cs="Arial"/>
        </w:rPr>
        <w:t xml:space="preserve"> that they did the right thing</w:t>
      </w:r>
      <w:r>
        <w:rPr>
          <w:rFonts w:cs="Arial"/>
        </w:rPr>
        <w:t xml:space="preserve"> in talking to someone</w:t>
      </w:r>
      <w:r w:rsidRPr="00F34FB7">
        <w:rPr>
          <w:rFonts w:cs="Arial"/>
        </w:rPr>
        <w:t>.</w:t>
      </w:r>
    </w:p>
    <w:p w14:paraId="432579B7" w14:textId="77777777" w:rsidR="009F57A7" w:rsidRPr="00F34FB7" w:rsidRDefault="009F57A7" w:rsidP="001F679D">
      <w:pPr>
        <w:numPr>
          <w:ilvl w:val="1"/>
          <w:numId w:val="11"/>
        </w:numPr>
        <w:spacing w:after="200"/>
        <w:ind w:left="1434" w:hanging="357"/>
        <w:rPr>
          <w:rFonts w:cs="Arial"/>
        </w:rPr>
      </w:pPr>
      <w:r>
        <w:rPr>
          <w:rFonts w:cs="Arial"/>
        </w:rPr>
        <w:t>Tell the child</w:t>
      </w:r>
      <w:r w:rsidRPr="00F34FB7">
        <w:rPr>
          <w:rFonts w:cs="Arial"/>
        </w:rPr>
        <w:t xml:space="preserve"> that </w:t>
      </w:r>
      <w:r>
        <w:rPr>
          <w:rFonts w:cs="Arial"/>
        </w:rPr>
        <w:t xml:space="preserve">you </w:t>
      </w:r>
      <w:r w:rsidRPr="00F34FB7">
        <w:rPr>
          <w:rFonts w:cs="Arial"/>
        </w:rPr>
        <w:t>need to get help</w:t>
      </w:r>
      <w:r>
        <w:rPr>
          <w:rFonts w:cs="Arial"/>
        </w:rPr>
        <w:t>.</w:t>
      </w:r>
    </w:p>
    <w:p w14:paraId="0FBB36E7" w14:textId="10FAC606" w:rsidR="009F57A7" w:rsidRPr="00765962" w:rsidRDefault="009F57A7" w:rsidP="001F679D">
      <w:pPr>
        <w:pStyle w:val="ListParagraph"/>
        <w:numPr>
          <w:ilvl w:val="1"/>
          <w:numId w:val="11"/>
        </w:numPr>
        <w:spacing w:after="200"/>
        <w:rPr>
          <w:rFonts w:cs="Arial"/>
        </w:rPr>
      </w:pPr>
      <w:r w:rsidRPr="357C7587">
        <w:rPr>
          <w:rFonts w:cs="Arial"/>
        </w:rPr>
        <w:t xml:space="preserve">As soon as possible, write down exactly what was said and report it to your line manager </w:t>
      </w:r>
      <w:r w:rsidRPr="357C7587">
        <w:rPr>
          <w:rFonts w:cs="Arial"/>
          <w:b/>
          <w:bCs/>
        </w:rPr>
        <w:t>on the same day</w:t>
      </w:r>
      <w:r w:rsidRPr="357C7587">
        <w:rPr>
          <w:rFonts w:cs="Arial"/>
        </w:rPr>
        <w:t>.</w:t>
      </w:r>
      <w:r w:rsidRPr="357C7587">
        <w:rPr>
          <w:rFonts w:cs="Arial"/>
          <w:b/>
          <w:bCs/>
        </w:rPr>
        <w:t xml:space="preserve"> </w:t>
      </w:r>
      <w:r w:rsidRPr="357C7587">
        <w:rPr>
          <w:rFonts w:cs="Arial"/>
        </w:rPr>
        <w:t>Your line manager will report it to your Child Protection Advisor and</w:t>
      </w:r>
      <w:r w:rsidR="005C5522">
        <w:rPr>
          <w:rFonts w:cs="Arial"/>
        </w:rPr>
        <w:t xml:space="preserve"> your</w:t>
      </w:r>
      <w:r w:rsidRPr="357C7587">
        <w:rPr>
          <w:rFonts w:cs="Arial"/>
        </w:rPr>
        <w:t xml:space="preserve"> Service Manager.</w:t>
      </w:r>
    </w:p>
    <w:p w14:paraId="1C35F218" w14:textId="77777777" w:rsidR="009F57A7" w:rsidRPr="00F34FB7" w:rsidRDefault="009F57A7" w:rsidP="009F57A7">
      <w:pPr>
        <w:spacing w:after="200"/>
        <w:rPr>
          <w:rFonts w:cs="Arial"/>
        </w:rPr>
      </w:pPr>
      <w:r>
        <w:rPr>
          <w:rFonts w:cs="Arial"/>
        </w:rPr>
        <w:t>If you suspect abuse and/or neglect:</w:t>
      </w:r>
    </w:p>
    <w:p w14:paraId="5C9542B5" w14:textId="46470DEF" w:rsidR="009F57A7" w:rsidRDefault="009F57A7" w:rsidP="001F679D">
      <w:pPr>
        <w:numPr>
          <w:ilvl w:val="0"/>
          <w:numId w:val="11"/>
        </w:numPr>
        <w:tabs>
          <w:tab w:val="num" w:pos="2340"/>
        </w:tabs>
        <w:spacing w:after="200"/>
        <w:ind w:left="714" w:hanging="357"/>
        <w:rPr>
          <w:rFonts w:cs="Arial"/>
        </w:rPr>
      </w:pPr>
      <w:r>
        <w:rPr>
          <w:rFonts w:cs="Arial"/>
        </w:rPr>
        <w:t>As soon as possible, r</w:t>
      </w:r>
      <w:r w:rsidRPr="00F34FB7">
        <w:rPr>
          <w:rFonts w:cs="Arial"/>
        </w:rPr>
        <w:t>eport</w:t>
      </w:r>
      <w:r>
        <w:rPr>
          <w:rFonts w:cs="Arial"/>
        </w:rPr>
        <w:t xml:space="preserve"> your concerns </w:t>
      </w:r>
      <w:r w:rsidRPr="00F34FB7">
        <w:rPr>
          <w:rFonts w:cs="Arial"/>
        </w:rPr>
        <w:t xml:space="preserve">to your </w:t>
      </w:r>
      <w:r>
        <w:rPr>
          <w:rFonts w:cs="Arial"/>
        </w:rPr>
        <w:t xml:space="preserve">line manager. This must be at least </w:t>
      </w:r>
      <w:r w:rsidRPr="00F34FB7">
        <w:rPr>
          <w:rFonts w:cs="Arial"/>
          <w:b/>
        </w:rPr>
        <w:t>on the same day</w:t>
      </w:r>
      <w:r w:rsidRPr="00F34FB7">
        <w:rPr>
          <w:rFonts w:cs="Arial"/>
        </w:rPr>
        <w:t xml:space="preserve"> as you become aware of, or are </w:t>
      </w:r>
      <w:r w:rsidRPr="00F34FB7">
        <w:rPr>
          <w:rFonts w:cs="Arial"/>
        </w:rPr>
        <w:lastRenderedPageBreak/>
        <w:t>informed of</w:t>
      </w:r>
      <w:r>
        <w:rPr>
          <w:rFonts w:cs="Arial"/>
        </w:rPr>
        <w:t xml:space="preserve">, concerns about </w:t>
      </w:r>
      <w:r w:rsidRPr="00F34FB7">
        <w:rPr>
          <w:rFonts w:cs="Arial"/>
        </w:rPr>
        <w:t>abuse and</w:t>
      </w:r>
      <w:r>
        <w:rPr>
          <w:rFonts w:cs="Arial"/>
        </w:rPr>
        <w:t>/or</w:t>
      </w:r>
      <w:r w:rsidRPr="00F34FB7">
        <w:rPr>
          <w:rFonts w:cs="Arial"/>
        </w:rPr>
        <w:t xml:space="preserve"> neglect. Report the matter and allow it to be properly assessed even if there is doubt in your mind that </w:t>
      </w:r>
      <w:r>
        <w:rPr>
          <w:rFonts w:cs="Arial"/>
        </w:rPr>
        <w:t xml:space="preserve">the </w:t>
      </w:r>
      <w:r w:rsidRPr="00F34FB7">
        <w:rPr>
          <w:rFonts w:cs="Arial"/>
        </w:rPr>
        <w:t>abuse</w:t>
      </w:r>
      <w:r>
        <w:rPr>
          <w:rFonts w:cs="Arial"/>
        </w:rPr>
        <w:t xml:space="preserve"> and/or neglect</w:t>
      </w:r>
      <w:r w:rsidRPr="00F34FB7">
        <w:rPr>
          <w:rFonts w:cs="Arial"/>
        </w:rPr>
        <w:t xml:space="preserve"> may or may not have occurred.</w:t>
      </w:r>
    </w:p>
    <w:p w14:paraId="770458B6" w14:textId="77777777" w:rsidR="00DE558D" w:rsidRPr="00F34FB7" w:rsidRDefault="00DE558D" w:rsidP="001F679D">
      <w:pPr>
        <w:numPr>
          <w:ilvl w:val="0"/>
          <w:numId w:val="11"/>
        </w:numPr>
        <w:spacing w:after="200"/>
        <w:ind w:left="714" w:hanging="357"/>
        <w:rPr>
          <w:rFonts w:cs="Arial"/>
        </w:rPr>
      </w:pPr>
      <w:r>
        <w:rPr>
          <w:rFonts w:cs="Arial"/>
          <w:color w:val="000000"/>
          <w:lang w:eastAsia="en-GB"/>
        </w:rPr>
        <w:t>E</w:t>
      </w:r>
      <w:r w:rsidRPr="00F34FB7">
        <w:rPr>
          <w:rFonts w:cs="Arial"/>
          <w:color w:val="000000"/>
          <w:lang w:eastAsia="en-GB"/>
        </w:rPr>
        <w:t>nsure high quality</w:t>
      </w:r>
      <w:r>
        <w:rPr>
          <w:rFonts w:cs="Arial"/>
          <w:color w:val="000000"/>
          <w:lang w:eastAsia="en-GB"/>
        </w:rPr>
        <w:t>, accurate,</w:t>
      </w:r>
      <w:r w:rsidRPr="00F34FB7">
        <w:rPr>
          <w:rFonts w:cs="Arial"/>
          <w:color w:val="000000"/>
          <w:lang w:eastAsia="en-GB"/>
        </w:rPr>
        <w:t xml:space="preserve"> and timely recording practice</w:t>
      </w:r>
      <w:r>
        <w:rPr>
          <w:rFonts w:cs="Arial"/>
          <w:color w:val="000000"/>
          <w:lang w:eastAsia="en-GB"/>
        </w:rPr>
        <w:t>s</w:t>
      </w:r>
      <w:r w:rsidRPr="00F34FB7">
        <w:rPr>
          <w:rFonts w:cs="Arial"/>
        </w:rPr>
        <w:t>.</w:t>
      </w:r>
      <w:r>
        <w:rPr>
          <w:rFonts w:cs="Arial"/>
        </w:rPr>
        <w:t xml:space="preserve"> What you record may be used as legal evidence.</w:t>
      </w:r>
      <w:r w:rsidRPr="00F34FB7">
        <w:rPr>
          <w:rFonts w:cs="Arial"/>
        </w:rPr>
        <w:t xml:space="preserve"> As soon as possible on the same day, make a written record of what you have seen, been told or have concerns about. This includes:</w:t>
      </w:r>
    </w:p>
    <w:p w14:paraId="7CCC2B5C" w14:textId="77777777" w:rsidR="00DE558D" w:rsidRPr="00F34FB7" w:rsidRDefault="00DE558D" w:rsidP="001F679D">
      <w:pPr>
        <w:numPr>
          <w:ilvl w:val="1"/>
          <w:numId w:val="11"/>
        </w:numPr>
        <w:spacing w:after="200"/>
        <w:ind w:left="1434" w:hanging="357"/>
        <w:rPr>
          <w:rFonts w:cs="Arial"/>
        </w:rPr>
      </w:pPr>
      <w:r w:rsidRPr="00F34FB7">
        <w:rPr>
          <w:rFonts w:cs="Arial"/>
        </w:rPr>
        <w:t>Exactly what happened or what you were told, using the person’s own words, keeping it factual and not interpreting what you saw or were told.</w:t>
      </w:r>
    </w:p>
    <w:p w14:paraId="3FA86255" w14:textId="77777777" w:rsidR="00DE558D" w:rsidRPr="00F34FB7" w:rsidRDefault="00DE558D" w:rsidP="001F679D">
      <w:pPr>
        <w:numPr>
          <w:ilvl w:val="1"/>
          <w:numId w:val="11"/>
        </w:numPr>
        <w:spacing w:after="200"/>
        <w:ind w:left="1434" w:hanging="357"/>
        <w:rPr>
          <w:rFonts w:cs="Arial"/>
        </w:rPr>
      </w:pPr>
      <w:r w:rsidRPr="00F34FB7">
        <w:rPr>
          <w:rFonts w:cs="Arial"/>
        </w:rPr>
        <w:t>When any disclosure was made, or when you were told about/witnessed any incident/s.</w:t>
      </w:r>
    </w:p>
    <w:p w14:paraId="39D11EBC" w14:textId="77777777" w:rsidR="00DE558D" w:rsidRPr="00F34FB7" w:rsidRDefault="00DE558D" w:rsidP="001F679D">
      <w:pPr>
        <w:numPr>
          <w:ilvl w:val="1"/>
          <w:numId w:val="11"/>
        </w:numPr>
        <w:spacing w:after="200"/>
        <w:ind w:left="1434" w:hanging="357"/>
        <w:rPr>
          <w:rFonts w:cs="Arial"/>
        </w:rPr>
      </w:pPr>
      <w:r w:rsidRPr="00F34FB7">
        <w:rPr>
          <w:rFonts w:cs="Arial"/>
        </w:rPr>
        <w:t>Who was involved, who else was presen</w:t>
      </w:r>
      <w:r>
        <w:rPr>
          <w:rFonts w:cs="Arial"/>
        </w:rPr>
        <w:t xml:space="preserve">t and </w:t>
      </w:r>
      <w:r w:rsidRPr="00F34FB7">
        <w:rPr>
          <w:rFonts w:cs="Arial"/>
        </w:rPr>
        <w:t>any other witnesses.</w:t>
      </w:r>
    </w:p>
    <w:p w14:paraId="2694F38E" w14:textId="77777777" w:rsidR="00DE558D" w:rsidRPr="00F34FB7" w:rsidRDefault="00DE558D" w:rsidP="001F679D">
      <w:pPr>
        <w:numPr>
          <w:ilvl w:val="1"/>
          <w:numId w:val="11"/>
        </w:numPr>
        <w:spacing w:after="200"/>
        <w:ind w:left="1434" w:hanging="357"/>
        <w:rPr>
          <w:rFonts w:cs="Arial"/>
        </w:rPr>
      </w:pPr>
      <w:r w:rsidRPr="00F34FB7">
        <w:rPr>
          <w:rFonts w:cs="Arial"/>
        </w:rPr>
        <w:t>Any other relevant information, e.g. previous incidents that have caused you concern.</w:t>
      </w:r>
    </w:p>
    <w:p w14:paraId="3B505F96" w14:textId="77777777" w:rsidR="00DE558D" w:rsidRPr="00F34FB7" w:rsidRDefault="00DE558D" w:rsidP="001F679D">
      <w:pPr>
        <w:numPr>
          <w:ilvl w:val="1"/>
          <w:numId w:val="11"/>
        </w:numPr>
        <w:spacing w:after="200"/>
        <w:ind w:left="1434" w:hanging="357"/>
        <w:rPr>
          <w:rFonts w:cs="Arial"/>
        </w:rPr>
      </w:pPr>
      <w:r w:rsidRPr="00F34FB7">
        <w:rPr>
          <w:rFonts w:cs="Arial"/>
        </w:rPr>
        <w:t>All observations, impressions and communication about the child.</w:t>
      </w:r>
    </w:p>
    <w:p w14:paraId="156FBE88" w14:textId="77777777" w:rsidR="00DE558D" w:rsidRDefault="00DE558D" w:rsidP="001F679D">
      <w:pPr>
        <w:numPr>
          <w:ilvl w:val="1"/>
          <w:numId w:val="11"/>
        </w:numPr>
        <w:spacing w:after="200"/>
        <w:ind w:left="1434" w:hanging="357"/>
        <w:rPr>
          <w:rFonts w:cs="Arial"/>
        </w:rPr>
      </w:pPr>
      <w:r w:rsidRPr="00F34FB7">
        <w:rPr>
          <w:rFonts w:cs="Arial"/>
        </w:rPr>
        <w:t>As much detail as possible.</w:t>
      </w:r>
    </w:p>
    <w:p w14:paraId="54FA254B" w14:textId="30429F53" w:rsidR="00DE558D" w:rsidRDefault="00DE558D" w:rsidP="001F679D">
      <w:pPr>
        <w:numPr>
          <w:ilvl w:val="0"/>
          <w:numId w:val="11"/>
        </w:numPr>
        <w:tabs>
          <w:tab w:val="num" w:pos="2340"/>
        </w:tabs>
        <w:spacing w:after="200"/>
        <w:ind w:left="714" w:hanging="357"/>
        <w:rPr>
          <w:rFonts w:cs="Arial"/>
        </w:rPr>
      </w:pPr>
      <w:r>
        <w:rPr>
          <w:rFonts w:cs="Arial"/>
        </w:rPr>
        <w:t xml:space="preserve">This record </w:t>
      </w:r>
      <w:r w:rsidRPr="00DE558D">
        <w:rPr>
          <w:rFonts w:cs="Arial"/>
        </w:rPr>
        <w:t>will be saved in a centralised folder separate from our general records, with access permissions restricted to certain roles. Add a red flag to the Te Puna Kōrero file so that new Coordinators know to talk to their Service Manager. Their Service Manager can then tell them anything they need to know to keep the child safe.</w:t>
      </w:r>
    </w:p>
    <w:p w14:paraId="652CF83D" w14:textId="78FE75CD" w:rsidR="009F57A7" w:rsidRDefault="009F57A7" w:rsidP="001F679D">
      <w:pPr>
        <w:numPr>
          <w:ilvl w:val="0"/>
          <w:numId w:val="11"/>
        </w:numPr>
        <w:tabs>
          <w:tab w:val="num" w:pos="2340"/>
        </w:tabs>
        <w:spacing w:after="200"/>
        <w:ind w:left="714" w:hanging="357"/>
        <w:rPr>
          <w:rFonts w:cs="Arial"/>
        </w:rPr>
      </w:pPr>
      <w:r>
        <w:rPr>
          <w:rFonts w:cs="Arial"/>
        </w:rPr>
        <w:t>Your line manager will report the concerns to your Child Protection Advisor and</w:t>
      </w:r>
      <w:r w:rsidR="005C5522">
        <w:rPr>
          <w:rFonts w:cs="Arial"/>
        </w:rPr>
        <w:t xml:space="preserve"> you</w:t>
      </w:r>
      <w:r>
        <w:rPr>
          <w:rFonts w:cs="Arial"/>
        </w:rPr>
        <w:t>r</w:t>
      </w:r>
      <w:r w:rsidRPr="00F34FB7">
        <w:rPr>
          <w:rFonts w:cs="Arial"/>
        </w:rPr>
        <w:t xml:space="preserve"> </w:t>
      </w:r>
      <w:r>
        <w:rPr>
          <w:rFonts w:cs="Arial"/>
        </w:rPr>
        <w:t>Service Manager. The</w:t>
      </w:r>
      <w:r w:rsidRPr="00F34FB7">
        <w:rPr>
          <w:rFonts w:cs="Arial"/>
        </w:rPr>
        <w:t xml:space="preserve"> </w:t>
      </w:r>
      <w:r>
        <w:rPr>
          <w:rFonts w:cs="Arial"/>
        </w:rPr>
        <w:t>Child Protection Advisor and/or</w:t>
      </w:r>
      <w:r w:rsidRPr="00F34FB7">
        <w:rPr>
          <w:rFonts w:cs="Arial"/>
        </w:rPr>
        <w:t xml:space="preserve"> </w:t>
      </w:r>
      <w:r>
        <w:rPr>
          <w:rFonts w:cs="Arial"/>
        </w:rPr>
        <w:t>Service Manager</w:t>
      </w:r>
      <w:r w:rsidRPr="00F34FB7">
        <w:rPr>
          <w:rFonts w:cs="Arial"/>
        </w:rPr>
        <w:t xml:space="preserve"> w</w:t>
      </w:r>
      <w:r>
        <w:rPr>
          <w:rFonts w:cs="Arial"/>
        </w:rPr>
        <w:t>ill inform the General Manager within 24 hours</w:t>
      </w:r>
      <w:r w:rsidRPr="00F34FB7">
        <w:rPr>
          <w:rFonts w:cs="Arial"/>
        </w:rPr>
        <w:t>.</w:t>
      </w:r>
    </w:p>
    <w:p w14:paraId="093C17E0" w14:textId="2C5D1BB2" w:rsidR="009F57A7" w:rsidRDefault="009F57A7" w:rsidP="001F679D">
      <w:pPr>
        <w:numPr>
          <w:ilvl w:val="0"/>
          <w:numId w:val="11"/>
        </w:numPr>
        <w:tabs>
          <w:tab w:val="num" w:pos="2340"/>
        </w:tabs>
        <w:spacing w:after="200"/>
        <w:rPr>
          <w:rFonts w:cs="Arial"/>
        </w:rPr>
      </w:pPr>
      <w:r>
        <w:rPr>
          <w:rFonts w:cs="Arial"/>
        </w:rPr>
        <w:lastRenderedPageBreak/>
        <w:t xml:space="preserve">The Child Protection Advisor will decide if there is enough clear evidence or reasonable cause to refer the concerns to </w:t>
      </w:r>
      <w:r w:rsidRPr="00CC75E8">
        <w:rPr>
          <w:rFonts w:cs="Arial"/>
        </w:rPr>
        <w:t>Oranga Tamariki</w:t>
      </w:r>
      <w:r>
        <w:rPr>
          <w:rFonts w:cs="Arial"/>
        </w:rPr>
        <w:t xml:space="preserve">. If there is, the Service Manager will report the concerns to </w:t>
      </w:r>
      <w:r w:rsidRPr="00CC75E8">
        <w:rPr>
          <w:rFonts w:cs="Arial"/>
        </w:rPr>
        <w:t>Oranga Tamariki</w:t>
      </w:r>
      <w:r>
        <w:rPr>
          <w:rFonts w:cs="Arial"/>
        </w:rPr>
        <w:t xml:space="preserve">. The Service Manager will do this in consultation with the Child Protection Advisor and the </w:t>
      </w:r>
      <w:r w:rsidRPr="007109A7">
        <w:rPr>
          <w:rFonts w:cs="Arial"/>
        </w:rPr>
        <w:t>person who first suspected, or witnessed, the abuse and</w:t>
      </w:r>
      <w:r>
        <w:rPr>
          <w:rFonts w:cs="Arial"/>
        </w:rPr>
        <w:t>/or</w:t>
      </w:r>
      <w:r w:rsidRPr="007109A7">
        <w:rPr>
          <w:rFonts w:cs="Arial"/>
        </w:rPr>
        <w:t xml:space="preserve"> neglect</w:t>
      </w:r>
      <w:r>
        <w:rPr>
          <w:rFonts w:cs="Arial"/>
        </w:rPr>
        <w:t>.</w:t>
      </w:r>
      <w:r w:rsidR="00DE558D">
        <w:rPr>
          <w:rFonts w:cs="Arial"/>
        </w:rPr>
        <w:t xml:space="preserve"> The Report of Concern and a</w:t>
      </w:r>
      <w:r w:rsidR="00DE558D" w:rsidRPr="00DE558D">
        <w:rPr>
          <w:rFonts w:cs="Arial"/>
        </w:rPr>
        <w:t xml:space="preserve">ll information and correspondence relating to </w:t>
      </w:r>
      <w:r w:rsidR="00DE558D">
        <w:rPr>
          <w:rFonts w:cs="Arial"/>
        </w:rPr>
        <w:t>it</w:t>
      </w:r>
      <w:r w:rsidR="00DE558D" w:rsidRPr="00DE558D">
        <w:rPr>
          <w:rFonts w:cs="Arial"/>
        </w:rPr>
        <w:t xml:space="preserve"> is saved in a designated folder inside the centralised, restricted permissions folder.</w:t>
      </w:r>
    </w:p>
    <w:p w14:paraId="616CAC70" w14:textId="0A9D5EBE" w:rsidR="009F57A7" w:rsidRPr="001C3DF0" w:rsidRDefault="009F57A7" w:rsidP="001F679D">
      <w:pPr>
        <w:numPr>
          <w:ilvl w:val="0"/>
          <w:numId w:val="11"/>
        </w:numPr>
        <w:spacing w:after="200"/>
        <w:ind w:left="714" w:hanging="357"/>
        <w:rPr>
          <w:rFonts w:cs="Arial"/>
        </w:rPr>
      </w:pPr>
      <w:r>
        <w:rPr>
          <w:rFonts w:cs="Arial"/>
        </w:rPr>
        <w:t>The Child Protection Advisor</w:t>
      </w:r>
      <w:r w:rsidR="00DE558D">
        <w:rPr>
          <w:rFonts w:cs="Arial"/>
        </w:rPr>
        <w:t>,</w:t>
      </w:r>
      <w:r>
        <w:rPr>
          <w:rFonts w:cs="Arial"/>
        </w:rPr>
        <w:t xml:space="preserve"> </w:t>
      </w:r>
      <w:r w:rsidR="005C5522">
        <w:rPr>
          <w:rFonts w:cs="Arial"/>
        </w:rPr>
        <w:t>together with your Service Manager</w:t>
      </w:r>
      <w:r w:rsidR="00DE558D">
        <w:rPr>
          <w:rFonts w:cs="Arial"/>
        </w:rPr>
        <w:t>,</w:t>
      </w:r>
      <w:r w:rsidR="005C5522">
        <w:rPr>
          <w:rFonts w:cs="Arial"/>
        </w:rPr>
        <w:t xml:space="preserve"> </w:t>
      </w:r>
      <w:r>
        <w:rPr>
          <w:rFonts w:cs="Arial"/>
        </w:rPr>
        <w:t>will decide w</w:t>
      </w:r>
      <w:r w:rsidRPr="001C3DF0">
        <w:rPr>
          <w:rFonts w:cs="Arial"/>
        </w:rPr>
        <w:t>hether the parents/caregivers will be informed of a</w:t>
      </w:r>
      <w:r>
        <w:rPr>
          <w:rFonts w:cs="Arial"/>
        </w:rPr>
        <w:t xml:space="preserve"> Report of Concern </w:t>
      </w:r>
      <w:r w:rsidRPr="001C3DF0">
        <w:rPr>
          <w:rFonts w:cs="Arial"/>
        </w:rPr>
        <w:t>or actions taken.</w:t>
      </w:r>
      <w:r>
        <w:rPr>
          <w:rFonts w:cs="Arial"/>
        </w:rPr>
        <w:t xml:space="preserve"> The child’s best interests must come first in this decision; see </w:t>
      </w:r>
      <w:r>
        <w:rPr>
          <w:rFonts w:cs="Arial"/>
          <w:lang w:eastAsia="en-NZ"/>
        </w:rPr>
        <w:t xml:space="preserve">2.2 </w:t>
      </w:r>
      <w:r w:rsidRPr="00E80752">
        <w:rPr>
          <w:rFonts w:cs="Arial"/>
          <w:lang w:eastAsia="en-NZ"/>
        </w:rPr>
        <w:t>People’s Privacy and Confidentiality</w:t>
      </w:r>
      <w:r>
        <w:rPr>
          <w:rFonts w:cs="Arial"/>
          <w:lang w:eastAsia="en-NZ"/>
        </w:rPr>
        <w:t xml:space="preserve"> for our policy on sharing information</w:t>
      </w:r>
      <w:r>
        <w:rPr>
          <w:rFonts w:cs="Arial"/>
        </w:rPr>
        <w:t>.</w:t>
      </w:r>
    </w:p>
    <w:p w14:paraId="132E0211" w14:textId="07AC45F4" w:rsidR="009F57A7" w:rsidRPr="00DE558D" w:rsidRDefault="009F57A7" w:rsidP="001F679D">
      <w:pPr>
        <w:numPr>
          <w:ilvl w:val="0"/>
          <w:numId w:val="11"/>
        </w:numPr>
        <w:spacing w:after="200"/>
        <w:ind w:left="714" w:hanging="357"/>
        <w:rPr>
          <w:rFonts w:cs="Arial"/>
        </w:rPr>
      </w:pPr>
      <w:r>
        <w:rPr>
          <w:rFonts w:cs="Arial"/>
        </w:rPr>
        <w:t xml:space="preserve">If the parents/caregivers will be informed, the Child Protection Advisor </w:t>
      </w:r>
      <w:r w:rsidR="00522A03">
        <w:rPr>
          <w:rFonts w:cs="Arial"/>
        </w:rPr>
        <w:t>together with</w:t>
      </w:r>
      <w:r w:rsidR="005C5522">
        <w:rPr>
          <w:rFonts w:cs="Arial"/>
        </w:rPr>
        <w:t xml:space="preserve"> your Service Manager </w:t>
      </w:r>
      <w:r>
        <w:rPr>
          <w:rFonts w:cs="Arial"/>
        </w:rPr>
        <w:t xml:space="preserve">will decide </w:t>
      </w:r>
      <w:r w:rsidRPr="00F34FB7">
        <w:rPr>
          <w:rFonts w:cs="Arial"/>
        </w:rPr>
        <w:t>who the appropriate person is to inform the parent</w:t>
      </w:r>
      <w:r w:rsidR="005C5522">
        <w:rPr>
          <w:rFonts w:cs="Arial"/>
        </w:rPr>
        <w:t>s</w:t>
      </w:r>
      <w:r w:rsidRPr="00F34FB7">
        <w:rPr>
          <w:rFonts w:cs="Arial"/>
        </w:rPr>
        <w:t>/caregivers and how this is done.</w:t>
      </w:r>
    </w:p>
    <w:p w14:paraId="67121227" w14:textId="6D0D5FA6" w:rsidR="009F57A7" w:rsidRPr="007C39C0" w:rsidRDefault="009F57A7" w:rsidP="001F679D">
      <w:pPr>
        <w:numPr>
          <w:ilvl w:val="0"/>
          <w:numId w:val="11"/>
        </w:numPr>
        <w:spacing w:after="200"/>
        <w:rPr>
          <w:rFonts w:cs="Arial"/>
        </w:rPr>
      </w:pPr>
      <w:r>
        <w:rPr>
          <w:rFonts w:cs="Arial"/>
        </w:rPr>
        <w:t xml:space="preserve">If you </w:t>
      </w:r>
      <w:r w:rsidRPr="00F34FB7">
        <w:rPr>
          <w:rFonts w:cs="Arial"/>
        </w:rPr>
        <w:t xml:space="preserve">continue to work with the family, highlight any </w:t>
      </w:r>
      <w:r>
        <w:rPr>
          <w:rFonts w:cs="Arial"/>
        </w:rPr>
        <w:t xml:space="preserve">further, ongoing </w:t>
      </w:r>
      <w:r w:rsidRPr="00F34FB7">
        <w:rPr>
          <w:rFonts w:cs="Arial"/>
        </w:rPr>
        <w:t xml:space="preserve">concerns or issues to </w:t>
      </w:r>
      <w:r>
        <w:rPr>
          <w:rFonts w:cs="Arial"/>
        </w:rPr>
        <w:t>your</w:t>
      </w:r>
      <w:r w:rsidRPr="00F34FB7">
        <w:rPr>
          <w:rFonts w:cs="Arial"/>
        </w:rPr>
        <w:t xml:space="preserve"> </w:t>
      </w:r>
      <w:r>
        <w:rPr>
          <w:rFonts w:cs="Arial"/>
        </w:rPr>
        <w:t xml:space="preserve">line manager. Your line manager will keep your </w:t>
      </w:r>
      <w:r w:rsidRPr="00F34FB7">
        <w:rPr>
          <w:rFonts w:cs="Arial"/>
        </w:rPr>
        <w:t xml:space="preserve">Child Protection </w:t>
      </w:r>
      <w:r>
        <w:rPr>
          <w:rFonts w:cs="Arial"/>
        </w:rPr>
        <w:t xml:space="preserve">Advisor </w:t>
      </w:r>
      <w:r w:rsidR="005C5522">
        <w:rPr>
          <w:rFonts w:cs="Arial"/>
        </w:rPr>
        <w:t xml:space="preserve">and your Service Manager </w:t>
      </w:r>
      <w:r>
        <w:rPr>
          <w:rFonts w:cs="Arial"/>
        </w:rPr>
        <w:t>informed</w:t>
      </w:r>
      <w:r w:rsidRPr="00F34FB7">
        <w:rPr>
          <w:rFonts w:cs="Arial"/>
        </w:rPr>
        <w:t xml:space="preserve">. </w:t>
      </w:r>
      <w:r>
        <w:rPr>
          <w:rFonts w:cs="Arial"/>
        </w:rPr>
        <w:t xml:space="preserve">The Child Protection Advisor may decide that further issues need to be raised with </w:t>
      </w:r>
      <w:r w:rsidRPr="00CC75E8">
        <w:rPr>
          <w:rFonts w:cs="Arial"/>
        </w:rPr>
        <w:t>Oranga Tamariki</w:t>
      </w:r>
      <w:r>
        <w:rPr>
          <w:rFonts w:cs="Arial"/>
        </w:rPr>
        <w:t xml:space="preserve">. </w:t>
      </w:r>
      <w:r w:rsidRPr="007C39C0">
        <w:rPr>
          <w:rFonts w:cs="Arial"/>
        </w:rPr>
        <w:t xml:space="preserve">Child safety is </w:t>
      </w:r>
      <w:r>
        <w:rPr>
          <w:rFonts w:cs="Arial"/>
        </w:rPr>
        <w:t>the most important consideration</w:t>
      </w:r>
      <w:r w:rsidRPr="007C39C0">
        <w:rPr>
          <w:rFonts w:cs="Arial"/>
        </w:rPr>
        <w:t>.</w:t>
      </w:r>
    </w:p>
    <w:p w14:paraId="3B4F430D" w14:textId="7DFBBE09" w:rsidR="009F57A7" w:rsidRPr="00F34FB7" w:rsidRDefault="009F57A7" w:rsidP="001F679D">
      <w:pPr>
        <w:numPr>
          <w:ilvl w:val="0"/>
          <w:numId w:val="11"/>
        </w:numPr>
        <w:spacing w:after="200"/>
        <w:ind w:left="714" w:hanging="357"/>
        <w:rPr>
          <w:rFonts w:cs="Arial"/>
        </w:rPr>
      </w:pPr>
      <w:r w:rsidRPr="00F34FB7">
        <w:rPr>
          <w:rFonts w:cs="Arial"/>
        </w:rPr>
        <w:t xml:space="preserve">If it is decided the matter does not require </w:t>
      </w:r>
      <w:r>
        <w:rPr>
          <w:rFonts w:cs="Arial"/>
        </w:rPr>
        <w:t>a Report of Concern</w:t>
      </w:r>
      <w:r w:rsidRPr="00F34FB7">
        <w:rPr>
          <w:rFonts w:cs="Arial"/>
        </w:rPr>
        <w:t xml:space="preserve">, agree with your Child Protection </w:t>
      </w:r>
      <w:r>
        <w:rPr>
          <w:rFonts w:cs="Arial"/>
        </w:rPr>
        <w:t xml:space="preserve">Advisor, line manager </w:t>
      </w:r>
      <w:r w:rsidR="005C5522">
        <w:rPr>
          <w:rFonts w:cs="Arial"/>
        </w:rPr>
        <w:t>and Service Manager</w:t>
      </w:r>
      <w:r>
        <w:rPr>
          <w:rFonts w:cs="Arial"/>
        </w:rPr>
        <w:t xml:space="preserve"> on any further action, such as a </w:t>
      </w:r>
      <w:r w:rsidRPr="00F34FB7">
        <w:rPr>
          <w:rFonts w:cs="Arial"/>
        </w:rPr>
        <w:t>safeguarding plan.</w:t>
      </w:r>
    </w:p>
    <w:p w14:paraId="6ACC1E3D" w14:textId="77777777" w:rsidR="009F57A7" w:rsidRPr="00F34FB7" w:rsidRDefault="009F57A7" w:rsidP="001F679D">
      <w:pPr>
        <w:numPr>
          <w:ilvl w:val="0"/>
          <w:numId w:val="12"/>
        </w:numPr>
        <w:tabs>
          <w:tab w:val="num" w:pos="1418"/>
          <w:tab w:val="num" w:pos="2340"/>
        </w:tabs>
        <w:spacing w:after="200"/>
        <w:ind w:left="714" w:hanging="357"/>
        <w:rPr>
          <w:rFonts w:cs="Arial"/>
        </w:rPr>
      </w:pPr>
      <w:r w:rsidRPr="00F34FB7">
        <w:rPr>
          <w:rFonts w:cs="Arial"/>
        </w:rPr>
        <w:t xml:space="preserve">Continue to reflect on your own practice with your </w:t>
      </w:r>
      <w:r>
        <w:rPr>
          <w:rFonts w:cs="Arial"/>
        </w:rPr>
        <w:t>line manager.</w:t>
      </w:r>
    </w:p>
    <w:p w14:paraId="33B1062B" w14:textId="524865AE" w:rsidR="009F57A7" w:rsidRPr="00CB5C84" w:rsidRDefault="009F57A7" w:rsidP="001F679D">
      <w:pPr>
        <w:numPr>
          <w:ilvl w:val="0"/>
          <w:numId w:val="12"/>
        </w:numPr>
        <w:spacing w:after="200"/>
        <w:ind w:left="714" w:hanging="357"/>
        <w:rPr>
          <w:rFonts w:cs="Arial"/>
        </w:rPr>
      </w:pPr>
      <w:r w:rsidRPr="00F34FB7">
        <w:rPr>
          <w:rFonts w:cs="Arial"/>
        </w:rPr>
        <w:t xml:space="preserve">Look after yourself. Professional advice and support relating to incidents of child abuse is </w:t>
      </w:r>
      <w:r>
        <w:rPr>
          <w:rFonts w:cs="Arial"/>
        </w:rPr>
        <w:t>available</w:t>
      </w:r>
      <w:r w:rsidRPr="00F34FB7">
        <w:rPr>
          <w:rFonts w:cs="Arial"/>
        </w:rPr>
        <w:t>.</w:t>
      </w:r>
      <w:r>
        <w:rPr>
          <w:rFonts w:cs="Arial"/>
        </w:rPr>
        <w:t xml:space="preserve"> Your line manager will know how to access this.</w:t>
      </w:r>
    </w:p>
    <w:p w14:paraId="29466AC7" w14:textId="77777777" w:rsidR="009F57A7" w:rsidRPr="00F34FB7" w:rsidRDefault="009F57A7" w:rsidP="009F57A7">
      <w:pPr>
        <w:pStyle w:val="Heading3"/>
        <w:rPr>
          <w:lang w:eastAsia="en-GB"/>
        </w:rPr>
      </w:pPr>
      <w:r w:rsidRPr="00F34FB7">
        <w:rPr>
          <w:lang w:eastAsia="en-GB"/>
        </w:rPr>
        <w:lastRenderedPageBreak/>
        <w:t xml:space="preserve">Child Protection </w:t>
      </w:r>
      <w:r>
        <w:rPr>
          <w:lang w:eastAsia="en-GB"/>
        </w:rPr>
        <w:t>Advisor</w:t>
      </w:r>
      <w:r w:rsidRPr="00F34FB7">
        <w:rPr>
          <w:lang w:eastAsia="en-GB"/>
        </w:rPr>
        <w:t>s are required to:</w:t>
      </w:r>
    </w:p>
    <w:p w14:paraId="0D7B0EE4" w14:textId="77777777" w:rsidR="009F57A7" w:rsidRPr="00F34FB7" w:rsidRDefault="009F57A7" w:rsidP="001F679D">
      <w:pPr>
        <w:numPr>
          <w:ilvl w:val="1"/>
          <w:numId w:val="10"/>
        </w:numPr>
        <w:spacing w:after="200"/>
        <w:ind w:hanging="357"/>
        <w:rPr>
          <w:rFonts w:cs="Arial"/>
        </w:rPr>
      </w:pPr>
      <w:r w:rsidRPr="00F34FB7">
        <w:rPr>
          <w:rFonts w:cs="Arial"/>
        </w:rPr>
        <w:t>Review the outcome and lessons learned from each consultation.</w:t>
      </w:r>
    </w:p>
    <w:p w14:paraId="44F6F5F4" w14:textId="296FB763" w:rsidR="009F57A7" w:rsidRPr="00F34FB7" w:rsidRDefault="009F57A7" w:rsidP="001F679D">
      <w:pPr>
        <w:numPr>
          <w:ilvl w:val="1"/>
          <w:numId w:val="10"/>
        </w:numPr>
        <w:spacing w:after="200"/>
        <w:rPr>
          <w:rFonts w:cs="Arial"/>
          <w:color w:val="000000"/>
          <w:lang w:eastAsia="en-GB"/>
        </w:rPr>
      </w:pPr>
      <w:r w:rsidRPr="00F34FB7">
        <w:rPr>
          <w:rFonts w:cs="Arial"/>
          <w:color w:val="000000"/>
          <w:lang w:eastAsia="en-GB"/>
        </w:rPr>
        <w:t xml:space="preserve">Make a brief report </w:t>
      </w:r>
      <w:r>
        <w:rPr>
          <w:rFonts w:cs="Arial"/>
          <w:color w:val="000000"/>
          <w:lang w:eastAsia="en-GB"/>
        </w:rPr>
        <w:t xml:space="preserve">to the General Manager and the </w:t>
      </w:r>
      <w:r>
        <w:rPr>
          <w:rFonts w:cs="Arial"/>
        </w:rPr>
        <w:t>D</w:t>
      </w:r>
      <w:r w:rsidRPr="00722820">
        <w:rPr>
          <w:rFonts w:cs="Arial"/>
        </w:rPr>
        <w:t>esignated Person for Child Protection</w:t>
      </w:r>
      <w:r>
        <w:rPr>
          <w:rFonts w:cs="Arial"/>
        </w:rPr>
        <w:t xml:space="preserve">, </w:t>
      </w:r>
      <w:r w:rsidRPr="00A8438F">
        <w:rPr>
          <w:rFonts w:cs="Arial"/>
        </w:rPr>
        <w:t>Berne Peters.</w:t>
      </w:r>
    </w:p>
    <w:p w14:paraId="51466329" w14:textId="77777777" w:rsidR="009F57A7" w:rsidRDefault="009F57A7" w:rsidP="001F679D">
      <w:pPr>
        <w:numPr>
          <w:ilvl w:val="1"/>
          <w:numId w:val="10"/>
        </w:numPr>
        <w:spacing w:after="200"/>
        <w:ind w:hanging="357"/>
        <w:rPr>
          <w:rFonts w:cs="Arial"/>
          <w:color w:val="000000"/>
          <w:lang w:eastAsia="en-GB"/>
        </w:rPr>
      </w:pPr>
      <w:r w:rsidRPr="00F34FB7">
        <w:rPr>
          <w:rFonts w:cs="Arial"/>
          <w:color w:val="000000"/>
          <w:lang w:eastAsia="en-GB"/>
        </w:rPr>
        <w:t xml:space="preserve">Share their experience with the </w:t>
      </w:r>
      <w:r>
        <w:rPr>
          <w:rFonts w:cs="Arial"/>
          <w:color w:val="000000"/>
          <w:lang w:eastAsia="en-GB"/>
        </w:rPr>
        <w:t>n</w:t>
      </w:r>
      <w:r w:rsidRPr="00F34FB7">
        <w:rPr>
          <w:rFonts w:cs="Arial"/>
          <w:color w:val="000000"/>
          <w:lang w:eastAsia="en-GB"/>
        </w:rPr>
        <w:t>ational Child Protection Advis</w:t>
      </w:r>
      <w:r>
        <w:rPr>
          <w:rFonts w:cs="Arial"/>
          <w:color w:val="000000"/>
          <w:lang w:eastAsia="en-GB"/>
        </w:rPr>
        <w:t>o</w:t>
      </w:r>
      <w:r w:rsidRPr="00F34FB7">
        <w:rPr>
          <w:rFonts w:cs="Arial"/>
          <w:color w:val="000000"/>
          <w:lang w:eastAsia="en-GB"/>
        </w:rPr>
        <w:t xml:space="preserve">r </w:t>
      </w:r>
      <w:r>
        <w:rPr>
          <w:rFonts w:cs="Arial"/>
          <w:color w:val="000000"/>
          <w:lang w:eastAsia="en-GB"/>
        </w:rPr>
        <w:t>n</w:t>
      </w:r>
      <w:r w:rsidRPr="00F34FB7">
        <w:rPr>
          <w:rFonts w:cs="Arial"/>
          <w:color w:val="000000"/>
          <w:lang w:eastAsia="en-GB"/>
        </w:rPr>
        <w:t>etwork.</w:t>
      </w:r>
    </w:p>
    <w:p w14:paraId="14570DB7" w14:textId="77777777" w:rsidR="009F57A7" w:rsidRPr="00F34FB7" w:rsidRDefault="009F57A7" w:rsidP="009F57A7">
      <w:pPr>
        <w:pStyle w:val="Heading3"/>
      </w:pPr>
      <w:r w:rsidRPr="00F34FB7">
        <w:t xml:space="preserve">Staff working directly to support </w:t>
      </w:r>
      <w:proofErr w:type="gramStart"/>
      <w:r w:rsidRPr="00F34FB7">
        <w:t>children</w:t>
      </w:r>
      <w:proofErr w:type="gramEnd"/>
    </w:p>
    <w:p w14:paraId="6AB5D595" w14:textId="3B8FF466" w:rsidR="009F57A7" w:rsidRPr="00381EE9" w:rsidRDefault="009F57A7" w:rsidP="001F679D">
      <w:pPr>
        <w:numPr>
          <w:ilvl w:val="0"/>
          <w:numId w:val="14"/>
        </w:numPr>
        <w:spacing w:after="200"/>
        <w:ind w:left="714" w:hanging="357"/>
        <w:rPr>
          <w:rFonts w:cs="Arial"/>
        </w:rPr>
      </w:pPr>
      <w:r w:rsidRPr="008C2E4E">
        <w:rPr>
          <w:rFonts w:cs="Arial"/>
        </w:rPr>
        <w:t xml:space="preserve">We recognise that children and young people are most at risk when they are alone with an adult. Some of our work </w:t>
      </w:r>
      <w:r w:rsidRPr="00F95BE3">
        <w:rPr>
          <w:rFonts w:cs="Arial"/>
        </w:rPr>
        <w:t>involves supporting children individually and with personal care. In these situations, we balance the child's need for privacy with</w:t>
      </w:r>
      <w:r w:rsidRPr="00B3519D">
        <w:rPr>
          <w:rFonts w:cs="Arial"/>
        </w:rPr>
        <w:t xml:space="preserve"> minimising risk for the child.</w:t>
      </w:r>
    </w:p>
    <w:p w14:paraId="5CCFA67E" w14:textId="77777777" w:rsidR="009F57A7" w:rsidRPr="002464B5" w:rsidRDefault="009F57A7" w:rsidP="001F679D">
      <w:pPr>
        <w:numPr>
          <w:ilvl w:val="0"/>
          <w:numId w:val="14"/>
        </w:numPr>
        <w:spacing w:after="200"/>
        <w:ind w:left="714" w:hanging="357"/>
        <w:rPr>
          <w:rFonts w:cs="Arial"/>
        </w:rPr>
      </w:pPr>
      <w:r w:rsidRPr="008C2E4E">
        <w:rPr>
          <w:rFonts w:cs="Arial"/>
        </w:rPr>
        <w:t>During the personal planning process</w:t>
      </w:r>
      <w:r>
        <w:rPr>
          <w:rFonts w:cs="Arial"/>
        </w:rPr>
        <w:t>,</w:t>
      </w:r>
      <w:r w:rsidRPr="008C2E4E">
        <w:rPr>
          <w:rFonts w:cs="Arial"/>
        </w:rPr>
        <w:t xml:space="preserve"> look for practical ways to keep </w:t>
      </w:r>
      <w:r>
        <w:rPr>
          <w:rFonts w:cs="Arial"/>
        </w:rPr>
        <w:t xml:space="preserve">the </w:t>
      </w:r>
      <w:r w:rsidRPr="008C2E4E">
        <w:rPr>
          <w:rFonts w:cs="Arial"/>
        </w:rPr>
        <w:t xml:space="preserve">child safe. </w:t>
      </w:r>
    </w:p>
    <w:p w14:paraId="25332929" w14:textId="77777777" w:rsidR="009F57A7" w:rsidRDefault="009F57A7" w:rsidP="009F57A7">
      <w:pPr>
        <w:pStyle w:val="Heading3"/>
      </w:pPr>
      <w:r>
        <w:t>Allegations against staff</w:t>
      </w:r>
    </w:p>
    <w:p w14:paraId="36BEC743" w14:textId="1C9FD309" w:rsidR="009F57A7" w:rsidRPr="00E53F13" w:rsidRDefault="009F57A7" w:rsidP="009F57A7">
      <w:pPr>
        <w:rPr>
          <w:rFonts w:cs="Arial"/>
        </w:rPr>
      </w:pPr>
      <w:r>
        <w:rPr>
          <w:rFonts w:cs="Arial"/>
        </w:rPr>
        <w:t>When an allegation is made against a staff member, volunteer or contractor:</w:t>
      </w:r>
    </w:p>
    <w:p w14:paraId="4FEF261D" w14:textId="77777777" w:rsidR="009F57A7" w:rsidRDefault="009F57A7" w:rsidP="001F679D">
      <w:pPr>
        <w:numPr>
          <w:ilvl w:val="0"/>
          <w:numId w:val="12"/>
        </w:numPr>
        <w:spacing w:after="200"/>
        <w:ind w:left="714" w:hanging="357"/>
        <w:rPr>
          <w:rFonts w:eastAsia="Arial" w:cs="Arial"/>
        </w:rPr>
      </w:pPr>
      <w:r>
        <w:rPr>
          <w:rFonts w:cs="Arial"/>
        </w:rPr>
        <w:t xml:space="preserve">The General Manager, National Human Resources Manager and Designated Person for Child Protection must be immediately notified. Together they will appoint an appropriate investigating officer and will oversee the investigation. </w:t>
      </w:r>
      <w:r w:rsidRPr="628A34DF">
        <w:rPr>
          <w:rFonts w:cs="Arial"/>
        </w:rPr>
        <w:t>The National Human Resources Manager will guide the Human Resources process.</w:t>
      </w:r>
    </w:p>
    <w:p w14:paraId="2495F909" w14:textId="77777777" w:rsidR="009F57A7" w:rsidRDefault="009F57A7" w:rsidP="001F679D">
      <w:pPr>
        <w:numPr>
          <w:ilvl w:val="0"/>
          <w:numId w:val="12"/>
        </w:numPr>
        <w:spacing w:after="200"/>
        <w:ind w:left="714" w:hanging="357"/>
      </w:pPr>
      <w:r w:rsidRPr="628A34DF">
        <w:rPr>
          <w:rFonts w:cs="Arial"/>
        </w:rPr>
        <w:t xml:space="preserve">The staff member should immediately be removed from any duties that involve children. This is subject to </w:t>
      </w:r>
      <w:r>
        <w:t>the requirements of the person’s contract and relevant employment law.</w:t>
      </w:r>
    </w:p>
    <w:p w14:paraId="287F8139" w14:textId="3A6FBBEA" w:rsidR="009F57A7" w:rsidRDefault="009F57A7" w:rsidP="001F679D">
      <w:pPr>
        <w:numPr>
          <w:ilvl w:val="0"/>
          <w:numId w:val="12"/>
        </w:numPr>
        <w:spacing w:after="200"/>
        <w:rPr>
          <w:rFonts w:cs="Arial"/>
        </w:rPr>
      </w:pPr>
      <w:r>
        <w:rPr>
          <w:rFonts w:cs="Arial"/>
        </w:rPr>
        <w:t>If there is clear evidence or reasonable cause to believe an instance of child abuse and/or neglect may have occurred,</w:t>
      </w:r>
      <w:r w:rsidRPr="00F34FB7">
        <w:rPr>
          <w:rFonts w:cs="Arial"/>
        </w:rPr>
        <w:t xml:space="preserve"> </w:t>
      </w:r>
      <w:r>
        <w:rPr>
          <w:rFonts w:cs="Arial"/>
        </w:rPr>
        <w:t>t</w:t>
      </w:r>
      <w:r w:rsidRPr="00F34FB7">
        <w:rPr>
          <w:rFonts w:cs="Arial"/>
        </w:rPr>
        <w:t>he Police</w:t>
      </w:r>
      <w:r>
        <w:rPr>
          <w:rFonts w:cs="Arial"/>
        </w:rPr>
        <w:t xml:space="preserve"> and/or </w:t>
      </w:r>
      <w:r w:rsidRPr="00CC75E8">
        <w:rPr>
          <w:rFonts w:cs="Arial"/>
        </w:rPr>
        <w:t xml:space="preserve">Oranga Tamariki </w:t>
      </w:r>
      <w:r w:rsidRPr="00F34FB7">
        <w:rPr>
          <w:rFonts w:cs="Arial"/>
        </w:rPr>
        <w:t xml:space="preserve">will be informed </w:t>
      </w:r>
      <w:r>
        <w:rPr>
          <w:rFonts w:cs="Arial"/>
        </w:rPr>
        <w:t>to</w:t>
      </w:r>
      <w:r w:rsidRPr="00F34FB7">
        <w:rPr>
          <w:rFonts w:cs="Arial"/>
        </w:rPr>
        <w:t xml:space="preserve"> </w:t>
      </w:r>
      <w:proofErr w:type="gramStart"/>
      <w:r w:rsidRPr="00F34FB7">
        <w:rPr>
          <w:rFonts w:cs="Arial"/>
        </w:rPr>
        <w:t>conduct an investigation</w:t>
      </w:r>
      <w:proofErr w:type="gramEnd"/>
      <w:r w:rsidRPr="00F34FB7">
        <w:rPr>
          <w:rFonts w:cs="Arial"/>
        </w:rPr>
        <w:t>.</w:t>
      </w:r>
    </w:p>
    <w:p w14:paraId="3E8D2EF7" w14:textId="77777777" w:rsidR="009F57A7" w:rsidRPr="00971CC8" w:rsidRDefault="009F57A7" w:rsidP="001F679D">
      <w:pPr>
        <w:numPr>
          <w:ilvl w:val="0"/>
          <w:numId w:val="12"/>
        </w:numPr>
        <w:spacing w:after="200"/>
        <w:rPr>
          <w:rFonts w:cs="Arial"/>
        </w:rPr>
      </w:pPr>
      <w:r>
        <w:rPr>
          <w:rFonts w:cs="Arial"/>
        </w:rPr>
        <w:lastRenderedPageBreak/>
        <w:t>If a disciplinary process is required, it will then be carried out following section 9</w:t>
      </w:r>
      <w:r w:rsidRPr="00F34FB7">
        <w:rPr>
          <w:rFonts w:cs="Arial"/>
        </w:rPr>
        <w:t xml:space="preserve"> of the </w:t>
      </w:r>
      <w:hyperlink r:id="rId71" w:history="1">
        <w:r w:rsidRPr="00AF7E74">
          <w:rPr>
            <w:rStyle w:val="Hyperlink"/>
            <w:rFonts w:cs="Arial"/>
          </w:rPr>
          <w:t>HR Policies</w:t>
        </w:r>
      </w:hyperlink>
      <w:r>
        <w:rPr>
          <w:rFonts w:cs="Arial"/>
        </w:rPr>
        <w:t>.</w:t>
      </w:r>
    </w:p>
    <w:p w14:paraId="0B5ECAEA" w14:textId="03562CB2" w:rsidR="009F57A7" w:rsidRDefault="009F57A7" w:rsidP="009F57A7">
      <w:pPr>
        <w:rPr>
          <w:rFonts w:cs="Arial"/>
        </w:rPr>
      </w:pPr>
      <w:r w:rsidRPr="00E83520">
        <w:t>The staff member will be informed of their legal rights, including the ability to seek support.</w:t>
      </w:r>
    </w:p>
    <w:p w14:paraId="4E9B310C" w14:textId="77777777" w:rsidR="009F57A7" w:rsidRPr="00E83520" w:rsidRDefault="009F57A7" w:rsidP="009F57A7">
      <w:pPr>
        <w:pStyle w:val="Heading3"/>
      </w:pPr>
      <w:r w:rsidRPr="00E83520">
        <w:t>Confidentiality and information sharing</w:t>
      </w:r>
    </w:p>
    <w:p w14:paraId="32B5827C" w14:textId="77777777" w:rsidR="009F57A7" w:rsidRDefault="009F57A7" w:rsidP="009F57A7">
      <w:pPr>
        <w:autoSpaceDE w:val="0"/>
        <w:autoSpaceDN w:val="0"/>
        <w:adjustRightInd w:val="0"/>
        <w:rPr>
          <w:rFonts w:cs="Arial"/>
          <w:lang w:eastAsia="en-NZ"/>
        </w:rPr>
      </w:pPr>
      <w:r>
        <w:rPr>
          <w:rFonts w:cs="Arial"/>
          <w:lang w:eastAsia="en-NZ"/>
        </w:rPr>
        <w:t xml:space="preserve">Only share information about </w:t>
      </w:r>
      <w:r>
        <w:rPr>
          <w:rFonts w:cs="Arial"/>
        </w:rPr>
        <w:t>suspected abuse and/or neglect</w:t>
      </w:r>
      <w:r>
        <w:rPr>
          <w:rFonts w:cs="Arial"/>
          <w:lang w:eastAsia="en-NZ"/>
        </w:rPr>
        <w:t xml:space="preserve"> with the following internal staff:</w:t>
      </w:r>
    </w:p>
    <w:p w14:paraId="785BA2D0" w14:textId="77777777" w:rsidR="009F57A7" w:rsidRDefault="009F57A7" w:rsidP="001F679D">
      <w:pPr>
        <w:numPr>
          <w:ilvl w:val="0"/>
          <w:numId w:val="30"/>
        </w:numPr>
        <w:autoSpaceDE w:val="0"/>
        <w:autoSpaceDN w:val="0"/>
        <w:adjustRightInd w:val="0"/>
        <w:rPr>
          <w:rFonts w:cs="Arial"/>
          <w:lang w:eastAsia="en-NZ"/>
        </w:rPr>
      </w:pPr>
      <w:r>
        <w:rPr>
          <w:rFonts w:cs="Arial"/>
          <w:lang w:eastAsia="en-NZ"/>
        </w:rPr>
        <w:t>your line manager</w:t>
      </w:r>
    </w:p>
    <w:p w14:paraId="6E82089C" w14:textId="77777777" w:rsidR="009F57A7" w:rsidRDefault="009F57A7" w:rsidP="001F679D">
      <w:pPr>
        <w:numPr>
          <w:ilvl w:val="0"/>
          <w:numId w:val="30"/>
        </w:numPr>
        <w:autoSpaceDE w:val="0"/>
        <w:autoSpaceDN w:val="0"/>
        <w:adjustRightInd w:val="0"/>
        <w:rPr>
          <w:rFonts w:cs="Arial"/>
          <w:lang w:eastAsia="en-NZ"/>
        </w:rPr>
      </w:pPr>
      <w:r>
        <w:rPr>
          <w:rFonts w:cs="Arial"/>
          <w:lang w:eastAsia="en-NZ"/>
        </w:rPr>
        <w:t>your Service Manager</w:t>
      </w:r>
    </w:p>
    <w:p w14:paraId="0D913D0A" w14:textId="77777777" w:rsidR="009F57A7" w:rsidRPr="008E3D79" w:rsidRDefault="009F57A7" w:rsidP="001F679D">
      <w:pPr>
        <w:numPr>
          <w:ilvl w:val="0"/>
          <w:numId w:val="30"/>
        </w:numPr>
        <w:autoSpaceDE w:val="0"/>
        <w:autoSpaceDN w:val="0"/>
        <w:adjustRightInd w:val="0"/>
        <w:rPr>
          <w:rFonts w:cs="Arial"/>
          <w:lang w:eastAsia="en-NZ"/>
        </w:rPr>
      </w:pPr>
      <w:r>
        <w:rPr>
          <w:rFonts w:cs="Arial"/>
          <w:lang w:eastAsia="en-NZ"/>
        </w:rPr>
        <w:t>your Child Protection Advisor</w:t>
      </w:r>
    </w:p>
    <w:p w14:paraId="17DF5F8F" w14:textId="77777777" w:rsidR="009F57A7" w:rsidRDefault="009F57A7" w:rsidP="001F679D">
      <w:pPr>
        <w:numPr>
          <w:ilvl w:val="0"/>
          <w:numId w:val="30"/>
        </w:numPr>
        <w:autoSpaceDE w:val="0"/>
        <w:autoSpaceDN w:val="0"/>
        <w:adjustRightInd w:val="0"/>
        <w:rPr>
          <w:rFonts w:cs="Arial"/>
          <w:lang w:eastAsia="en-NZ"/>
        </w:rPr>
      </w:pPr>
      <w:r>
        <w:rPr>
          <w:rFonts w:cs="Arial"/>
          <w:lang w:eastAsia="en-NZ"/>
        </w:rPr>
        <w:t>the Designated Person for Child Protection</w:t>
      </w:r>
    </w:p>
    <w:p w14:paraId="6F61A9E4" w14:textId="77777777" w:rsidR="009F57A7" w:rsidRDefault="009F57A7" w:rsidP="001F679D">
      <w:pPr>
        <w:numPr>
          <w:ilvl w:val="0"/>
          <w:numId w:val="30"/>
        </w:numPr>
        <w:autoSpaceDE w:val="0"/>
        <w:autoSpaceDN w:val="0"/>
        <w:adjustRightInd w:val="0"/>
        <w:rPr>
          <w:rFonts w:cs="Arial"/>
          <w:lang w:eastAsia="en-NZ"/>
        </w:rPr>
      </w:pPr>
      <w:r>
        <w:rPr>
          <w:rFonts w:cs="Arial"/>
          <w:lang w:eastAsia="en-NZ"/>
        </w:rPr>
        <w:t>your General Manager.</w:t>
      </w:r>
    </w:p>
    <w:p w14:paraId="204A518D" w14:textId="77777777" w:rsidR="009F57A7" w:rsidRDefault="009F57A7" w:rsidP="00B115B6">
      <w:pPr>
        <w:autoSpaceDE w:val="0"/>
        <w:autoSpaceDN w:val="0"/>
        <w:adjustRightInd w:val="0"/>
        <w:spacing w:before="240"/>
        <w:rPr>
          <w:rFonts w:cs="Arial"/>
          <w:lang w:eastAsia="en-NZ"/>
        </w:rPr>
      </w:pPr>
      <w:r>
        <w:rPr>
          <w:rFonts w:cs="Arial"/>
          <w:lang w:eastAsia="en-NZ"/>
        </w:rPr>
        <w:t xml:space="preserve">If a child is in immediate danger or currently being abused, </w:t>
      </w:r>
      <w:r w:rsidRPr="0054766E">
        <w:rPr>
          <w:rFonts w:cs="Arial"/>
          <w:b/>
          <w:bCs/>
          <w:lang w:eastAsia="en-NZ"/>
        </w:rPr>
        <w:t xml:space="preserve">call the </w:t>
      </w:r>
      <w:r>
        <w:rPr>
          <w:rFonts w:cs="Arial"/>
          <w:b/>
          <w:bCs/>
          <w:lang w:eastAsia="en-NZ"/>
        </w:rPr>
        <w:t>P</w:t>
      </w:r>
      <w:r w:rsidRPr="0054766E">
        <w:rPr>
          <w:rFonts w:cs="Arial"/>
          <w:b/>
          <w:bCs/>
          <w:lang w:eastAsia="en-NZ"/>
        </w:rPr>
        <w:t>olice</w:t>
      </w:r>
      <w:r>
        <w:rPr>
          <w:rFonts w:cs="Arial"/>
          <w:lang w:eastAsia="en-NZ"/>
        </w:rPr>
        <w:t>.</w:t>
      </w:r>
    </w:p>
    <w:p w14:paraId="26773A84" w14:textId="77777777" w:rsidR="009F57A7" w:rsidRDefault="009F57A7" w:rsidP="00B115B6">
      <w:pPr>
        <w:autoSpaceDE w:val="0"/>
        <w:autoSpaceDN w:val="0"/>
        <w:adjustRightInd w:val="0"/>
        <w:spacing w:before="240"/>
        <w:rPr>
          <w:rFonts w:cs="Arial"/>
          <w:lang w:eastAsia="en-NZ"/>
        </w:rPr>
      </w:pPr>
      <w:r w:rsidRPr="005001D8">
        <w:rPr>
          <w:rFonts w:cs="Arial"/>
          <w:b/>
          <w:bCs/>
          <w:lang w:eastAsia="en-NZ"/>
        </w:rPr>
        <w:t>Note:</w:t>
      </w:r>
      <w:r>
        <w:rPr>
          <w:rFonts w:cs="Arial"/>
          <w:lang w:eastAsia="en-NZ"/>
        </w:rPr>
        <w:t xml:space="preserve"> Do not share information with a staff member if the concern is about them or there is a clear conflict of interest between them and any of the people the concern is about. If you cannot share information with your line manager because of this, go to their line manager.</w:t>
      </w:r>
    </w:p>
    <w:p w14:paraId="4A214989" w14:textId="77777777" w:rsidR="009F57A7" w:rsidRDefault="009F57A7" w:rsidP="00B115B6">
      <w:pPr>
        <w:autoSpaceDE w:val="0"/>
        <w:autoSpaceDN w:val="0"/>
        <w:adjustRightInd w:val="0"/>
        <w:spacing w:before="240"/>
        <w:rPr>
          <w:rFonts w:cs="Arial"/>
          <w:lang w:eastAsia="en-NZ"/>
        </w:rPr>
      </w:pPr>
      <w:r>
        <w:rPr>
          <w:rFonts w:cs="Arial"/>
        </w:rPr>
        <w:t xml:space="preserve">If the Child Protection Advisor decides there is enough clear evidence or reasonable cause, we can share information with </w:t>
      </w:r>
      <w:r w:rsidRPr="00CC75E8">
        <w:rPr>
          <w:rFonts w:cs="Arial"/>
        </w:rPr>
        <w:t xml:space="preserve">Oranga Tamariki </w:t>
      </w:r>
      <w:r>
        <w:rPr>
          <w:rFonts w:cs="Arial"/>
        </w:rPr>
        <w:t xml:space="preserve">and/or the Police. </w:t>
      </w:r>
      <w:r>
        <w:rPr>
          <w:rFonts w:cs="Arial"/>
          <w:lang w:eastAsia="en-NZ"/>
        </w:rPr>
        <w:t xml:space="preserve">We will seek </w:t>
      </w:r>
      <w:r w:rsidRPr="00FD605F">
        <w:rPr>
          <w:rFonts w:cs="Arial"/>
          <w:lang w:eastAsia="en-NZ"/>
        </w:rPr>
        <w:t xml:space="preserve">advice from </w:t>
      </w:r>
      <w:r w:rsidRPr="00CC75E8">
        <w:rPr>
          <w:rFonts w:cs="Arial"/>
          <w:lang w:eastAsia="en-NZ"/>
        </w:rPr>
        <w:t xml:space="preserve">Oranga Tamariki </w:t>
      </w:r>
      <w:r w:rsidRPr="00FD605F">
        <w:rPr>
          <w:rFonts w:cs="Arial"/>
          <w:lang w:eastAsia="en-NZ"/>
        </w:rPr>
        <w:t>and/or the Police</w:t>
      </w:r>
      <w:r>
        <w:rPr>
          <w:rFonts w:cs="Arial"/>
          <w:lang w:eastAsia="en-NZ"/>
        </w:rPr>
        <w:t xml:space="preserve"> before information </w:t>
      </w:r>
      <w:r w:rsidRPr="00FD605F">
        <w:rPr>
          <w:rFonts w:cs="Arial"/>
          <w:lang w:eastAsia="en-NZ"/>
        </w:rPr>
        <w:t xml:space="preserve">about </w:t>
      </w:r>
      <w:r>
        <w:rPr>
          <w:rFonts w:cs="Arial"/>
        </w:rPr>
        <w:t>suspected abuse and/or neglect</w:t>
      </w:r>
      <w:r w:rsidRPr="00FD605F">
        <w:rPr>
          <w:rFonts w:cs="Arial"/>
          <w:lang w:eastAsia="en-NZ"/>
        </w:rPr>
        <w:t xml:space="preserve"> is shared with </w:t>
      </w:r>
      <w:r>
        <w:rPr>
          <w:rFonts w:cs="Arial"/>
          <w:lang w:eastAsia="en-NZ"/>
        </w:rPr>
        <w:t>other organisations.</w:t>
      </w:r>
    </w:p>
    <w:p w14:paraId="27A66C5F" w14:textId="77777777" w:rsidR="009F57A7" w:rsidRDefault="009F57A7" w:rsidP="00B115B6">
      <w:pPr>
        <w:autoSpaceDE w:val="0"/>
        <w:autoSpaceDN w:val="0"/>
        <w:adjustRightInd w:val="0"/>
        <w:spacing w:before="240"/>
        <w:rPr>
          <w:rFonts w:cs="Arial"/>
        </w:rPr>
      </w:pPr>
      <w:r>
        <w:rPr>
          <w:rFonts w:cs="Arial"/>
          <w:lang w:eastAsia="en-NZ"/>
        </w:rPr>
        <w:t>Always keep in mind that:</w:t>
      </w:r>
    </w:p>
    <w:p w14:paraId="3698519A" w14:textId="77777777" w:rsidR="009F57A7" w:rsidRPr="00971CC8" w:rsidRDefault="009F57A7" w:rsidP="001F679D">
      <w:pPr>
        <w:numPr>
          <w:ilvl w:val="0"/>
          <w:numId w:val="29"/>
        </w:numPr>
        <w:autoSpaceDE w:val="0"/>
        <w:autoSpaceDN w:val="0"/>
        <w:adjustRightInd w:val="0"/>
        <w:spacing w:after="200"/>
        <w:ind w:left="714" w:hanging="357"/>
        <w:rPr>
          <w:rFonts w:cs="Arial"/>
          <w:lang w:eastAsia="en-NZ"/>
        </w:rPr>
      </w:pPr>
      <w:r w:rsidRPr="00FF6996">
        <w:rPr>
          <w:rFonts w:cs="Arial"/>
          <w:lang w:eastAsia="en-NZ"/>
        </w:rPr>
        <w:t xml:space="preserve">The Privacy Act </w:t>
      </w:r>
      <w:r>
        <w:rPr>
          <w:rFonts w:cs="Arial"/>
          <w:lang w:eastAsia="en-NZ"/>
        </w:rPr>
        <w:t xml:space="preserve">2020 </w:t>
      </w:r>
      <w:r w:rsidRPr="00FF6996">
        <w:rPr>
          <w:rFonts w:cs="Arial"/>
          <w:lang w:eastAsia="en-NZ"/>
        </w:rPr>
        <w:t xml:space="preserve">and the </w:t>
      </w:r>
      <w:r w:rsidRPr="009937FF">
        <w:rPr>
          <w:rFonts w:cs="Arial"/>
          <w:lang w:eastAsia="en-NZ"/>
        </w:rPr>
        <w:t>Oranga Tamariki Act 1989</w:t>
      </w:r>
      <w:r>
        <w:rPr>
          <w:rFonts w:cs="Arial"/>
          <w:lang w:eastAsia="en-NZ"/>
        </w:rPr>
        <w:t xml:space="preserve"> </w:t>
      </w:r>
      <w:r w:rsidRPr="00FF6996">
        <w:rPr>
          <w:rFonts w:cs="Arial"/>
          <w:lang w:eastAsia="en-NZ"/>
        </w:rPr>
        <w:t>allow</w:t>
      </w:r>
      <w:r>
        <w:rPr>
          <w:rFonts w:cs="Arial"/>
          <w:lang w:eastAsia="en-NZ"/>
        </w:rPr>
        <w:t>s</w:t>
      </w:r>
      <w:r w:rsidRPr="00FF6996">
        <w:rPr>
          <w:rFonts w:cs="Arial"/>
          <w:lang w:eastAsia="en-NZ"/>
        </w:rPr>
        <w:t xml:space="preserve"> information to be shared to keep children safe when abuse</w:t>
      </w:r>
      <w:r>
        <w:rPr>
          <w:rFonts w:cs="Arial"/>
          <w:lang w:eastAsia="en-NZ"/>
        </w:rPr>
        <w:t xml:space="preserve"> or suspected abuse is reported </w:t>
      </w:r>
      <w:r w:rsidRPr="00FF6996">
        <w:rPr>
          <w:rFonts w:cs="Arial"/>
          <w:lang w:eastAsia="en-NZ"/>
        </w:rPr>
        <w:t>or investigated.</w:t>
      </w:r>
    </w:p>
    <w:p w14:paraId="0C7F59AA" w14:textId="77777777" w:rsidR="009F57A7" w:rsidRPr="00971CC8" w:rsidRDefault="009F57A7" w:rsidP="001F679D">
      <w:pPr>
        <w:numPr>
          <w:ilvl w:val="0"/>
          <w:numId w:val="29"/>
        </w:numPr>
        <w:autoSpaceDE w:val="0"/>
        <w:autoSpaceDN w:val="0"/>
        <w:adjustRightInd w:val="0"/>
        <w:spacing w:after="200"/>
        <w:rPr>
          <w:rFonts w:cs="Arial"/>
          <w:lang w:eastAsia="en-NZ"/>
        </w:rPr>
      </w:pPr>
      <w:r w:rsidRPr="00FD605F">
        <w:rPr>
          <w:rFonts w:cs="Arial"/>
          <w:lang w:eastAsia="en-NZ"/>
        </w:rPr>
        <w:t xml:space="preserve">Under sections 15 and 16 of the </w:t>
      </w:r>
      <w:r w:rsidRPr="009937FF">
        <w:rPr>
          <w:rFonts w:cs="Arial"/>
          <w:lang w:eastAsia="en-NZ"/>
        </w:rPr>
        <w:t>Oranga Tamariki Act 1989</w:t>
      </w:r>
      <w:r>
        <w:rPr>
          <w:rFonts w:cs="Arial"/>
          <w:lang w:eastAsia="en-NZ"/>
        </w:rPr>
        <w:t xml:space="preserve"> any </w:t>
      </w:r>
      <w:r w:rsidRPr="00FD605F">
        <w:rPr>
          <w:rFonts w:cs="Arial"/>
          <w:lang w:eastAsia="en-NZ"/>
        </w:rPr>
        <w:t>person who believes that a child has been</w:t>
      </w:r>
      <w:r>
        <w:rPr>
          <w:rFonts w:cs="Arial"/>
          <w:lang w:eastAsia="en-NZ"/>
        </w:rPr>
        <w:t>,</w:t>
      </w:r>
      <w:r w:rsidRPr="00FD605F">
        <w:rPr>
          <w:rFonts w:cs="Arial"/>
          <w:lang w:eastAsia="en-NZ"/>
        </w:rPr>
        <w:t xml:space="preserve"> or is likely to be, ha</w:t>
      </w:r>
      <w:r>
        <w:rPr>
          <w:rFonts w:cs="Arial"/>
          <w:lang w:eastAsia="en-NZ"/>
        </w:rPr>
        <w:t xml:space="preserve">rmed physically, emotionally or </w:t>
      </w:r>
      <w:r w:rsidRPr="00FD605F">
        <w:rPr>
          <w:rFonts w:cs="Arial"/>
          <w:lang w:eastAsia="en-NZ"/>
        </w:rPr>
        <w:t xml:space="preserve">sexually or ill-treated, abused, neglected or deprived </w:t>
      </w:r>
      <w:r w:rsidRPr="00FD605F">
        <w:rPr>
          <w:rFonts w:cs="Arial"/>
          <w:lang w:eastAsia="en-NZ"/>
        </w:rPr>
        <w:lastRenderedPageBreak/>
        <w:t>may report the matter to</w:t>
      </w:r>
      <w:r w:rsidRPr="00CC75E8">
        <w:rPr>
          <w:rFonts w:cs="Arial"/>
          <w:lang w:eastAsia="en-NZ"/>
        </w:rPr>
        <w:t xml:space="preserve"> Oranga Tamariki </w:t>
      </w:r>
      <w:r w:rsidRPr="00FD605F">
        <w:rPr>
          <w:rFonts w:cs="Arial"/>
          <w:lang w:eastAsia="en-NZ"/>
        </w:rPr>
        <w:t>or the Police and provided the report is made in go</w:t>
      </w:r>
      <w:r>
        <w:rPr>
          <w:rFonts w:cs="Arial"/>
          <w:lang w:eastAsia="en-NZ"/>
        </w:rPr>
        <w:t xml:space="preserve">od faith, no civil, criminal or </w:t>
      </w:r>
      <w:r w:rsidRPr="00FD605F">
        <w:rPr>
          <w:rFonts w:cs="Arial"/>
          <w:lang w:eastAsia="en-NZ"/>
        </w:rPr>
        <w:t>disciplinary proceedings may be brought against them.</w:t>
      </w:r>
    </w:p>
    <w:p w14:paraId="0C9F84A2" w14:textId="62A4CEE4" w:rsidR="009F57A7" w:rsidRPr="00CB5C84" w:rsidRDefault="009F57A7" w:rsidP="001F679D">
      <w:pPr>
        <w:numPr>
          <w:ilvl w:val="0"/>
          <w:numId w:val="29"/>
        </w:numPr>
        <w:autoSpaceDE w:val="0"/>
        <w:autoSpaceDN w:val="0"/>
        <w:adjustRightInd w:val="0"/>
        <w:spacing w:after="200"/>
        <w:ind w:left="714" w:hanging="357"/>
        <w:rPr>
          <w:rFonts w:cs="Arial"/>
          <w:lang w:eastAsia="en-NZ"/>
        </w:rPr>
      </w:pPr>
      <w:r>
        <w:rPr>
          <w:rFonts w:cs="Arial"/>
          <w:bCs/>
        </w:rPr>
        <w:t xml:space="preserve">Our policy 2.2 </w:t>
      </w:r>
      <w:r w:rsidRPr="006F51C6">
        <w:rPr>
          <w:rFonts w:cs="Arial"/>
          <w:bCs/>
        </w:rPr>
        <w:t>People’s Privacy and Confidentiality</w:t>
      </w:r>
      <w:r>
        <w:rPr>
          <w:rFonts w:cs="Arial"/>
          <w:bCs/>
        </w:rPr>
        <w:t xml:space="preserve"> in the </w:t>
      </w:r>
      <w:hyperlink r:id="rId72" w:history="1">
        <w:r w:rsidRPr="00EC5899">
          <w:rPr>
            <w:rStyle w:val="Hyperlink"/>
            <w:rFonts w:cs="Arial"/>
            <w:bCs/>
          </w:rPr>
          <w:t>National Service Policies Manual</w:t>
        </w:r>
      </w:hyperlink>
      <w:r>
        <w:rPr>
          <w:rFonts w:cs="Arial"/>
          <w:bCs/>
        </w:rPr>
        <w:t xml:space="preserve"> explains how we </w:t>
      </w:r>
      <w:r w:rsidRPr="006F51C6">
        <w:rPr>
          <w:rFonts w:cs="Arial"/>
          <w:bCs/>
        </w:rPr>
        <w:t>protect the privacy and confidentiality of people</w:t>
      </w:r>
      <w:r>
        <w:rPr>
          <w:rFonts w:cs="Arial"/>
          <w:bCs/>
        </w:rPr>
        <w:t xml:space="preserve"> receiving support from us. All staff should know this policy.</w:t>
      </w:r>
    </w:p>
    <w:p w14:paraId="21C9567D" w14:textId="425832B9" w:rsidR="009F57A7" w:rsidRDefault="009F57A7" w:rsidP="00B115B6">
      <w:pPr>
        <w:autoSpaceDE w:val="0"/>
        <w:autoSpaceDN w:val="0"/>
        <w:adjustRightInd w:val="0"/>
        <w:rPr>
          <w:rFonts w:cs="Arial"/>
          <w:lang w:eastAsia="en-NZ"/>
        </w:rPr>
      </w:pPr>
      <w:r w:rsidRPr="006F51C6">
        <w:rPr>
          <w:rFonts w:cs="Arial"/>
          <w:lang w:eastAsia="en-NZ"/>
        </w:rPr>
        <w:t>The Office of the Privacy Commissioner has published a set</w:t>
      </w:r>
      <w:r>
        <w:rPr>
          <w:rFonts w:cs="Arial"/>
          <w:lang w:eastAsia="en-NZ"/>
        </w:rPr>
        <w:t xml:space="preserve"> of guidelines called “Sharing Personal I</w:t>
      </w:r>
      <w:r w:rsidRPr="006F51C6">
        <w:rPr>
          <w:rFonts w:cs="Arial"/>
          <w:lang w:eastAsia="en-NZ"/>
        </w:rPr>
        <w:t xml:space="preserve">nformation of </w:t>
      </w:r>
      <w:r>
        <w:rPr>
          <w:rFonts w:cs="Arial"/>
          <w:lang w:eastAsia="en-NZ"/>
        </w:rPr>
        <w:t>F</w:t>
      </w:r>
      <w:r w:rsidRPr="006F51C6">
        <w:rPr>
          <w:rFonts w:cs="Arial"/>
          <w:lang w:eastAsia="en-NZ"/>
        </w:rPr>
        <w:t xml:space="preserve">amilies and </w:t>
      </w:r>
      <w:r>
        <w:rPr>
          <w:rFonts w:cs="Arial"/>
          <w:lang w:eastAsia="en-NZ"/>
        </w:rPr>
        <w:t>V</w:t>
      </w:r>
      <w:r w:rsidRPr="006F51C6">
        <w:rPr>
          <w:rFonts w:cs="Arial"/>
          <w:lang w:eastAsia="en-NZ"/>
        </w:rPr>
        <w:t xml:space="preserve">ulnerable </w:t>
      </w:r>
      <w:r>
        <w:rPr>
          <w:rFonts w:cs="Arial"/>
          <w:lang w:eastAsia="en-NZ"/>
        </w:rPr>
        <w:t>C</w:t>
      </w:r>
      <w:r w:rsidRPr="006F51C6">
        <w:rPr>
          <w:rFonts w:cs="Arial"/>
          <w:lang w:eastAsia="en-NZ"/>
        </w:rPr>
        <w:t>hildren</w:t>
      </w:r>
      <w:r>
        <w:rPr>
          <w:rFonts w:cs="Arial"/>
          <w:lang w:eastAsia="en-NZ"/>
        </w:rPr>
        <w:t>”</w:t>
      </w:r>
      <w:r w:rsidRPr="006F51C6">
        <w:rPr>
          <w:rFonts w:cs="Arial"/>
          <w:lang w:eastAsia="en-NZ"/>
        </w:rPr>
        <w:t>, which inc</w:t>
      </w:r>
      <w:r>
        <w:rPr>
          <w:rFonts w:cs="Arial"/>
          <w:lang w:eastAsia="en-NZ"/>
        </w:rPr>
        <w:t xml:space="preserve">ludes a range of helpful advice about </w:t>
      </w:r>
      <w:r w:rsidRPr="006F51C6">
        <w:rPr>
          <w:rFonts w:cs="Arial"/>
          <w:lang w:eastAsia="en-NZ"/>
        </w:rPr>
        <w:t>confidentiality and information sharing:</w:t>
      </w:r>
      <w:r>
        <w:rPr>
          <w:rFonts w:cs="Arial"/>
          <w:lang w:eastAsia="en-NZ"/>
        </w:rPr>
        <w:t xml:space="preserve"> </w:t>
      </w:r>
      <w:hyperlink r:id="rId73" w:history="1">
        <w:r w:rsidR="00CD1B8B" w:rsidRPr="00C130E9">
          <w:rPr>
            <w:rStyle w:val="Hyperlink"/>
          </w:rPr>
          <w:t>https://www.privacy.org.nz/assets/New-order/Resources-/Publications/Guidance-resources/Escalation-Ladder-FINAL-HiRes.pdf</w:t>
        </w:r>
      </w:hyperlink>
      <w:r w:rsidR="00CD1B8B">
        <w:t xml:space="preserve"> </w:t>
      </w:r>
    </w:p>
    <w:p w14:paraId="4407AD43" w14:textId="77777777" w:rsidR="009F57A7" w:rsidRDefault="009F57A7" w:rsidP="009F57A7">
      <w:pPr>
        <w:pStyle w:val="Heading3"/>
      </w:pPr>
      <w:r>
        <w:t>Orientation</w:t>
      </w:r>
    </w:p>
    <w:p w14:paraId="758EB17D" w14:textId="77777777" w:rsidR="009F57A7" w:rsidRDefault="009F57A7" w:rsidP="009F57A7">
      <w:pPr>
        <w:jc w:val="both"/>
        <w:rPr>
          <w:rFonts w:cs="Arial"/>
          <w:lang w:eastAsia="en-NZ"/>
        </w:rPr>
      </w:pPr>
      <w:r>
        <w:rPr>
          <w:rFonts w:cs="Arial"/>
          <w:lang w:eastAsia="en-NZ"/>
        </w:rPr>
        <w:t xml:space="preserve">All staff will be </w:t>
      </w:r>
      <w:r w:rsidRPr="00874FBE">
        <w:rPr>
          <w:rFonts w:cs="Arial"/>
          <w:lang w:eastAsia="en-NZ"/>
        </w:rPr>
        <w:t>in</w:t>
      </w:r>
      <w:r>
        <w:rPr>
          <w:rFonts w:cs="Arial"/>
          <w:lang w:eastAsia="en-NZ"/>
        </w:rPr>
        <w:t>formed about the content of this Child and Young Person Protection p</w:t>
      </w:r>
      <w:r w:rsidRPr="00874FBE">
        <w:rPr>
          <w:rFonts w:cs="Arial"/>
          <w:lang w:eastAsia="en-NZ"/>
        </w:rPr>
        <w:t>olicy</w:t>
      </w:r>
      <w:r>
        <w:rPr>
          <w:rFonts w:cs="Arial"/>
          <w:lang w:eastAsia="en-NZ"/>
        </w:rPr>
        <w:t xml:space="preserve"> during orientation. All staff must know and acknowledge that they understand this Child and Young Person Protection policy. </w:t>
      </w:r>
    </w:p>
    <w:p w14:paraId="5CFB8532" w14:textId="77777777" w:rsidR="009F57A7" w:rsidRDefault="009F57A7" w:rsidP="00B115B6">
      <w:pPr>
        <w:spacing w:before="240"/>
        <w:jc w:val="both"/>
        <w:rPr>
          <w:rFonts w:cs="Arial"/>
          <w:lang w:eastAsia="en-NZ"/>
        </w:rPr>
      </w:pPr>
      <w:r>
        <w:rPr>
          <w:rFonts w:cs="Arial"/>
          <w:lang w:eastAsia="en-NZ"/>
        </w:rPr>
        <w:t xml:space="preserve">All staff will receive a </w:t>
      </w:r>
      <w:hyperlink r:id="rId74" w:history="1">
        <w:r w:rsidRPr="00C729BB">
          <w:rPr>
            <w:rStyle w:val="Hyperlink"/>
            <w:rFonts w:cs="Arial"/>
            <w:lang w:eastAsia="en-NZ"/>
          </w:rPr>
          <w:t>Child Protection Pocket Reference Z Card</w:t>
        </w:r>
      </w:hyperlink>
      <w:r>
        <w:rPr>
          <w:rFonts w:cs="Arial"/>
          <w:lang w:eastAsia="en-NZ"/>
        </w:rPr>
        <w:t xml:space="preserve"> (called “Change our mind set from ‘What if I am wrong, to what if I am right?’”) and will know how to contact their region’s Child Protection Advisor.</w:t>
      </w:r>
    </w:p>
    <w:p w14:paraId="1F41257C" w14:textId="10BC6225" w:rsidR="009F57A7" w:rsidRDefault="009F57A7" w:rsidP="00B115B6">
      <w:pPr>
        <w:spacing w:before="240"/>
        <w:jc w:val="both"/>
        <w:rPr>
          <w:rFonts w:cs="Arial"/>
          <w:lang w:eastAsia="en-NZ"/>
        </w:rPr>
      </w:pPr>
      <w:r>
        <w:rPr>
          <w:rFonts w:cs="Arial"/>
          <w:lang w:eastAsia="en-NZ"/>
        </w:rPr>
        <w:t>Workplace support is available to all staff. If needed, please discuss with your line manager.</w:t>
      </w:r>
    </w:p>
    <w:p w14:paraId="2147C896" w14:textId="77777777" w:rsidR="009F57A7" w:rsidRPr="00E67102" w:rsidRDefault="009F57A7" w:rsidP="00883F24">
      <w:pPr>
        <w:pStyle w:val="Heading2"/>
        <w:rPr>
          <w:iCs/>
        </w:rPr>
      </w:pPr>
      <w:r w:rsidRPr="00E67102">
        <w:t>Impact of not using this policy</w:t>
      </w:r>
    </w:p>
    <w:p w14:paraId="59E6E15B" w14:textId="260DD207" w:rsidR="009F57A7" w:rsidRDefault="009F57A7" w:rsidP="009F57A7">
      <w:pPr>
        <w:pStyle w:val="paragraph"/>
        <w:spacing w:before="0" w:beforeAutospacing="0" w:after="200" w:afterAutospacing="0" w:line="360" w:lineRule="auto"/>
        <w:textAlignment w:val="baseline"/>
      </w:pPr>
      <w:r>
        <w:rPr>
          <w:rStyle w:val="normaltextrun"/>
          <w:rFonts w:ascii="Arial" w:hAnsi="Arial" w:cs="Arial"/>
        </w:rPr>
        <w:t>If this policy is not followed, we could:</w:t>
      </w:r>
    </w:p>
    <w:p w14:paraId="0960491D" w14:textId="77777777" w:rsidR="009F57A7" w:rsidRPr="000A0A5B" w:rsidRDefault="009F57A7" w:rsidP="001F679D">
      <w:pPr>
        <w:pStyle w:val="paragraph"/>
        <w:numPr>
          <w:ilvl w:val="0"/>
          <w:numId w:val="77"/>
        </w:numPr>
        <w:spacing w:before="0" w:beforeAutospacing="0" w:after="0" w:afterAutospacing="0" w:line="360" w:lineRule="auto"/>
        <w:ind w:left="142" w:firstLine="0"/>
        <w:textAlignment w:val="baseline"/>
        <w:rPr>
          <w:rStyle w:val="normaltextrun"/>
        </w:rPr>
      </w:pPr>
      <w:r w:rsidRPr="00CB078B">
        <w:rPr>
          <w:rStyle w:val="normaltextrun"/>
          <w:rFonts w:ascii="Arial" w:hAnsi="Arial" w:cs="Arial"/>
        </w:rPr>
        <w:t xml:space="preserve">put a </w:t>
      </w:r>
      <w:r>
        <w:rPr>
          <w:rStyle w:val="normaltextrun"/>
          <w:rFonts w:ascii="Arial" w:hAnsi="Arial" w:cs="Arial"/>
        </w:rPr>
        <w:t>child</w:t>
      </w:r>
      <w:r w:rsidRPr="00CB078B">
        <w:rPr>
          <w:rStyle w:val="normaltextrun"/>
          <w:rFonts w:ascii="Arial" w:hAnsi="Arial" w:cs="Arial"/>
        </w:rPr>
        <w:t xml:space="preserve"> at risk of harm</w:t>
      </w:r>
      <w:r>
        <w:rPr>
          <w:rStyle w:val="normaltextrun"/>
          <w:rFonts w:ascii="Arial" w:hAnsi="Arial" w:cs="Arial"/>
        </w:rPr>
        <w:t xml:space="preserve"> or </w:t>
      </w:r>
      <w:proofErr w:type="gramStart"/>
      <w:r>
        <w:rPr>
          <w:rStyle w:val="normaltextrun"/>
          <w:rFonts w:ascii="Arial" w:hAnsi="Arial" w:cs="Arial"/>
        </w:rPr>
        <w:t>neglect</w:t>
      </w:r>
      <w:proofErr w:type="gramEnd"/>
    </w:p>
    <w:p w14:paraId="4DE183F9" w14:textId="77777777" w:rsidR="009F57A7" w:rsidRPr="000A0A5B" w:rsidRDefault="009F57A7" w:rsidP="001F679D">
      <w:pPr>
        <w:pStyle w:val="paragraph"/>
        <w:numPr>
          <w:ilvl w:val="0"/>
          <w:numId w:val="77"/>
        </w:numPr>
        <w:spacing w:before="0" w:beforeAutospacing="0" w:after="0" w:afterAutospacing="0" w:line="360" w:lineRule="auto"/>
        <w:ind w:left="142" w:firstLine="0"/>
        <w:textAlignment w:val="baseline"/>
        <w:rPr>
          <w:rStyle w:val="normaltextrun"/>
        </w:rPr>
      </w:pPr>
      <w:r>
        <w:rPr>
          <w:rStyle w:val="normaltextrun"/>
          <w:rFonts w:ascii="Arial" w:hAnsi="Arial" w:cs="Arial"/>
        </w:rPr>
        <w:t xml:space="preserve">neglect our duty of care for a </w:t>
      </w:r>
      <w:proofErr w:type="gramStart"/>
      <w:r>
        <w:rPr>
          <w:rStyle w:val="normaltextrun"/>
          <w:rFonts w:ascii="Arial" w:hAnsi="Arial" w:cs="Arial"/>
        </w:rPr>
        <w:t>child</w:t>
      </w:r>
      <w:proofErr w:type="gramEnd"/>
    </w:p>
    <w:p w14:paraId="5F90C843" w14:textId="77777777" w:rsidR="009F57A7" w:rsidRPr="000A0A5B" w:rsidRDefault="009F57A7" w:rsidP="001F679D">
      <w:pPr>
        <w:pStyle w:val="paragraph"/>
        <w:numPr>
          <w:ilvl w:val="0"/>
          <w:numId w:val="77"/>
        </w:numPr>
        <w:spacing w:before="0" w:beforeAutospacing="0" w:after="0" w:afterAutospacing="0" w:line="360" w:lineRule="auto"/>
        <w:ind w:left="142" w:firstLine="0"/>
        <w:textAlignment w:val="baseline"/>
        <w:rPr>
          <w:rStyle w:val="normaltextrun"/>
        </w:rPr>
      </w:pPr>
      <w:r>
        <w:rPr>
          <w:rStyle w:val="normaltextrun"/>
          <w:rFonts w:ascii="Arial" w:hAnsi="Arial" w:cs="Arial"/>
        </w:rPr>
        <w:t xml:space="preserve">put ourselves at risk of </w:t>
      </w:r>
      <w:proofErr w:type="gramStart"/>
      <w:r>
        <w:rPr>
          <w:rStyle w:val="normaltextrun"/>
          <w:rFonts w:ascii="Arial" w:hAnsi="Arial" w:cs="Arial"/>
        </w:rPr>
        <w:t>harm</w:t>
      </w:r>
      <w:proofErr w:type="gramEnd"/>
    </w:p>
    <w:p w14:paraId="505FA641" w14:textId="77777777" w:rsidR="009F57A7" w:rsidRPr="00CB078B" w:rsidRDefault="009F57A7" w:rsidP="001F679D">
      <w:pPr>
        <w:pStyle w:val="paragraph"/>
        <w:numPr>
          <w:ilvl w:val="0"/>
          <w:numId w:val="77"/>
        </w:numPr>
        <w:spacing w:before="0" w:beforeAutospacing="0" w:after="0" w:afterAutospacing="0" w:line="360" w:lineRule="auto"/>
        <w:ind w:left="142" w:firstLine="0"/>
        <w:textAlignment w:val="baseline"/>
        <w:rPr>
          <w:rStyle w:val="normaltextrun"/>
        </w:rPr>
      </w:pPr>
      <w:r>
        <w:rPr>
          <w:rStyle w:val="normaltextrun"/>
          <w:rFonts w:ascii="Arial" w:hAnsi="Arial" w:cs="Arial"/>
        </w:rPr>
        <w:t xml:space="preserve">risk harm to the relationships of all the people </w:t>
      </w:r>
      <w:proofErr w:type="gramStart"/>
      <w:r>
        <w:rPr>
          <w:rStyle w:val="normaltextrun"/>
          <w:rFonts w:ascii="Arial" w:hAnsi="Arial" w:cs="Arial"/>
        </w:rPr>
        <w:t>involved</w:t>
      </w:r>
      <w:proofErr w:type="gramEnd"/>
    </w:p>
    <w:p w14:paraId="0079E562" w14:textId="77777777" w:rsidR="009F57A7" w:rsidRPr="0054766E" w:rsidRDefault="009F57A7" w:rsidP="001F679D">
      <w:pPr>
        <w:pStyle w:val="paragraph"/>
        <w:numPr>
          <w:ilvl w:val="0"/>
          <w:numId w:val="77"/>
        </w:numPr>
        <w:spacing w:before="0" w:beforeAutospacing="0" w:after="0" w:afterAutospacing="0" w:line="360" w:lineRule="auto"/>
        <w:ind w:left="142" w:firstLine="0"/>
        <w:textAlignment w:val="baseline"/>
        <w:rPr>
          <w:rStyle w:val="normaltextrun"/>
        </w:rPr>
      </w:pPr>
      <w:r>
        <w:rPr>
          <w:rStyle w:val="normaltextrun"/>
          <w:rFonts w:ascii="Arial" w:hAnsi="Arial" w:cs="Arial"/>
        </w:rPr>
        <w:t xml:space="preserve">lack understanding of how we work safely with </w:t>
      </w:r>
      <w:proofErr w:type="gramStart"/>
      <w:r>
        <w:rPr>
          <w:rStyle w:val="normaltextrun"/>
          <w:rFonts w:ascii="Arial" w:hAnsi="Arial" w:cs="Arial"/>
        </w:rPr>
        <w:t>children</w:t>
      </w:r>
      <w:proofErr w:type="gramEnd"/>
    </w:p>
    <w:p w14:paraId="5F6184F1" w14:textId="77777777" w:rsidR="009F57A7" w:rsidRPr="00CB078B" w:rsidRDefault="009F57A7" w:rsidP="001F679D">
      <w:pPr>
        <w:pStyle w:val="paragraph"/>
        <w:numPr>
          <w:ilvl w:val="0"/>
          <w:numId w:val="77"/>
        </w:numPr>
        <w:spacing w:before="0" w:beforeAutospacing="0" w:after="0" w:afterAutospacing="0" w:line="360" w:lineRule="auto"/>
        <w:ind w:left="142" w:firstLine="0"/>
        <w:textAlignment w:val="baseline"/>
        <w:rPr>
          <w:rStyle w:val="normaltextrun"/>
        </w:rPr>
      </w:pPr>
      <w:r w:rsidRPr="00CB078B">
        <w:rPr>
          <w:rStyle w:val="normaltextrun"/>
          <w:rFonts w:ascii="Arial" w:hAnsi="Arial" w:cs="Arial"/>
        </w:rPr>
        <w:lastRenderedPageBreak/>
        <w:t xml:space="preserve">face disciplinary action under Human Resources </w:t>
      </w:r>
      <w:proofErr w:type="gramStart"/>
      <w:r w:rsidRPr="00CB078B">
        <w:rPr>
          <w:rStyle w:val="normaltextrun"/>
          <w:rFonts w:ascii="Arial" w:hAnsi="Arial" w:cs="Arial"/>
        </w:rPr>
        <w:t>policies</w:t>
      </w:r>
      <w:proofErr w:type="gramEnd"/>
    </w:p>
    <w:p w14:paraId="3B35EF10" w14:textId="77777777" w:rsidR="009F57A7" w:rsidRPr="000A0A5B" w:rsidRDefault="009F57A7" w:rsidP="001F679D">
      <w:pPr>
        <w:pStyle w:val="paragraph"/>
        <w:numPr>
          <w:ilvl w:val="0"/>
          <w:numId w:val="77"/>
        </w:numPr>
        <w:spacing w:before="0" w:beforeAutospacing="0" w:after="0" w:afterAutospacing="0" w:line="360" w:lineRule="auto"/>
        <w:ind w:left="142" w:firstLine="0"/>
        <w:textAlignment w:val="baseline"/>
        <w:rPr>
          <w:rStyle w:val="normaltextrun"/>
        </w:rPr>
      </w:pPr>
      <w:r>
        <w:rPr>
          <w:rStyle w:val="normaltextrun"/>
          <w:rFonts w:ascii="Arial" w:hAnsi="Arial" w:cs="Arial"/>
        </w:rPr>
        <w:t xml:space="preserve">breach our service </w:t>
      </w:r>
      <w:proofErr w:type="gramStart"/>
      <w:r>
        <w:rPr>
          <w:rStyle w:val="normaltextrun"/>
          <w:rFonts w:ascii="Arial" w:hAnsi="Arial" w:cs="Arial"/>
        </w:rPr>
        <w:t>contracts</w:t>
      </w:r>
      <w:proofErr w:type="gramEnd"/>
    </w:p>
    <w:p w14:paraId="52C1433F" w14:textId="615A6943" w:rsidR="009F57A7" w:rsidRPr="00B115B6" w:rsidRDefault="009F57A7" w:rsidP="001F679D">
      <w:pPr>
        <w:pStyle w:val="paragraph"/>
        <w:numPr>
          <w:ilvl w:val="0"/>
          <w:numId w:val="77"/>
        </w:numPr>
        <w:spacing w:before="0" w:beforeAutospacing="0" w:after="0" w:afterAutospacing="0" w:line="360" w:lineRule="auto"/>
        <w:ind w:left="142" w:firstLine="0"/>
        <w:textAlignment w:val="baseline"/>
      </w:pPr>
      <w:r>
        <w:rPr>
          <w:rStyle w:val="normaltextrun"/>
          <w:rFonts w:ascii="Arial" w:hAnsi="Arial" w:cs="Arial"/>
        </w:rPr>
        <w:t xml:space="preserve">break the law and possibly </w:t>
      </w:r>
      <w:r w:rsidRPr="00CB078B">
        <w:rPr>
          <w:rStyle w:val="normaltextrun"/>
          <w:rFonts w:ascii="Arial" w:hAnsi="Arial" w:cs="Arial"/>
        </w:rPr>
        <w:t>face legal action</w:t>
      </w:r>
      <w:r>
        <w:rPr>
          <w:rStyle w:val="normaltextrun"/>
          <w:rFonts w:ascii="Arial" w:hAnsi="Arial" w:cs="Arial"/>
        </w:rPr>
        <w:t>.</w:t>
      </w:r>
    </w:p>
    <w:p w14:paraId="5B3D97C2" w14:textId="77777777" w:rsidR="009F57A7" w:rsidRPr="00E67102" w:rsidRDefault="009F57A7" w:rsidP="00883F24">
      <w:pPr>
        <w:pStyle w:val="Heading2"/>
        <w:rPr>
          <w:iCs/>
        </w:rPr>
      </w:pPr>
      <w:r w:rsidRPr="00E67102">
        <w:t>Any questions about this policy</w:t>
      </w:r>
    </w:p>
    <w:p w14:paraId="64F3DF71" w14:textId="77777777" w:rsidR="009F57A7" w:rsidRPr="00842F41" w:rsidRDefault="009F57A7" w:rsidP="009F57A7">
      <w:pPr>
        <w:rPr>
          <w:rFonts w:cs="Arial"/>
        </w:rPr>
      </w:pPr>
      <w:r w:rsidRPr="00842F41">
        <w:rPr>
          <w:rFonts w:cs="Arial"/>
        </w:rPr>
        <w:t>For any questions about this policy, contact the National Coordinator Intensive Family Services</w:t>
      </w:r>
      <w:r w:rsidRPr="628A34DF">
        <w:rPr>
          <w:rFonts w:cs="Arial"/>
        </w:rPr>
        <w:t xml:space="preserve"> or your local Child Protection Advisor</w:t>
      </w:r>
      <w:r w:rsidRPr="00842F41">
        <w:rPr>
          <w:rFonts w:cs="Arial"/>
        </w:rPr>
        <w:t>.</w:t>
      </w:r>
    </w:p>
    <w:p w14:paraId="7C67498B" w14:textId="76E400B7" w:rsidR="009F57A7" w:rsidRPr="00B115B6" w:rsidRDefault="009F57A7" w:rsidP="00B115B6">
      <w:pPr>
        <w:spacing w:before="240"/>
        <w:rPr>
          <w:rFonts w:cs="Arial"/>
        </w:rPr>
      </w:pPr>
      <w:r w:rsidRPr="00842F41">
        <w:rPr>
          <w:rFonts w:cs="Arial"/>
        </w:rPr>
        <w:t>For any feedback on this policy, contact a member of the National Service Policy Team.</w:t>
      </w:r>
    </w:p>
    <w:p w14:paraId="217D6384" w14:textId="77777777" w:rsidR="009F57A7" w:rsidRPr="00E67102" w:rsidRDefault="009F57A7" w:rsidP="00883F24">
      <w:pPr>
        <w:pStyle w:val="Heading2"/>
        <w:rPr>
          <w:iCs/>
        </w:rPr>
      </w:pPr>
      <w:r w:rsidRPr="00E67102">
        <w:t>Related documents</w:t>
      </w:r>
    </w:p>
    <w:p w14:paraId="625F88E8" w14:textId="77777777" w:rsidR="009F57A7" w:rsidRDefault="009F57A7" w:rsidP="001F679D">
      <w:pPr>
        <w:pStyle w:val="ListParagraph"/>
        <w:numPr>
          <w:ilvl w:val="0"/>
          <w:numId w:val="79"/>
        </w:numPr>
        <w:rPr>
          <w:rFonts w:cs="Arial"/>
        </w:rPr>
      </w:pPr>
      <w:r>
        <w:rPr>
          <w:rFonts w:cs="Arial"/>
        </w:rPr>
        <w:t xml:space="preserve">National Service Policies Manual </w:t>
      </w:r>
    </w:p>
    <w:p w14:paraId="061410D7" w14:textId="2E6187CD" w:rsidR="009F57A7" w:rsidRPr="008B587C" w:rsidRDefault="009F57A7" w:rsidP="001F679D">
      <w:pPr>
        <w:pStyle w:val="ListParagraph"/>
        <w:numPr>
          <w:ilvl w:val="1"/>
          <w:numId w:val="79"/>
        </w:numPr>
        <w:rPr>
          <w:rFonts w:cs="Arial"/>
        </w:rPr>
      </w:pPr>
      <w:r w:rsidRPr="008B587C">
        <w:rPr>
          <w:rFonts w:cs="Arial"/>
        </w:rPr>
        <w:t>1.2 Children</w:t>
      </w:r>
      <w:r w:rsidR="0071506F">
        <w:rPr>
          <w:rFonts w:cs="Arial"/>
        </w:rPr>
        <w:t xml:space="preserve"> and Young People</w:t>
      </w:r>
      <w:r w:rsidRPr="008B587C">
        <w:rPr>
          <w:rFonts w:cs="Arial"/>
        </w:rPr>
        <w:t>’s Rights</w:t>
      </w:r>
    </w:p>
    <w:p w14:paraId="4AD6B271" w14:textId="77777777" w:rsidR="009F57A7" w:rsidRPr="008B587C" w:rsidRDefault="009F57A7" w:rsidP="001F679D">
      <w:pPr>
        <w:pStyle w:val="ListParagraph"/>
        <w:numPr>
          <w:ilvl w:val="1"/>
          <w:numId w:val="79"/>
        </w:numPr>
        <w:rPr>
          <w:rFonts w:cs="Arial"/>
        </w:rPr>
      </w:pPr>
      <w:r w:rsidRPr="008B587C">
        <w:rPr>
          <w:rFonts w:cs="Arial"/>
        </w:rPr>
        <w:t>1.9 Recognising and Responding to Adult Abuse and Neglect</w:t>
      </w:r>
    </w:p>
    <w:p w14:paraId="29886495" w14:textId="77777777" w:rsidR="009F57A7" w:rsidRPr="008B587C" w:rsidRDefault="009F57A7" w:rsidP="001F679D">
      <w:pPr>
        <w:pStyle w:val="ListParagraph"/>
        <w:numPr>
          <w:ilvl w:val="1"/>
          <w:numId w:val="79"/>
        </w:numPr>
        <w:rPr>
          <w:rFonts w:cs="Arial"/>
        </w:rPr>
      </w:pPr>
      <w:r w:rsidRPr="008B587C">
        <w:rPr>
          <w:rFonts w:cs="Arial"/>
        </w:rPr>
        <w:t>1.11 Working Respectfully in a Person’s Home</w:t>
      </w:r>
    </w:p>
    <w:p w14:paraId="70875F33" w14:textId="77777777" w:rsidR="009F57A7" w:rsidRPr="008B587C" w:rsidRDefault="009F57A7" w:rsidP="001F679D">
      <w:pPr>
        <w:pStyle w:val="ListParagraph"/>
        <w:numPr>
          <w:ilvl w:val="1"/>
          <w:numId w:val="79"/>
        </w:numPr>
        <w:rPr>
          <w:rFonts w:cs="Arial"/>
        </w:rPr>
      </w:pPr>
      <w:r w:rsidRPr="008B587C">
        <w:rPr>
          <w:rFonts w:cs="Arial"/>
        </w:rPr>
        <w:t>2.2 People’s Privacy and Confidentiality</w:t>
      </w:r>
    </w:p>
    <w:p w14:paraId="145C14C7" w14:textId="77777777" w:rsidR="009F57A7" w:rsidRDefault="00D74162" w:rsidP="001F679D">
      <w:pPr>
        <w:pStyle w:val="ListParagraph"/>
        <w:numPr>
          <w:ilvl w:val="0"/>
          <w:numId w:val="79"/>
        </w:numPr>
        <w:rPr>
          <w:rFonts w:cs="Arial"/>
        </w:rPr>
      </w:pPr>
      <w:hyperlink r:id="rId75">
        <w:r w:rsidR="009F57A7" w:rsidRPr="628A34DF">
          <w:rPr>
            <w:rStyle w:val="Hyperlink"/>
            <w:rFonts w:cs="Arial"/>
          </w:rPr>
          <w:t>HR Policies</w:t>
        </w:r>
      </w:hyperlink>
    </w:p>
    <w:p w14:paraId="2B95C37A" w14:textId="77777777" w:rsidR="009F57A7" w:rsidRPr="008B587C" w:rsidRDefault="009F57A7" w:rsidP="001F679D">
      <w:pPr>
        <w:pStyle w:val="ListParagraph"/>
        <w:numPr>
          <w:ilvl w:val="1"/>
          <w:numId w:val="79"/>
        </w:numPr>
        <w:rPr>
          <w:rFonts w:cs="Arial"/>
        </w:rPr>
      </w:pPr>
      <w:r>
        <w:t>S</w:t>
      </w:r>
      <w:r w:rsidRPr="008B587C">
        <w:rPr>
          <w:rFonts w:cs="Arial"/>
        </w:rPr>
        <w:t>ection 6: Recruitment</w:t>
      </w:r>
    </w:p>
    <w:p w14:paraId="2B78E71A" w14:textId="77777777" w:rsidR="009F57A7" w:rsidRDefault="00D74162" w:rsidP="001F679D">
      <w:pPr>
        <w:pStyle w:val="ListParagraph"/>
        <w:numPr>
          <w:ilvl w:val="0"/>
          <w:numId w:val="79"/>
        </w:numPr>
        <w:rPr>
          <w:rFonts w:cs="Arial"/>
        </w:rPr>
      </w:pPr>
      <w:hyperlink r:id="rId76" w:history="1">
        <w:r w:rsidR="009F57A7" w:rsidRPr="008B587C">
          <w:rPr>
            <w:rStyle w:val="Hyperlink"/>
            <w:rFonts w:cs="Arial"/>
          </w:rPr>
          <w:t>Health and Safety Manual</w:t>
        </w:r>
      </w:hyperlink>
      <w:r w:rsidR="009F57A7" w:rsidRPr="008B587C">
        <w:rPr>
          <w:rFonts w:cs="Arial"/>
        </w:rPr>
        <w:t xml:space="preserve"> </w:t>
      </w:r>
    </w:p>
    <w:p w14:paraId="5846AABC" w14:textId="431BA531" w:rsidR="009F57A7" w:rsidRPr="008B587C" w:rsidRDefault="009F57A7" w:rsidP="001F679D">
      <w:pPr>
        <w:pStyle w:val="ListParagraph"/>
        <w:numPr>
          <w:ilvl w:val="1"/>
          <w:numId w:val="79"/>
        </w:numPr>
        <w:rPr>
          <w:rFonts w:cs="Arial"/>
        </w:rPr>
      </w:pPr>
      <w:r w:rsidRPr="008B587C">
        <w:rPr>
          <w:rFonts w:cs="Arial"/>
        </w:rPr>
        <w:t>19 Working Safely in the Community</w:t>
      </w:r>
    </w:p>
    <w:p w14:paraId="2A10C36B" w14:textId="169D22F1" w:rsidR="009F57A7" w:rsidRPr="008B587C" w:rsidRDefault="009F57A7" w:rsidP="001F679D">
      <w:pPr>
        <w:pStyle w:val="ListParagraph"/>
        <w:numPr>
          <w:ilvl w:val="1"/>
          <w:numId w:val="79"/>
        </w:numPr>
        <w:rPr>
          <w:rFonts w:cs="Arial"/>
        </w:rPr>
      </w:pPr>
      <w:r w:rsidRPr="008B587C">
        <w:rPr>
          <w:rFonts w:cs="Arial"/>
        </w:rPr>
        <w:t>20 Managing Violence in the Community</w:t>
      </w:r>
    </w:p>
    <w:p w14:paraId="1E8C783F" w14:textId="54036E45" w:rsidR="009F57A7" w:rsidRPr="00B115B6" w:rsidRDefault="00D74162" w:rsidP="001F679D">
      <w:pPr>
        <w:pStyle w:val="ListParagraph"/>
        <w:numPr>
          <w:ilvl w:val="0"/>
          <w:numId w:val="79"/>
        </w:numPr>
      </w:pPr>
      <w:hyperlink r:id="rId77" w:history="1">
        <w:r w:rsidR="009F57A7" w:rsidRPr="003D7AEC">
          <w:rPr>
            <w:rStyle w:val="Hyperlink"/>
            <w:rFonts w:cs="Arial"/>
          </w:rPr>
          <w:t>Caregivers Manual</w:t>
        </w:r>
      </w:hyperlink>
      <w:r w:rsidR="009F57A7" w:rsidRPr="003D7AEC">
        <w:rPr>
          <w:rFonts w:cs="Arial"/>
        </w:rPr>
        <w:t xml:space="preserve"> – Oranga Tamariki Services</w:t>
      </w:r>
    </w:p>
    <w:p w14:paraId="0DEDBF83" w14:textId="77777777" w:rsidR="009F57A7" w:rsidRPr="00E67102" w:rsidRDefault="009F57A7" w:rsidP="00883F24">
      <w:pPr>
        <w:pStyle w:val="Heading2"/>
        <w:rPr>
          <w:iCs/>
        </w:rPr>
      </w:pPr>
      <w:r w:rsidRPr="00E67102">
        <w:t>Related resources</w:t>
      </w:r>
    </w:p>
    <w:p w14:paraId="74D8C806" w14:textId="77777777" w:rsidR="009F57A7" w:rsidRPr="008F1D2A" w:rsidRDefault="009F57A7" w:rsidP="001F679D">
      <w:pPr>
        <w:pStyle w:val="ListParagraph"/>
        <w:numPr>
          <w:ilvl w:val="0"/>
          <w:numId w:val="78"/>
        </w:numPr>
        <w:rPr>
          <w:rFonts w:cs="Arial"/>
          <w:lang w:eastAsia="en-NZ"/>
        </w:rPr>
      </w:pPr>
      <w:r>
        <w:rPr>
          <w:rFonts w:cs="Arial"/>
          <w:lang w:eastAsia="en-NZ"/>
        </w:rPr>
        <w:t xml:space="preserve">Our </w:t>
      </w:r>
      <w:hyperlink r:id="rId78" w:history="1">
        <w:r w:rsidRPr="008F1D2A">
          <w:rPr>
            <w:rStyle w:val="Hyperlink"/>
            <w:rFonts w:cs="Arial"/>
            <w:lang w:eastAsia="en-NZ"/>
          </w:rPr>
          <w:t>Child Protection Pocket Reference (Z Card)</w:t>
        </w:r>
      </w:hyperlink>
    </w:p>
    <w:p w14:paraId="3B7E7A4D" w14:textId="77777777" w:rsidR="009F57A7" w:rsidRDefault="009F57A7" w:rsidP="001F679D">
      <w:pPr>
        <w:pStyle w:val="ListParagraph"/>
        <w:numPr>
          <w:ilvl w:val="0"/>
          <w:numId w:val="78"/>
        </w:numPr>
        <w:rPr>
          <w:rFonts w:cs="Arial"/>
          <w:lang w:eastAsia="en-NZ"/>
        </w:rPr>
      </w:pPr>
      <w:r>
        <w:rPr>
          <w:rFonts w:cs="Arial"/>
          <w:lang w:eastAsia="en-NZ"/>
        </w:rPr>
        <w:t xml:space="preserve">Child Matters’ </w:t>
      </w:r>
      <w:hyperlink r:id="rId79" w:history="1">
        <w:r w:rsidRPr="002B4869">
          <w:rPr>
            <w:rStyle w:val="Hyperlink"/>
            <w:rFonts w:cs="Arial"/>
            <w:lang w:eastAsia="en-NZ"/>
          </w:rPr>
          <w:t>How Can I Tell?</w:t>
        </w:r>
      </w:hyperlink>
      <w:r>
        <w:rPr>
          <w:rFonts w:cs="Arial"/>
          <w:lang w:eastAsia="en-NZ"/>
        </w:rPr>
        <w:t xml:space="preserve"> resource on recognising child </w:t>
      </w:r>
      <w:proofErr w:type="gramStart"/>
      <w:r>
        <w:rPr>
          <w:rFonts w:cs="Arial"/>
          <w:lang w:eastAsia="en-NZ"/>
        </w:rPr>
        <w:t>abuse</w:t>
      </w:r>
      <w:proofErr w:type="gramEnd"/>
    </w:p>
    <w:p w14:paraId="7E26BA01" w14:textId="77777777" w:rsidR="009F57A7" w:rsidRDefault="00D74162" w:rsidP="001F679D">
      <w:pPr>
        <w:pStyle w:val="ListParagraph"/>
        <w:numPr>
          <w:ilvl w:val="0"/>
          <w:numId w:val="78"/>
        </w:numPr>
      </w:pPr>
      <w:hyperlink r:id="rId80" w:history="1">
        <w:r w:rsidR="009F57A7" w:rsidRPr="00FA3B1B">
          <w:rPr>
            <w:rStyle w:val="Hyperlink"/>
          </w:rPr>
          <w:t>Information from Oranga Tamariki about how to identify abuse</w:t>
        </w:r>
      </w:hyperlink>
    </w:p>
    <w:p w14:paraId="2EBAB6FE" w14:textId="77777777" w:rsidR="009F57A7" w:rsidRPr="008F1D2A" w:rsidRDefault="009F57A7" w:rsidP="001F679D">
      <w:pPr>
        <w:pStyle w:val="ListParagraph"/>
        <w:numPr>
          <w:ilvl w:val="0"/>
          <w:numId w:val="78"/>
        </w:numPr>
        <w:rPr>
          <w:rFonts w:cs="Arial"/>
          <w:lang w:eastAsia="en-NZ"/>
        </w:rPr>
      </w:pPr>
      <w:r w:rsidRPr="008F1D2A">
        <w:rPr>
          <w:rFonts w:cs="Arial"/>
          <w:lang w:eastAsia="en-NZ"/>
        </w:rPr>
        <w:t xml:space="preserve">Oranga Tamariki’s </w:t>
      </w:r>
      <w:hyperlink r:id="rId81" w:history="1">
        <w:r w:rsidRPr="008F1D2A">
          <w:rPr>
            <w:rStyle w:val="Hyperlink"/>
            <w:rFonts w:cs="Arial"/>
            <w:lang w:eastAsia="en-NZ"/>
          </w:rPr>
          <w:t>Safer Organisations Safer Children</w:t>
        </w:r>
      </w:hyperlink>
      <w:r w:rsidRPr="008F1D2A">
        <w:rPr>
          <w:rFonts w:cs="Arial"/>
          <w:lang w:eastAsia="en-NZ"/>
        </w:rPr>
        <w:t xml:space="preserve"> guidelines </w:t>
      </w:r>
    </w:p>
    <w:p w14:paraId="4C0B0737" w14:textId="77777777" w:rsidR="009F57A7" w:rsidRDefault="009F57A7" w:rsidP="001F679D">
      <w:pPr>
        <w:pStyle w:val="ListParagraph"/>
        <w:numPr>
          <w:ilvl w:val="0"/>
          <w:numId w:val="78"/>
        </w:numPr>
        <w:rPr>
          <w:rFonts w:cs="Arial"/>
        </w:rPr>
      </w:pPr>
      <w:r w:rsidRPr="008F1D2A">
        <w:rPr>
          <w:rFonts w:cs="Arial"/>
        </w:rPr>
        <w:t>Child Matters</w:t>
      </w:r>
      <w:r>
        <w:rPr>
          <w:rFonts w:cs="Arial"/>
        </w:rPr>
        <w:t>’</w:t>
      </w:r>
      <w:r w:rsidRPr="008F1D2A">
        <w:rPr>
          <w:rFonts w:cs="Arial"/>
        </w:rPr>
        <w:t xml:space="preserve"> publication on safe policies and practices, called </w:t>
      </w:r>
      <w:hyperlink r:id="rId82" w:history="1">
        <w:r w:rsidRPr="008F1D2A">
          <w:rPr>
            <w:rStyle w:val="Hyperlink"/>
            <w:rFonts w:cs="Arial"/>
          </w:rPr>
          <w:t>Creating a Safe Organisation</w:t>
        </w:r>
      </w:hyperlink>
    </w:p>
    <w:p w14:paraId="5E2093C2" w14:textId="77777777" w:rsidR="009F57A7" w:rsidRDefault="009F57A7" w:rsidP="001F679D">
      <w:pPr>
        <w:pStyle w:val="ListParagraph"/>
        <w:numPr>
          <w:ilvl w:val="0"/>
          <w:numId w:val="78"/>
        </w:numPr>
        <w:rPr>
          <w:rFonts w:cs="Arial"/>
        </w:rPr>
      </w:pPr>
      <w:r>
        <w:rPr>
          <w:rFonts w:cs="Arial"/>
        </w:rPr>
        <w:t xml:space="preserve">Ministry of Health </w:t>
      </w:r>
      <w:hyperlink r:id="rId83" w:history="1">
        <w:r w:rsidRPr="002B4869">
          <w:rPr>
            <w:rStyle w:val="Hyperlink"/>
            <w:rFonts w:cs="Arial"/>
          </w:rPr>
          <w:t>Family Violence Assessment and Intervention Guideline</w:t>
        </w:r>
      </w:hyperlink>
    </w:p>
    <w:p w14:paraId="22D15DF5" w14:textId="77777777" w:rsidR="009F57A7" w:rsidRDefault="009F57A7" w:rsidP="001F679D">
      <w:pPr>
        <w:pStyle w:val="ListParagraph"/>
        <w:numPr>
          <w:ilvl w:val="0"/>
          <w:numId w:val="78"/>
        </w:numPr>
        <w:rPr>
          <w:rFonts w:cs="Arial"/>
        </w:rPr>
      </w:pPr>
      <w:r>
        <w:rPr>
          <w:rFonts w:cs="Arial"/>
        </w:rPr>
        <w:lastRenderedPageBreak/>
        <w:t xml:space="preserve">Oranga Tamariki’s interagency guide on </w:t>
      </w:r>
      <w:hyperlink r:id="rId84" w:history="1">
        <w:r w:rsidRPr="002B4869">
          <w:rPr>
            <w:rStyle w:val="Hyperlink"/>
            <w:rFonts w:cs="Arial"/>
          </w:rPr>
          <w:t>Working together to support tamariki, rangatahi and their family/whānau</w:t>
        </w:r>
      </w:hyperlink>
      <w:r>
        <w:rPr>
          <w:rFonts w:cs="Arial"/>
        </w:rPr>
        <w:t xml:space="preserve"> </w:t>
      </w:r>
    </w:p>
    <w:p w14:paraId="550E49BB" w14:textId="77777777" w:rsidR="009F57A7" w:rsidRPr="00242403" w:rsidRDefault="009F57A7" w:rsidP="001F679D">
      <w:pPr>
        <w:pStyle w:val="ListParagraph"/>
        <w:numPr>
          <w:ilvl w:val="0"/>
          <w:numId w:val="78"/>
        </w:numPr>
      </w:pPr>
      <w:r w:rsidRPr="00242403">
        <w:t xml:space="preserve">Oranga Tamariki’s </w:t>
      </w:r>
      <w:hyperlink r:id="rId85" w:history="1">
        <w:r w:rsidRPr="00242403">
          <w:rPr>
            <w:rStyle w:val="Hyperlink"/>
          </w:rPr>
          <w:t>care standards</w:t>
        </w:r>
      </w:hyperlink>
      <w:r w:rsidRPr="00242403">
        <w:t xml:space="preserve"> </w:t>
      </w:r>
    </w:p>
    <w:p w14:paraId="5972A0F9" w14:textId="1132F6FD" w:rsidR="009F57A7" w:rsidRPr="00B115B6" w:rsidRDefault="009F57A7" w:rsidP="001F679D">
      <w:pPr>
        <w:pStyle w:val="ListParagraph"/>
        <w:numPr>
          <w:ilvl w:val="0"/>
          <w:numId w:val="78"/>
        </w:numPr>
        <w:rPr>
          <w:rFonts w:cs="Arial"/>
          <w:u w:val="single"/>
          <w:lang w:eastAsia="en-NZ"/>
        </w:rPr>
      </w:pPr>
      <w:r>
        <w:t>Resource from the</w:t>
      </w:r>
      <w:r w:rsidRPr="008F1D2A">
        <w:t xml:space="preserve"> Privacy Commissioner on </w:t>
      </w:r>
      <w:hyperlink r:id="rId86" w:history="1">
        <w:r>
          <w:rPr>
            <w:rStyle w:val="Hyperlink"/>
          </w:rPr>
          <w:t>Sharing Personal Information of Families and Vulnerable Children</w:t>
        </w:r>
      </w:hyperlink>
    </w:p>
    <w:p w14:paraId="1D96613A" w14:textId="77777777" w:rsidR="009F57A7" w:rsidRPr="00E67102" w:rsidRDefault="009F57A7" w:rsidP="00883F24">
      <w:pPr>
        <w:pStyle w:val="Heading2"/>
        <w:rPr>
          <w:iCs/>
        </w:rPr>
      </w:pPr>
      <w:r w:rsidRPr="00E67102">
        <w:t>Policy owner/s</w:t>
      </w:r>
    </w:p>
    <w:p w14:paraId="2D1CAFB5" w14:textId="77777777" w:rsidR="009F57A7" w:rsidRPr="00FB2119" w:rsidRDefault="009F57A7" w:rsidP="009F57A7">
      <w:pPr>
        <w:rPr>
          <w:rFonts w:cs="Arial"/>
          <w:color w:val="808080" w:themeColor="background1" w:themeShade="80"/>
        </w:rPr>
      </w:pPr>
      <w:r w:rsidRPr="00842F41">
        <w:rPr>
          <w:rFonts w:cs="Arial"/>
        </w:rPr>
        <w:t>Role: National Coordinator Intensive Family Services</w:t>
      </w:r>
    </w:p>
    <w:p w14:paraId="1203ED22" w14:textId="67E16605" w:rsidR="009F57A7" w:rsidRPr="00B115B6" w:rsidRDefault="009F57A7" w:rsidP="00B115B6">
      <w:pPr>
        <w:rPr>
          <w:rFonts w:cs="Arial"/>
        </w:rPr>
      </w:pPr>
      <w:r w:rsidRPr="50A1C5DB">
        <w:rPr>
          <w:rFonts w:cs="Arial"/>
        </w:rPr>
        <w:t>Approved date: 25 November 2021</w:t>
      </w:r>
      <w:bookmarkEnd w:id="27"/>
    </w:p>
    <w:p w14:paraId="3BACF9A8" w14:textId="77777777" w:rsidR="009F57A7" w:rsidRPr="00E67102" w:rsidRDefault="009F57A7" w:rsidP="00883F24">
      <w:pPr>
        <w:pStyle w:val="Heading2"/>
        <w:rPr>
          <w:iCs/>
        </w:rPr>
      </w:pPr>
      <w:r w:rsidRPr="00E67102">
        <w:t>Document review</w:t>
      </w:r>
    </w:p>
    <w:p w14:paraId="7AF56F72" w14:textId="446F7946" w:rsidR="00397EB2" w:rsidRPr="009F57A7" w:rsidRDefault="009F57A7" w:rsidP="009F57A7">
      <w:pPr>
        <w:rPr>
          <w:rFonts w:cs="Arial"/>
          <w:lang w:eastAsia="en-NZ"/>
        </w:rPr>
        <w:sectPr w:rsidR="00397EB2" w:rsidRPr="009F57A7" w:rsidSect="00397EB2">
          <w:headerReference w:type="default" r:id="rId87"/>
          <w:footerReference w:type="default" r:id="rId88"/>
          <w:footerReference w:type="first" r:id="rId89"/>
          <w:pgSz w:w="11906" w:h="16838"/>
          <w:pgMar w:top="1440" w:right="1800" w:bottom="1440" w:left="1800" w:header="708" w:footer="708" w:gutter="0"/>
          <w:cols w:space="708"/>
          <w:docGrid w:linePitch="360"/>
        </w:sectPr>
      </w:pPr>
      <w:r>
        <w:rPr>
          <w:rFonts w:cs="Arial"/>
          <w:lang w:eastAsia="en-NZ"/>
        </w:rPr>
        <w:t xml:space="preserve">This document will be reviewed based on our </w:t>
      </w:r>
      <w:r w:rsidRPr="00BB19DE">
        <w:rPr>
          <w:rFonts w:cs="Arial"/>
          <w:lang w:eastAsia="en-NZ"/>
        </w:rPr>
        <w:t>Control and Review</w:t>
      </w:r>
      <w:r>
        <w:rPr>
          <w:rFonts w:cs="Arial"/>
          <w:lang w:eastAsia="en-NZ"/>
        </w:rPr>
        <w:t xml:space="preserve"> policy, which is in the </w:t>
      </w:r>
      <w:hyperlink r:id="rId90" w:history="1">
        <w:r w:rsidRPr="0054766E">
          <w:rPr>
            <w:rStyle w:val="Hyperlink"/>
            <w:rFonts w:cs="Arial"/>
            <w:lang w:eastAsia="en-NZ"/>
          </w:rPr>
          <w:t>National Service Policies Manual</w:t>
        </w:r>
      </w:hyperlink>
      <w:r>
        <w:rPr>
          <w:rFonts w:cs="Arial"/>
          <w:lang w:eastAsia="en-NZ"/>
        </w:rPr>
        <w:t>. This includes reviews at least once every three years.</w:t>
      </w:r>
    </w:p>
    <w:p w14:paraId="34C1531D" w14:textId="77777777" w:rsidR="003F03CF" w:rsidRPr="00FA1C3E" w:rsidRDefault="003F03CF" w:rsidP="003F03CF">
      <w:pPr>
        <w:pStyle w:val="Heading1"/>
      </w:pPr>
      <w:bookmarkStart w:id="28" w:name="_Toc277173192"/>
      <w:bookmarkStart w:id="29" w:name="_Toc511985092"/>
      <w:bookmarkStart w:id="30" w:name="_Toc161675117"/>
      <w:r w:rsidRPr="00FA1C3E">
        <w:lastRenderedPageBreak/>
        <w:t xml:space="preserve">1.8 Valuing </w:t>
      </w:r>
      <w:r>
        <w:t>and Working with People’s F</w:t>
      </w:r>
      <w:r w:rsidRPr="00FA1C3E">
        <w:t>amily</w:t>
      </w:r>
      <w:r>
        <w:t>, Wh</w:t>
      </w:r>
      <w:r w:rsidRPr="00FA1C3E">
        <w:t>ā</w:t>
      </w:r>
      <w:r>
        <w:t>nau, and Legal Guardians</w:t>
      </w:r>
      <w:bookmarkEnd w:id="28"/>
      <w:bookmarkEnd w:id="29"/>
      <w:bookmarkEnd w:id="30"/>
    </w:p>
    <w:p w14:paraId="779E4C2F" w14:textId="77777777" w:rsidR="003F03CF" w:rsidRPr="00711E72" w:rsidRDefault="003F03CF" w:rsidP="003F03CF">
      <w:pPr>
        <w:jc w:val="right"/>
        <w:rPr>
          <w:rFonts w:eastAsia="Calibri" w:cs="Arial"/>
          <w:sz w:val="20"/>
          <w:szCs w:val="20"/>
          <w:lang w:val="en-NZ"/>
        </w:rPr>
      </w:pPr>
      <w:r w:rsidRPr="00711E72">
        <w:rPr>
          <w:rFonts w:eastAsia="Calibri" w:cs="Arial"/>
          <w:sz w:val="20"/>
          <w:szCs w:val="20"/>
          <w:lang w:val="en-NZ"/>
        </w:rPr>
        <w:t>New Zealand Disability Strategy – Objective 15</w:t>
      </w:r>
    </w:p>
    <w:p w14:paraId="0EDDA050" w14:textId="77777777" w:rsidR="003F03CF" w:rsidRPr="00711E72" w:rsidRDefault="003F03CF" w:rsidP="003F03CF">
      <w:pPr>
        <w:jc w:val="right"/>
        <w:rPr>
          <w:rFonts w:eastAsia="Calibri" w:cs="Arial"/>
          <w:sz w:val="20"/>
          <w:szCs w:val="20"/>
          <w:lang w:val="en-NZ"/>
        </w:rPr>
      </w:pPr>
      <w:r w:rsidRPr="00711E72">
        <w:rPr>
          <w:rFonts w:eastAsia="Calibri" w:cs="Arial"/>
          <w:sz w:val="20"/>
          <w:szCs w:val="20"/>
          <w:lang w:val="en-NZ"/>
        </w:rPr>
        <w:t>UN Convention – Article 23</w:t>
      </w:r>
    </w:p>
    <w:p w14:paraId="675BCCA4" w14:textId="77777777" w:rsidR="003F03CF" w:rsidRPr="00FA1C3E" w:rsidRDefault="00D74162" w:rsidP="003F03CF">
      <w:pPr>
        <w:rPr>
          <w:rFonts w:eastAsia="Calibri" w:cs="Arial"/>
          <w:lang w:val="en-NZ"/>
        </w:rPr>
      </w:pPr>
      <w:r>
        <w:rPr>
          <w:rFonts w:eastAsia="Calibri" w:cs="Arial"/>
          <w:lang w:val="en-NZ"/>
        </w:rPr>
        <w:pict w14:anchorId="40687E26">
          <v:rect id="_x0000_i1030" style="width:0;height:1.5pt" o:hralign="center" o:hrstd="t" o:hr="t" fillcolor="#aca899" stroked="f"/>
        </w:pict>
      </w:r>
    </w:p>
    <w:p w14:paraId="47C69688" w14:textId="77777777" w:rsidR="003F03CF" w:rsidRPr="00650691" w:rsidRDefault="003F03CF" w:rsidP="003F03CF">
      <w:pPr>
        <w:keepNext/>
        <w:spacing w:after="120"/>
        <w:outlineLvl w:val="1"/>
        <w:rPr>
          <w:rFonts w:eastAsia="Calibri" w:cs="Arial"/>
          <w:b/>
          <w:bCs/>
          <w:sz w:val="28"/>
          <w:szCs w:val="28"/>
          <w:lang w:val="en-NZ"/>
        </w:rPr>
      </w:pPr>
      <w:r w:rsidRPr="00650691">
        <w:rPr>
          <w:rFonts w:eastAsia="Calibri" w:cs="Arial"/>
          <w:b/>
          <w:bCs/>
          <w:sz w:val="28"/>
          <w:szCs w:val="28"/>
          <w:lang w:val="en-NZ"/>
        </w:rPr>
        <w:t>Statement</w:t>
      </w:r>
    </w:p>
    <w:p w14:paraId="2889A8EA" w14:textId="77777777" w:rsidR="003F03CF" w:rsidRPr="003F03CF" w:rsidRDefault="003F03CF" w:rsidP="003F03CF">
      <w:pPr>
        <w:spacing w:after="120"/>
        <w:rPr>
          <w:rFonts w:eastAsia="Calibri" w:cs="Arial"/>
          <w:lang w:val="en-NZ"/>
        </w:rPr>
      </w:pPr>
      <w:r w:rsidRPr="003F03CF">
        <w:rPr>
          <w:rFonts w:eastAsia="Calibri" w:cs="Arial"/>
          <w:bCs/>
          <w:lang w:val="en-NZ"/>
        </w:rPr>
        <w:t>We</w:t>
      </w:r>
      <w:r w:rsidRPr="003F03CF">
        <w:rPr>
          <w:rFonts w:eastAsia="Calibri" w:cs="Arial"/>
          <w:b/>
          <w:bCs/>
          <w:lang w:val="en-NZ"/>
        </w:rPr>
        <w:t xml:space="preserve"> </w:t>
      </w:r>
      <w:r w:rsidRPr="003F03CF">
        <w:rPr>
          <w:rFonts w:eastAsia="Calibri" w:cs="Arial"/>
          <w:lang w:val="en-NZ"/>
        </w:rPr>
        <w:t>recognise the strengths, skills, and contributions of family and whānau at the individual, community and organisational level. We acknowledge the importance of the relationships between people and their family and whānau.</w:t>
      </w:r>
    </w:p>
    <w:p w14:paraId="4421D3C0" w14:textId="77777777" w:rsidR="003F03CF" w:rsidRPr="003F03CF" w:rsidRDefault="003F03CF" w:rsidP="003F03CF">
      <w:pPr>
        <w:spacing w:after="120"/>
        <w:rPr>
          <w:rFonts w:eastAsia="Calibri" w:cs="Arial"/>
          <w:lang w:val="en-NZ"/>
        </w:rPr>
      </w:pPr>
    </w:p>
    <w:p w14:paraId="60C5562C" w14:textId="77777777" w:rsidR="003F03CF" w:rsidRPr="003F03CF" w:rsidRDefault="003F03CF" w:rsidP="003F03CF">
      <w:pPr>
        <w:spacing w:after="120"/>
        <w:rPr>
          <w:rFonts w:eastAsia="Calibri" w:cs="Arial"/>
          <w:lang w:val="en-NZ"/>
        </w:rPr>
      </w:pPr>
      <w:r w:rsidRPr="003F03CF">
        <w:rPr>
          <w:rFonts w:eastAsia="Calibri" w:cs="Arial"/>
          <w:lang w:val="en-NZ"/>
        </w:rPr>
        <w:t xml:space="preserve">Although some people use the terms family and whānau interchangeably, we recognise that whānau can refer to a wider network of support and relationships than just immediate or even extended family. </w:t>
      </w:r>
    </w:p>
    <w:p w14:paraId="0D87C5A2" w14:textId="77777777" w:rsidR="003F03CF" w:rsidRPr="003F03CF" w:rsidRDefault="003F03CF" w:rsidP="003F03CF">
      <w:pPr>
        <w:spacing w:after="120"/>
        <w:rPr>
          <w:rFonts w:eastAsia="Calibri" w:cs="Arial"/>
          <w:lang w:val="en-NZ"/>
        </w:rPr>
      </w:pPr>
    </w:p>
    <w:p w14:paraId="2CB57DB1" w14:textId="5EB675F4" w:rsidR="003F03CF" w:rsidRPr="003F03CF" w:rsidRDefault="003F03CF" w:rsidP="003F03CF">
      <w:pPr>
        <w:spacing w:after="120"/>
        <w:rPr>
          <w:rFonts w:eastAsia="Calibri" w:cs="Arial"/>
          <w:lang w:val="en-NZ"/>
        </w:rPr>
      </w:pPr>
      <w:r w:rsidRPr="003F03CF">
        <w:rPr>
          <w:rFonts w:eastAsia="Calibri" w:cs="Arial"/>
          <w:lang w:val="en-NZ"/>
        </w:rPr>
        <w:t xml:space="preserve">We recognise that sometimes there is conflict within families and whānau. We acknowledge that adults have the right to decide what role they want their family and whānau to play in their life. This right can be more limited for children and young </w:t>
      </w:r>
      <w:proofErr w:type="gramStart"/>
      <w:r w:rsidRPr="003F03CF">
        <w:rPr>
          <w:rFonts w:eastAsia="Calibri" w:cs="Arial"/>
          <w:lang w:val="en-NZ"/>
        </w:rPr>
        <w:t>peop</w:t>
      </w:r>
      <w:r>
        <w:rPr>
          <w:rFonts w:eastAsia="Calibri" w:cs="Arial"/>
          <w:lang w:val="en-NZ"/>
        </w:rPr>
        <w:t>le, but</w:t>
      </w:r>
      <w:proofErr w:type="gramEnd"/>
      <w:r>
        <w:rPr>
          <w:rFonts w:eastAsia="Calibri" w:cs="Arial"/>
          <w:lang w:val="en-NZ"/>
        </w:rPr>
        <w:t xml:space="preserve"> should grow as they age. S</w:t>
      </w:r>
      <w:r w:rsidRPr="003F03CF">
        <w:rPr>
          <w:rFonts w:eastAsia="Calibri" w:cs="Arial"/>
          <w:lang w:val="en-NZ"/>
        </w:rPr>
        <w:t>ee our 1.2 Child</w:t>
      </w:r>
      <w:r w:rsidR="0071506F">
        <w:rPr>
          <w:rFonts w:eastAsia="Calibri" w:cs="Arial"/>
          <w:lang w:val="en-NZ"/>
        </w:rPr>
        <w:t>ren and Young People’s</w:t>
      </w:r>
      <w:r w:rsidRPr="003F03CF">
        <w:rPr>
          <w:rFonts w:eastAsia="Calibri" w:cs="Arial"/>
          <w:lang w:val="en-NZ"/>
        </w:rPr>
        <w:t xml:space="preserve"> Rights policy for more information. </w:t>
      </w:r>
    </w:p>
    <w:p w14:paraId="49A3BEB9" w14:textId="77777777" w:rsidR="003F03CF" w:rsidRPr="003F03CF" w:rsidRDefault="003F03CF" w:rsidP="003F03CF">
      <w:pPr>
        <w:spacing w:after="120"/>
        <w:rPr>
          <w:rFonts w:eastAsia="Calibri" w:cs="Arial"/>
          <w:lang w:val="en-NZ"/>
        </w:rPr>
      </w:pPr>
    </w:p>
    <w:p w14:paraId="29D8ADBA" w14:textId="1F4720FE" w:rsidR="00B13797" w:rsidRDefault="003F03CF" w:rsidP="003F03CF">
      <w:pPr>
        <w:spacing w:after="120"/>
        <w:rPr>
          <w:rFonts w:eastAsia="Calibri" w:cs="Arial"/>
          <w:lang w:val="en-NZ"/>
        </w:rPr>
      </w:pPr>
      <w:r w:rsidRPr="003F03CF">
        <w:rPr>
          <w:rFonts w:eastAsia="Calibri" w:cs="Arial"/>
          <w:lang w:val="en-NZ"/>
        </w:rPr>
        <w:t>We respect and work with the person’s legal guardian(s)</w:t>
      </w:r>
      <w:r>
        <w:rPr>
          <w:rFonts w:eastAsia="Calibri" w:cs="Arial"/>
          <w:lang w:val="en-NZ"/>
        </w:rPr>
        <w:t xml:space="preserve">, </w:t>
      </w:r>
      <w:r w:rsidRPr="003F03CF">
        <w:rPr>
          <w:rFonts w:eastAsia="Calibri" w:cs="Arial"/>
          <w:lang w:val="en-NZ"/>
        </w:rPr>
        <w:t>if any. At the same time, we are conscious of the limits on their decision-making rights. We encourage family, whānau, and legal guardians to use supported decision-making processes</w:t>
      </w:r>
      <w:r w:rsidR="00475B19">
        <w:rPr>
          <w:rFonts w:eastAsia="Calibri" w:cs="Arial"/>
          <w:lang w:val="en-NZ"/>
        </w:rPr>
        <w:t xml:space="preserve"> to involve the person to the maximum extent possible</w:t>
      </w:r>
      <w:r w:rsidRPr="003F03CF">
        <w:rPr>
          <w:rFonts w:eastAsia="Calibri" w:cs="Arial"/>
          <w:lang w:val="en-NZ"/>
        </w:rPr>
        <w:t xml:space="preserve">. </w:t>
      </w:r>
      <w:r w:rsidR="00B13797">
        <w:rPr>
          <w:rFonts w:eastAsia="Calibri" w:cs="Arial"/>
          <w:lang w:val="en-NZ"/>
        </w:rPr>
        <w:t>See</w:t>
      </w:r>
      <w:r w:rsidR="00475B19">
        <w:rPr>
          <w:rFonts w:eastAsia="Calibri" w:cs="Arial"/>
          <w:lang w:val="en-NZ"/>
        </w:rPr>
        <w:t xml:space="preserve"> our</w:t>
      </w:r>
      <w:r w:rsidR="00B13797">
        <w:rPr>
          <w:rFonts w:eastAsia="Calibri" w:cs="Arial"/>
          <w:lang w:val="en-NZ"/>
        </w:rPr>
        <w:t xml:space="preserve"> </w:t>
      </w:r>
      <w:r w:rsidR="00254057">
        <w:rPr>
          <w:rFonts w:eastAsia="Calibri" w:cs="Arial"/>
          <w:lang w:val="en-NZ"/>
        </w:rPr>
        <w:t xml:space="preserve">policy </w:t>
      </w:r>
      <w:r w:rsidR="00475B19">
        <w:rPr>
          <w:rFonts w:eastAsia="Calibri" w:cs="Arial"/>
          <w:lang w:val="en-NZ"/>
        </w:rPr>
        <w:t>2.1</w:t>
      </w:r>
      <w:r w:rsidR="00254057">
        <w:rPr>
          <w:rFonts w:eastAsia="Calibri" w:cs="Arial"/>
          <w:lang w:val="en-NZ"/>
        </w:rPr>
        <w:t>3 Supported Decision-Making</w:t>
      </w:r>
      <w:r w:rsidR="00475B19">
        <w:rPr>
          <w:rFonts w:eastAsia="Calibri" w:cs="Arial"/>
          <w:lang w:val="en-NZ"/>
        </w:rPr>
        <w:t xml:space="preserve"> for more on </w:t>
      </w:r>
      <w:r w:rsidR="00254057">
        <w:rPr>
          <w:rFonts w:eastAsia="Calibri" w:cs="Arial"/>
          <w:lang w:val="en-NZ"/>
        </w:rPr>
        <w:t>this</w:t>
      </w:r>
      <w:r w:rsidR="00475B19">
        <w:rPr>
          <w:rFonts w:eastAsia="Calibri" w:cs="Arial"/>
          <w:lang w:val="en-NZ"/>
        </w:rPr>
        <w:t>.</w:t>
      </w:r>
    </w:p>
    <w:p w14:paraId="788D8F56" w14:textId="77777777" w:rsidR="003F03CF" w:rsidRPr="003F03CF" w:rsidRDefault="003F03CF" w:rsidP="003F03CF">
      <w:pPr>
        <w:pStyle w:val="Default"/>
        <w:spacing w:line="360" w:lineRule="auto"/>
        <w:rPr>
          <w:rFonts w:ascii="Arial" w:hAnsi="Arial" w:cs="Arial"/>
        </w:rPr>
      </w:pPr>
    </w:p>
    <w:p w14:paraId="69C0BD1E" w14:textId="77777777" w:rsidR="003F03CF" w:rsidRPr="003F03CF" w:rsidRDefault="003F03CF" w:rsidP="005C4645">
      <w:pPr>
        <w:pStyle w:val="Default"/>
        <w:spacing w:line="360" w:lineRule="auto"/>
        <w:rPr>
          <w:rFonts w:ascii="Arial" w:hAnsi="Arial" w:cs="Arial"/>
        </w:rPr>
      </w:pPr>
      <w:r w:rsidRPr="003F03CF">
        <w:rPr>
          <w:rFonts w:ascii="Arial" w:hAnsi="Arial" w:cs="Arial"/>
        </w:rPr>
        <w:t xml:space="preserve">We follow the 4 </w:t>
      </w:r>
      <w:proofErr w:type="gramStart"/>
      <w:r w:rsidRPr="003F03CF">
        <w:rPr>
          <w:rFonts w:ascii="Arial" w:hAnsi="Arial" w:cs="Arial"/>
        </w:rPr>
        <w:t>R’s</w:t>
      </w:r>
      <w:proofErr w:type="gramEnd"/>
      <w:r w:rsidRPr="003F03CF">
        <w:rPr>
          <w:rFonts w:ascii="Arial" w:hAnsi="Arial" w:cs="Arial"/>
        </w:rPr>
        <w:t xml:space="preserve"> in our </w:t>
      </w:r>
      <w:r w:rsidRPr="003F03CF">
        <w:rPr>
          <w:rFonts w:ascii="Arial" w:hAnsi="Arial" w:cs="Arial"/>
          <w:lang w:val="en-NZ"/>
        </w:rPr>
        <w:t>Standards of Integrity and Conduct</w:t>
      </w:r>
      <w:r w:rsidRPr="003F03CF">
        <w:rPr>
          <w:rFonts w:ascii="Arial" w:hAnsi="Arial" w:cs="Arial"/>
        </w:rPr>
        <w:t xml:space="preserve"> when working with people, their family, whānau and legal guardians.  We uphold their rights, we show respect, we acknowledge the relationships people have, and we know our role. </w:t>
      </w:r>
    </w:p>
    <w:p w14:paraId="222410E0" w14:textId="77777777" w:rsidR="003F03CF" w:rsidRPr="003F03CF" w:rsidRDefault="003F03CF" w:rsidP="00883F24">
      <w:pPr>
        <w:pStyle w:val="Heading2"/>
      </w:pPr>
      <w:r w:rsidRPr="003F03CF">
        <w:rPr>
          <w:rFonts w:eastAsia="Calibri"/>
          <w:lang w:val="en-NZ"/>
        </w:rPr>
        <w:lastRenderedPageBreak/>
        <w:t>Actions</w:t>
      </w:r>
    </w:p>
    <w:p w14:paraId="5CA82735" w14:textId="77777777" w:rsidR="003F03CF" w:rsidRPr="003F03CF" w:rsidRDefault="003F03CF" w:rsidP="003F03CF">
      <w:pPr>
        <w:spacing w:after="120"/>
        <w:rPr>
          <w:rFonts w:eastAsia="Calibri" w:cs="Arial"/>
          <w:lang w:val="en-NZ"/>
        </w:rPr>
      </w:pPr>
      <w:r w:rsidRPr="003F03CF">
        <w:rPr>
          <w:rFonts w:cs="Arial"/>
          <w:bCs/>
        </w:rPr>
        <w:t>Where the person wants their family and whānau involved (or they have a legal right to be), we</w:t>
      </w:r>
      <w:r w:rsidRPr="003F03CF">
        <w:rPr>
          <w:rFonts w:eastAsia="Calibri" w:cs="Arial"/>
          <w:lang w:val="en-NZ"/>
        </w:rPr>
        <w:t xml:space="preserve"> fully recognise their expertise and provide opportunities for input.</w:t>
      </w:r>
    </w:p>
    <w:p w14:paraId="39F5012F" w14:textId="77777777" w:rsidR="003F03CF" w:rsidRPr="003F03CF" w:rsidRDefault="003F03CF" w:rsidP="00B214B1">
      <w:pPr>
        <w:numPr>
          <w:ilvl w:val="0"/>
          <w:numId w:val="7"/>
        </w:numPr>
        <w:spacing w:after="120"/>
        <w:rPr>
          <w:rFonts w:eastAsia="Calibri" w:cs="Arial"/>
          <w:lang w:val="en-NZ"/>
        </w:rPr>
      </w:pPr>
      <w:r w:rsidRPr="003F03CF">
        <w:rPr>
          <w:rFonts w:eastAsia="Calibri" w:cs="Arial"/>
          <w:lang w:val="en-NZ"/>
        </w:rPr>
        <w:t>We recognise the disabled person as well as their family and whānau, are the experts when it comes to their wider family and whānau, iwi and hapu.</w:t>
      </w:r>
    </w:p>
    <w:p w14:paraId="073B3541" w14:textId="77777777" w:rsidR="003F03CF" w:rsidRPr="003F03CF" w:rsidRDefault="003F03CF" w:rsidP="00B214B1">
      <w:pPr>
        <w:numPr>
          <w:ilvl w:val="0"/>
          <w:numId w:val="7"/>
        </w:numPr>
        <w:spacing w:after="120"/>
        <w:rPr>
          <w:rFonts w:eastAsia="Calibri" w:cs="Arial"/>
          <w:lang w:val="en-NZ"/>
        </w:rPr>
      </w:pPr>
      <w:r w:rsidRPr="003F03CF">
        <w:rPr>
          <w:rFonts w:eastAsia="Calibri" w:cs="Arial"/>
          <w:lang w:val="en-NZ"/>
        </w:rPr>
        <w:t>We encourage and support the person to look for whakapapa links and natural supports.</w:t>
      </w:r>
    </w:p>
    <w:p w14:paraId="0576B58A" w14:textId="77777777" w:rsidR="003F03CF" w:rsidRPr="003F03CF" w:rsidRDefault="003F03CF" w:rsidP="00B214B1">
      <w:pPr>
        <w:numPr>
          <w:ilvl w:val="0"/>
          <w:numId w:val="7"/>
        </w:numPr>
        <w:spacing w:after="120"/>
        <w:rPr>
          <w:rFonts w:eastAsia="Calibri" w:cs="Arial"/>
          <w:lang w:val="en-NZ"/>
        </w:rPr>
      </w:pPr>
      <w:r w:rsidRPr="003F03CF">
        <w:rPr>
          <w:rFonts w:eastAsia="Calibri" w:cs="Arial"/>
          <w:lang w:val="en-NZ"/>
        </w:rPr>
        <w:t>We respect and affirm the importance of a persons’ culture in the support that we provide.</w:t>
      </w:r>
    </w:p>
    <w:p w14:paraId="361F2814" w14:textId="77777777" w:rsidR="003F03CF" w:rsidRPr="003F03CF" w:rsidRDefault="003F03CF" w:rsidP="00B214B1">
      <w:pPr>
        <w:numPr>
          <w:ilvl w:val="0"/>
          <w:numId w:val="7"/>
        </w:numPr>
        <w:spacing w:after="120"/>
        <w:rPr>
          <w:rFonts w:eastAsia="Calibri" w:cs="Arial"/>
          <w:lang w:val="en-NZ"/>
        </w:rPr>
      </w:pPr>
      <w:r w:rsidRPr="003F03CF">
        <w:rPr>
          <w:rFonts w:eastAsia="Calibri" w:cs="Arial"/>
          <w:lang w:val="en-NZ"/>
        </w:rPr>
        <w:t xml:space="preserve">We support family and whanau to stay strong and resilient to enable them to engage and connect with their disabled family member. </w:t>
      </w:r>
    </w:p>
    <w:p w14:paraId="645162E7" w14:textId="77777777" w:rsidR="003F03CF" w:rsidRPr="003F03CF" w:rsidRDefault="003F03CF" w:rsidP="00B214B1">
      <w:pPr>
        <w:numPr>
          <w:ilvl w:val="0"/>
          <w:numId w:val="7"/>
        </w:numPr>
        <w:spacing w:after="120"/>
        <w:rPr>
          <w:rFonts w:eastAsia="Calibri" w:cs="Arial"/>
          <w:lang w:val="en-NZ"/>
        </w:rPr>
      </w:pPr>
      <w:r w:rsidRPr="003F03CF">
        <w:rPr>
          <w:rFonts w:eastAsia="Calibri" w:cs="Arial"/>
          <w:lang w:val="en-NZ"/>
        </w:rPr>
        <w:t xml:space="preserve">Where appropriate, we encourage family and whānau members to participate in opportunities to upskill and grow, including training and peer networks. </w:t>
      </w:r>
    </w:p>
    <w:p w14:paraId="214C1761" w14:textId="72618B52" w:rsidR="003F03CF" w:rsidRPr="003F03CF" w:rsidRDefault="003F03CF" w:rsidP="00B214B1">
      <w:pPr>
        <w:numPr>
          <w:ilvl w:val="0"/>
          <w:numId w:val="7"/>
        </w:numPr>
        <w:spacing w:after="120"/>
        <w:rPr>
          <w:rFonts w:cs="Arial"/>
        </w:rPr>
      </w:pPr>
      <w:r w:rsidRPr="003F03CF">
        <w:rPr>
          <w:rFonts w:eastAsia="Calibri" w:cs="Arial"/>
          <w:lang w:val="en-NZ"/>
        </w:rPr>
        <w:t>We support the rights of children to have a growing say in their family and whānau</w:t>
      </w:r>
      <w:r w:rsidR="00D63EE7">
        <w:rPr>
          <w:rFonts w:eastAsia="Calibri" w:cs="Arial"/>
          <w:lang w:val="en-NZ"/>
        </w:rPr>
        <w:t>. S</w:t>
      </w:r>
      <w:r w:rsidRPr="003F03CF">
        <w:rPr>
          <w:rFonts w:eastAsia="Calibri" w:cs="Arial"/>
          <w:lang w:val="en-NZ"/>
        </w:rPr>
        <w:t>ee our 1.2 Child</w:t>
      </w:r>
      <w:r w:rsidR="0071506F">
        <w:rPr>
          <w:rFonts w:eastAsia="Calibri" w:cs="Arial"/>
          <w:lang w:val="en-NZ"/>
        </w:rPr>
        <w:t>ren and Young People’s</w:t>
      </w:r>
      <w:r w:rsidRPr="003F03CF">
        <w:rPr>
          <w:rFonts w:eastAsia="Calibri" w:cs="Arial"/>
          <w:lang w:val="en-NZ"/>
        </w:rPr>
        <w:t xml:space="preserve"> Rights policy for more on this.</w:t>
      </w:r>
    </w:p>
    <w:p w14:paraId="7F29A772" w14:textId="77777777" w:rsidR="003F03CF" w:rsidRPr="003F03CF" w:rsidRDefault="003F03CF" w:rsidP="00B214B1">
      <w:pPr>
        <w:numPr>
          <w:ilvl w:val="0"/>
          <w:numId w:val="7"/>
        </w:numPr>
        <w:spacing w:after="120"/>
        <w:rPr>
          <w:rFonts w:cs="Arial"/>
        </w:rPr>
      </w:pPr>
      <w:r w:rsidRPr="003F03CF">
        <w:rPr>
          <w:rFonts w:eastAsia="Calibri" w:cs="Arial"/>
          <w:lang w:val="en-NZ"/>
        </w:rPr>
        <w:t>We work with any legal guardians, while encouraging them to use supported decision-making processes.</w:t>
      </w:r>
    </w:p>
    <w:p w14:paraId="7C09BDFE" w14:textId="77777777" w:rsidR="003F03CF" w:rsidRPr="003F03CF" w:rsidRDefault="003F03CF" w:rsidP="00B214B1">
      <w:pPr>
        <w:numPr>
          <w:ilvl w:val="0"/>
          <w:numId w:val="7"/>
        </w:numPr>
        <w:spacing w:after="120"/>
        <w:rPr>
          <w:rFonts w:cs="Arial"/>
        </w:rPr>
      </w:pPr>
      <w:r w:rsidRPr="003F03CF">
        <w:rPr>
          <w:rFonts w:eastAsia="Calibri" w:cs="Arial"/>
          <w:lang w:val="en-NZ"/>
        </w:rPr>
        <w:t xml:space="preserve">When supporting adults, we check the decision-making rights of legal guardians (for example that Enduring Powers of Attorney have been activated and whether the legal guardian is a welfare guardian and/or a property manager). We keep a copy of the proof of guardianship on the person’s file. We only give guardians the decision-making powers they have been legally granted. </w:t>
      </w:r>
    </w:p>
    <w:p w14:paraId="1CCAA399" w14:textId="77777777" w:rsidR="00165D93" w:rsidRDefault="00165D93" w:rsidP="00B214B1">
      <w:pPr>
        <w:numPr>
          <w:ilvl w:val="0"/>
          <w:numId w:val="7"/>
        </w:numPr>
        <w:rPr>
          <w:rFonts w:cs="Arial"/>
        </w:rPr>
        <w:sectPr w:rsidR="00165D93" w:rsidSect="00397EB2">
          <w:footerReference w:type="default" r:id="rId91"/>
          <w:pgSz w:w="11906" w:h="16838"/>
          <w:pgMar w:top="1440" w:right="1800" w:bottom="1440" w:left="1800" w:header="708" w:footer="708" w:gutter="0"/>
          <w:cols w:space="708"/>
          <w:docGrid w:linePitch="360"/>
        </w:sectPr>
      </w:pPr>
    </w:p>
    <w:p w14:paraId="24F2F4D5" w14:textId="77777777" w:rsidR="00991C2C" w:rsidRDefault="00991C2C" w:rsidP="00991C2C">
      <w:pPr>
        <w:pStyle w:val="Heading1"/>
      </w:pPr>
      <w:bookmarkStart w:id="31" w:name="_Toc161675118"/>
      <w:r>
        <w:lastRenderedPageBreak/>
        <w:t>1.9 Recognising and Responding to Adult Abuse and Neglect</w:t>
      </w:r>
      <w:bookmarkEnd w:id="31"/>
      <w:r>
        <w:t xml:space="preserve"> </w:t>
      </w:r>
    </w:p>
    <w:p w14:paraId="17A75776" w14:textId="77777777" w:rsidR="00991C2C" w:rsidRPr="006B51FD" w:rsidRDefault="00991C2C" w:rsidP="00991C2C">
      <w:pPr>
        <w:jc w:val="right"/>
      </w:pPr>
      <w:r w:rsidRPr="006B51FD">
        <w:t>New Zealand Disability Strategy – Objective 8</w:t>
      </w:r>
    </w:p>
    <w:p w14:paraId="09D319AB" w14:textId="77777777" w:rsidR="00991C2C" w:rsidRPr="006B51FD" w:rsidRDefault="00991C2C" w:rsidP="00991C2C">
      <w:pPr>
        <w:jc w:val="right"/>
      </w:pPr>
      <w:r w:rsidRPr="006B51FD">
        <w:t>UN Convention – Articles 13 and 17</w:t>
      </w:r>
    </w:p>
    <w:p w14:paraId="028C79C2" w14:textId="77777777" w:rsidR="00991C2C" w:rsidRDefault="00D74162" w:rsidP="00991C2C">
      <w:pPr>
        <w:rPr>
          <w:sz w:val="20"/>
          <w:szCs w:val="20"/>
        </w:rPr>
      </w:pPr>
      <w:r>
        <w:pict w14:anchorId="03BC619C">
          <v:rect id="_x0000_i1031" style="width:0;height:1.5pt" o:hralign="center" o:hrstd="t" o:hr="t" fillcolor="#a0a0a0" stroked="f"/>
        </w:pict>
      </w:r>
    </w:p>
    <w:p w14:paraId="6227C9A3" w14:textId="77777777" w:rsidR="00991C2C" w:rsidRDefault="00991C2C" w:rsidP="00991C2C">
      <w:pPr>
        <w:keepNext/>
      </w:pPr>
      <w:r>
        <w:rPr>
          <w:b/>
          <w:sz w:val="28"/>
          <w:szCs w:val="28"/>
        </w:rPr>
        <w:t>Statement</w:t>
      </w:r>
    </w:p>
    <w:p w14:paraId="2B6F5AF8" w14:textId="1A3A89F6" w:rsidR="00991C2C" w:rsidRDefault="00991C2C" w:rsidP="00991C2C">
      <w:r>
        <w:t xml:space="preserve">People have the right to be free from abuse, neglect, and discrimination. This policy covers recognising and responding to the abuse and neglect of adults aged 18 and above. See our </w:t>
      </w:r>
      <w:r w:rsidR="007111FF">
        <w:t xml:space="preserve">1.7 </w:t>
      </w:r>
      <w:r>
        <w:t xml:space="preserve">Child </w:t>
      </w:r>
      <w:r w:rsidR="007111FF">
        <w:t xml:space="preserve">and Young Person </w:t>
      </w:r>
      <w:r>
        <w:t xml:space="preserve">Protection </w:t>
      </w:r>
      <w:r w:rsidR="007111FF">
        <w:t>p</w:t>
      </w:r>
      <w:r>
        <w:t>olicy for policy on children and young people.</w:t>
      </w:r>
    </w:p>
    <w:p w14:paraId="6A01A406" w14:textId="77777777" w:rsidR="00991C2C" w:rsidRDefault="00991C2C" w:rsidP="00991C2C"/>
    <w:p w14:paraId="5BFE6267" w14:textId="77777777" w:rsidR="00991C2C" w:rsidRDefault="00991C2C" w:rsidP="00991C2C">
      <w:r>
        <w:t xml:space="preserve">We: </w:t>
      </w:r>
    </w:p>
    <w:p w14:paraId="4911FCA8" w14:textId="77777777" w:rsidR="00991C2C" w:rsidRDefault="00991C2C" w:rsidP="001F679D">
      <w:pPr>
        <w:numPr>
          <w:ilvl w:val="0"/>
          <w:numId w:val="52"/>
        </w:numPr>
        <w:pBdr>
          <w:top w:val="nil"/>
          <w:left w:val="nil"/>
          <w:bottom w:val="nil"/>
          <w:right w:val="nil"/>
          <w:between w:val="nil"/>
        </w:pBdr>
        <w:rPr>
          <w:color w:val="000000"/>
        </w:rPr>
      </w:pPr>
      <w:r>
        <w:rPr>
          <w:color w:val="000000"/>
        </w:rPr>
        <w:t xml:space="preserve">support people to address abuse and/or neglect in their </w:t>
      </w:r>
      <w:proofErr w:type="gramStart"/>
      <w:r>
        <w:rPr>
          <w:color w:val="000000"/>
        </w:rPr>
        <w:t>life;</w:t>
      </w:r>
      <w:proofErr w:type="gramEnd"/>
    </w:p>
    <w:p w14:paraId="5216A0CE" w14:textId="77777777" w:rsidR="00991C2C" w:rsidRDefault="00991C2C" w:rsidP="001F679D">
      <w:pPr>
        <w:numPr>
          <w:ilvl w:val="0"/>
          <w:numId w:val="52"/>
        </w:numPr>
        <w:pBdr>
          <w:top w:val="nil"/>
          <w:left w:val="nil"/>
          <w:bottom w:val="nil"/>
          <w:right w:val="nil"/>
          <w:between w:val="nil"/>
        </w:pBdr>
        <w:rPr>
          <w:color w:val="000000"/>
        </w:rPr>
      </w:pPr>
      <w:r>
        <w:rPr>
          <w:color w:val="000000"/>
        </w:rPr>
        <w:t xml:space="preserve">support people to understand their rights and how they should be </w:t>
      </w:r>
      <w:proofErr w:type="gramStart"/>
      <w:r>
        <w:rPr>
          <w:color w:val="000000"/>
        </w:rPr>
        <w:t>treated;</w:t>
      </w:r>
      <w:proofErr w:type="gramEnd"/>
    </w:p>
    <w:p w14:paraId="4923EEA1" w14:textId="77777777" w:rsidR="00991C2C" w:rsidRDefault="00991C2C" w:rsidP="001F679D">
      <w:pPr>
        <w:numPr>
          <w:ilvl w:val="0"/>
          <w:numId w:val="52"/>
        </w:numPr>
        <w:pBdr>
          <w:top w:val="nil"/>
          <w:left w:val="nil"/>
          <w:bottom w:val="nil"/>
          <w:right w:val="nil"/>
          <w:between w:val="nil"/>
        </w:pBdr>
        <w:rPr>
          <w:color w:val="000000"/>
        </w:rPr>
      </w:pPr>
      <w:r>
        <w:rPr>
          <w:color w:val="000000"/>
        </w:rPr>
        <w:t xml:space="preserve">fully respect the rights of people to make their own choices, including about where they live and with </w:t>
      </w:r>
      <w:proofErr w:type="gramStart"/>
      <w:r>
        <w:rPr>
          <w:color w:val="000000"/>
        </w:rPr>
        <w:t>whom;</w:t>
      </w:r>
      <w:proofErr w:type="gramEnd"/>
    </w:p>
    <w:p w14:paraId="028670A2" w14:textId="77777777" w:rsidR="00991C2C" w:rsidRDefault="00991C2C" w:rsidP="001F679D">
      <w:pPr>
        <w:numPr>
          <w:ilvl w:val="0"/>
          <w:numId w:val="52"/>
        </w:numPr>
        <w:pBdr>
          <w:top w:val="nil"/>
          <w:left w:val="nil"/>
          <w:bottom w:val="nil"/>
          <w:right w:val="nil"/>
          <w:between w:val="nil"/>
        </w:pBdr>
        <w:rPr>
          <w:color w:val="000000"/>
        </w:rPr>
      </w:pPr>
      <w:r>
        <w:rPr>
          <w:color w:val="000000"/>
        </w:rPr>
        <w:t xml:space="preserve">acknowledge that the people we support can be at increased risk of abuse and neglect.  The people we support can also face barriers to reporting abuse and neglect, including not being </w:t>
      </w:r>
      <w:proofErr w:type="gramStart"/>
      <w:r>
        <w:rPr>
          <w:color w:val="000000"/>
        </w:rPr>
        <w:t>believed;</w:t>
      </w:r>
      <w:proofErr w:type="gramEnd"/>
    </w:p>
    <w:p w14:paraId="7A9B97AB" w14:textId="77777777" w:rsidR="00991C2C" w:rsidRDefault="00991C2C" w:rsidP="001F679D">
      <w:pPr>
        <w:numPr>
          <w:ilvl w:val="0"/>
          <w:numId w:val="52"/>
        </w:numPr>
        <w:pBdr>
          <w:top w:val="nil"/>
          <w:left w:val="nil"/>
          <w:bottom w:val="nil"/>
          <w:right w:val="nil"/>
          <w:between w:val="nil"/>
        </w:pBdr>
        <w:rPr>
          <w:color w:val="000000"/>
        </w:rPr>
      </w:pPr>
      <w:r>
        <w:rPr>
          <w:color w:val="000000"/>
        </w:rPr>
        <w:t>work with the Police and victim support as well as sexual violence and domestic violence services to make them responsive to and accessible by disabled people; and</w:t>
      </w:r>
    </w:p>
    <w:p w14:paraId="3E166A64" w14:textId="77777777" w:rsidR="00991C2C" w:rsidRDefault="00991C2C" w:rsidP="001F679D">
      <w:pPr>
        <w:numPr>
          <w:ilvl w:val="0"/>
          <w:numId w:val="52"/>
        </w:numPr>
        <w:pBdr>
          <w:top w:val="nil"/>
          <w:left w:val="nil"/>
          <w:bottom w:val="nil"/>
          <w:right w:val="nil"/>
          <w:between w:val="nil"/>
        </w:pBdr>
        <w:rPr>
          <w:color w:val="000000"/>
        </w:rPr>
      </w:pPr>
      <w:r>
        <w:rPr>
          <w:color w:val="000000"/>
        </w:rPr>
        <w:t>work with communities, the government, and people who support disabled people to make them understand that the abuse and/or neglect of disabled people is unacceptable.</w:t>
      </w:r>
    </w:p>
    <w:p w14:paraId="7CFC650D" w14:textId="77777777" w:rsidR="00991C2C" w:rsidRDefault="00991C2C" w:rsidP="00991C2C">
      <w:pPr>
        <w:pBdr>
          <w:top w:val="nil"/>
          <w:left w:val="nil"/>
          <w:bottom w:val="nil"/>
          <w:right w:val="nil"/>
          <w:between w:val="nil"/>
        </w:pBdr>
        <w:ind w:left="720" w:hanging="720"/>
        <w:rPr>
          <w:color w:val="000000"/>
        </w:rPr>
      </w:pPr>
    </w:p>
    <w:p w14:paraId="79BDA50C" w14:textId="77777777" w:rsidR="00991C2C" w:rsidRDefault="00991C2C" w:rsidP="00991C2C">
      <w:pPr>
        <w:jc w:val="center"/>
        <w:rPr>
          <w:b/>
        </w:rPr>
      </w:pPr>
      <w:r>
        <w:rPr>
          <w:b/>
        </w:rPr>
        <w:t xml:space="preserve">Doing nothing about abuse and neglect is not an </w:t>
      </w:r>
      <w:proofErr w:type="gramStart"/>
      <w:r>
        <w:rPr>
          <w:b/>
        </w:rPr>
        <w:t>option</w:t>
      </w:r>
      <w:proofErr w:type="gramEnd"/>
    </w:p>
    <w:p w14:paraId="7B71AAFA" w14:textId="77777777" w:rsidR="00991C2C" w:rsidRDefault="00991C2C" w:rsidP="00991C2C">
      <w:pPr>
        <w:jc w:val="center"/>
        <w:rPr>
          <w:b/>
        </w:rPr>
      </w:pPr>
    </w:p>
    <w:p w14:paraId="52B92F22" w14:textId="77777777" w:rsidR="00991C2C" w:rsidRDefault="00991C2C" w:rsidP="00883F24">
      <w:pPr>
        <w:pStyle w:val="Heading2"/>
      </w:pPr>
      <w:bookmarkStart w:id="32" w:name="_1fob9te" w:colFirst="0" w:colLast="0"/>
      <w:bookmarkEnd w:id="32"/>
      <w:r>
        <w:lastRenderedPageBreak/>
        <w:t>Definitions and concepts</w:t>
      </w:r>
    </w:p>
    <w:p w14:paraId="2551FE00" w14:textId="77777777" w:rsidR="00991C2C" w:rsidRDefault="00991C2C" w:rsidP="00991C2C">
      <w:pPr>
        <w:pStyle w:val="Heading3"/>
      </w:pPr>
      <w:bookmarkStart w:id="33" w:name="_3znysh7" w:colFirst="0" w:colLast="0"/>
      <w:bookmarkEnd w:id="33"/>
      <w:r>
        <w:t>Neglect</w:t>
      </w:r>
    </w:p>
    <w:p w14:paraId="558A06E3" w14:textId="77777777" w:rsidR="00991C2C" w:rsidRDefault="00991C2C" w:rsidP="00991C2C">
      <w:pPr>
        <w:pBdr>
          <w:top w:val="nil"/>
          <w:left w:val="nil"/>
          <w:bottom w:val="nil"/>
          <w:right w:val="nil"/>
          <w:between w:val="nil"/>
        </w:pBdr>
        <w:shd w:val="clear" w:color="auto" w:fill="FFFFFF"/>
        <w:rPr>
          <w:color w:val="000000"/>
        </w:rPr>
      </w:pPr>
      <w:r>
        <w:rPr>
          <w:color w:val="000000"/>
        </w:rPr>
        <w:t xml:space="preserve">Neglect is where someone caring for or supporting a person fails to meet a person’s needs.  This can include failing to provide access to appropriate health, social or education services. This could include withholding information from someone or not making it accessible so they cannot make decisions for themselves. It can also include withholding the necessities of life, such as medication, adequate nutrition and heating. </w:t>
      </w:r>
    </w:p>
    <w:p w14:paraId="2B3717D8" w14:textId="77777777" w:rsidR="00991C2C" w:rsidRDefault="00991C2C" w:rsidP="00991C2C">
      <w:pPr>
        <w:pBdr>
          <w:top w:val="nil"/>
          <w:left w:val="nil"/>
          <w:bottom w:val="nil"/>
          <w:right w:val="nil"/>
          <w:between w:val="nil"/>
        </w:pBdr>
        <w:shd w:val="clear" w:color="auto" w:fill="FFFFFF"/>
        <w:rPr>
          <w:color w:val="000000"/>
        </w:rPr>
      </w:pPr>
    </w:p>
    <w:p w14:paraId="7B9A8A17" w14:textId="77777777" w:rsidR="00991C2C" w:rsidRDefault="00991C2C" w:rsidP="00991C2C">
      <w:pPr>
        <w:pStyle w:val="Heading3"/>
      </w:pPr>
      <w:bookmarkStart w:id="34" w:name="_2et92p0" w:colFirst="0" w:colLast="0"/>
      <w:bookmarkEnd w:id="34"/>
      <w:r>
        <w:t>Self-neglect</w:t>
      </w:r>
    </w:p>
    <w:p w14:paraId="72B07F46" w14:textId="77777777" w:rsidR="00991C2C" w:rsidRDefault="00991C2C" w:rsidP="00991C2C">
      <w:r>
        <w:t xml:space="preserve">Self-neglect is where a person does not attend to their basic needs, such as personal hygiene, nutrition, or medical needs. It is important to be mindful when thinking about self-neglect that people have different standards around self-care. There can also be complex reasons that people are not attending to their basic needs, including environmental and financial barriers. Self-neglect can also be a sign of abuse and/or neglect. The person may not be meeting their basic needs because they have become withdrawn due to abuse and/or neglect from others. </w:t>
      </w:r>
    </w:p>
    <w:p w14:paraId="780FA86C" w14:textId="77777777" w:rsidR="00991C2C" w:rsidRDefault="00991C2C" w:rsidP="00991C2C"/>
    <w:p w14:paraId="0BBD2B27" w14:textId="77777777" w:rsidR="00991C2C" w:rsidRDefault="00991C2C" w:rsidP="00991C2C">
      <w:pPr>
        <w:pStyle w:val="Heading3"/>
      </w:pPr>
      <w:bookmarkStart w:id="35" w:name="_tyjcwt" w:colFirst="0" w:colLast="0"/>
      <w:bookmarkEnd w:id="35"/>
      <w:r>
        <w:t>Domestic violence</w:t>
      </w:r>
    </w:p>
    <w:p w14:paraId="732D2AA4" w14:textId="77777777" w:rsidR="00991C2C" w:rsidRDefault="00991C2C" w:rsidP="00991C2C">
      <w:r>
        <w:t>Domestic violence is where someone in a close personal relationship with a person abuses them.  Domestic violence can be physical, sexual or emotional/psychological (including financial) abuse.</w:t>
      </w:r>
    </w:p>
    <w:p w14:paraId="26C9CD9D" w14:textId="77777777" w:rsidR="00991C2C" w:rsidRDefault="00991C2C" w:rsidP="00991C2C">
      <w:pPr>
        <w:jc w:val="both"/>
        <w:rPr>
          <w:sz w:val="25"/>
          <w:szCs w:val="25"/>
        </w:rPr>
      </w:pPr>
    </w:p>
    <w:p w14:paraId="26E1D994" w14:textId="77777777" w:rsidR="00991C2C" w:rsidRDefault="00991C2C" w:rsidP="00991C2C">
      <w:pPr>
        <w:pStyle w:val="Heading3"/>
      </w:pPr>
      <w:bookmarkStart w:id="36" w:name="_3dy6vkm" w:colFirst="0" w:colLast="0"/>
      <w:bookmarkEnd w:id="36"/>
      <w:r>
        <w:t xml:space="preserve">Emotional/psychological abuse </w:t>
      </w:r>
    </w:p>
    <w:p w14:paraId="4164B890" w14:textId="77777777" w:rsidR="00991C2C" w:rsidRDefault="00991C2C" w:rsidP="00991C2C">
      <w:pPr>
        <w:jc w:val="both"/>
      </w:pPr>
      <w:r>
        <w:t xml:space="preserve">Emotional/psychological abuse is where someone makes another person afraid or stressed through threats, harassment, intimidation and/or cruel treatment. This type of abuse can also occur if someone deliberately restricts access to support or equipment a person needs to live and move independently, such as a wheelchair. This type of abuse can also be about making the person feel </w:t>
      </w:r>
      <w:r>
        <w:lastRenderedPageBreak/>
        <w:t xml:space="preserve">inadequate, unwanted, or that they are a burden on others. It can be used to make a person compliant or to hide other abuse and/or neglect. This type of abuse usually occurs when someone has a position of power over the other person and/or is in a personal relationship with the person. </w:t>
      </w:r>
    </w:p>
    <w:p w14:paraId="5009562F" w14:textId="77777777" w:rsidR="00991C2C" w:rsidRDefault="00991C2C" w:rsidP="00991C2C">
      <w:pPr>
        <w:jc w:val="both"/>
        <w:rPr>
          <w:b/>
        </w:rPr>
      </w:pPr>
    </w:p>
    <w:p w14:paraId="113C3C2B" w14:textId="77777777" w:rsidR="00991C2C" w:rsidRDefault="00991C2C" w:rsidP="00991C2C">
      <w:pPr>
        <w:pStyle w:val="Heading3"/>
      </w:pPr>
      <w:bookmarkStart w:id="37" w:name="_1t3h5sf" w:colFirst="0" w:colLast="0"/>
      <w:bookmarkEnd w:id="37"/>
      <w:r>
        <w:t>Financial crime and abuse</w:t>
      </w:r>
    </w:p>
    <w:p w14:paraId="4EDCF119" w14:textId="77777777" w:rsidR="00991C2C" w:rsidRDefault="00991C2C" w:rsidP="00991C2C">
      <w:r>
        <w:t>Financial abuse is where someone steals or withholds a person’s money or property, fails to repay money the person has lent them, forces the person to give them money, or sells the person’s property for their benefit. Financial abuse can also include someone living in a person’s home or using their possessions without contributing to costs.  People who do not fully understand their finances and/or are very trusting of others may be exposed to financial abuse.</w:t>
      </w:r>
    </w:p>
    <w:p w14:paraId="0D1A1DC2" w14:textId="77777777" w:rsidR="00991C2C" w:rsidRDefault="00991C2C" w:rsidP="00991C2C"/>
    <w:p w14:paraId="3DF44E81" w14:textId="77777777" w:rsidR="00991C2C" w:rsidRDefault="00991C2C" w:rsidP="00991C2C">
      <w:pPr>
        <w:pStyle w:val="Heading3"/>
        <w:jc w:val="both"/>
      </w:pPr>
      <w:bookmarkStart w:id="38" w:name="_4d34og8" w:colFirst="0" w:colLast="0"/>
      <w:bookmarkEnd w:id="38"/>
      <w:r>
        <w:t xml:space="preserve">Sexual abuse and violence </w:t>
      </w:r>
    </w:p>
    <w:p w14:paraId="60747916" w14:textId="77777777" w:rsidR="00991C2C" w:rsidRDefault="00991C2C" w:rsidP="00991C2C">
      <w:pPr>
        <w:jc w:val="both"/>
      </w:pPr>
      <w:r>
        <w:t xml:space="preserve">Sexual abuse is where someone does something sexual with, or towards, a person without their full informed consent.  This could include psychological forms of sexual abuse, such as sexual harassment and indecent exposure. See 1.13 Sexuality, Gender Identity and Intimate Relationships policy in this Manual for more information.  </w:t>
      </w:r>
    </w:p>
    <w:p w14:paraId="6F56331B" w14:textId="77777777" w:rsidR="00991C2C" w:rsidRDefault="00991C2C" w:rsidP="00991C2C">
      <w:pPr>
        <w:jc w:val="both"/>
        <w:rPr>
          <w:b/>
        </w:rPr>
      </w:pPr>
    </w:p>
    <w:p w14:paraId="58F38526" w14:textId="77777777" w:rsidR="00991C2C" w:rsidRDefault="00991C2C" w:rsidP="00991C2C">
      <w:pPr>
        <w:pStyle w:val="Heading3"/>
        <w:jc w:val="both"/>
      </w:pPr>
      <w:bookmarkStart w:id="39" w:name="_2s8eyo1" w:colFirst="0" w:colLast="0"/>
      <w:bookmarkEnd w:id="39"/>
      <w:r>
        <w:t>Physical abuse and violence</w:t>
      </w:r>
    </w:p>
    <w:p w14:paraId="1147E3D7" w14:textId="77777777" w:rsidR="00991C2C" w:rsidRDefault="00991C2C" w:rsidP="00991C2C">
      <w:pPr>
        <w:pBdr>
          <w:top w:val="nil"/>
          <w:left w:val="nil"/>
          <w:bottom w:val="nil"/>
          <w:right w:val="nil"/>
          <w:between w:val="nil"/>
        </w:pBdr>
      </w:pPr>
      <w:bookmarkStart w:id="40" w:name="_17dp8vu" w:colFirst="0" w:colLast="0"/>
      <w:bookmarkEnd w:id="40"/>
      <w:r>
        <w:rPr>
          <w:color w:val="000000"/>
        </w:rPr>
        <w:t xml:space="preserve">Physical abuse is </w:t>
      </w:r>
      <w:r>
        <w:t>when</w:t>
      </w:r>
      <w:r>
        <w:rPr>
          <w:color w:val="000000"/>
        </w:rPr>
        <w:t xml:space="preserve"> someone </w:t>
      </w:r>
      <w:r>
        <w:rPr>
          <w:color w:val="000000"/>
          <w:highlight w:val="white"/>
        </w:rPr>
        <w:t xml:space="preserve">deliberately injures or physically </w:t>
      </w:r>
      <w:r>
        <w:rPr>
          <w:color w:val="000000"/>
        </w:rPr>
        <w:t xml:space="preserve">harms another person. </w:t>
      </w:r>
      <w:r>
        <w:t xml:space="preserve">Physical abuse can be, but is not limited </w:t>
      </w:r>
      <w:proofErr w:type="gramStart"/>
      <w:r>
        <w:t>to:</w:t>
      </w:r>
      <w:proofErr w:type="gramEnd"/>
      <w:r>
        <w:t xml:space="preserve"> bruising, cutting, hitting, beating, biting, burning, causing abrasions, strangulation, suffocation, drowning, poisoning and deliberately induced illness. </w:t>
      </w:r>
    </w:p>
    <w:p w14:paraId="0DFC6B34" w14:textId="77777777" w:rsidR="00991C2C" w:rsidRDefault="00991C2C" w:rsidP="00991C2C">
      <w:pPr>
        <w:pBdr>
          <w:top w:val="nil"/>
          <w:left w:val="nil"/>
          <w:bottom w:val="nil"/>
          <w:right w:val="nil"/>
          <w:between w:val="nil"/>
        </w:pBdr>
      </w:pPr>
      <w:bookmarkStart w:id="41" w:name="_3rdcrjn" w:colFirst="0" w:colLast="0"/>
      <w:bookmarkEnd w:id="41"/>
    </w:p>
    <w:p w14:paraId="27A950EE" w14:textId="77777777" w:rsidR="00991C2C" w:rsidRDefault="00991C2C" w:rsidP="00991C2C">
      <w:pPr>
        <w:pBdr>
          <w:top w:val="nil"/>
          <w:left w:val="nil"/>
          <w:bottom w:val="nil"/>
          <w:right w:val="nil"/>
          <w:between w:val="nil"/>
        </w:pBdr>
      </w:pPr>
      <w:bookmarkStart w:id="42" w:name="_26in1rg" w:colFirst="0" w:colLast="0"/>
      <w:bookmarkEnd w:id="42"/>
      <w:r>
        <w:t>Physical abuse includes the unjustified use of restraint.  This includes chemical restraint, which is the use of medication solely to restrict someone’s movements or to make them more compliant. See our 2.9 Enablers and Restraint Minimisation policy in this Manual for more on restraint.</w:t>
      </w:r>
    </w:p>
    <w:p w14:paraId="2592864A" w14:textId="77777777" w:rsidR="00991C2C" w:rsidRDefault="00991C2C" w:rsidP="00991C2C">
      <w:pPr>
        <w:pBdr>
          <w:top w:val="nil"/>
          <w:left w:val="nil"/>
          <w:bottom w:val="nil"/>
          <w:right w:val="nil"/>
          <w:between w:val="nil"/>
        </w:pBdr>
      </w:pPr>
      <w:bookmarkStart w:id="43" w:name="_qa08sdx9qwzd" w:colFirst="0" w:colLast="0"/>
      <w:bookmarkEnd w:id="43"/>
    </w:p>
    <w:p w14:paraId="013697D5" w14:textId="77777777" w:rsidR="00991C2C" w:rsidRDefault="00991C2C" w:rsidP="00991C2C">
      <w:pPr>
        <w:pStyle w:val="Heading3"/>
      </w:pPr>
      <w:bookmarkStart w:id="44" w:name="_bp475nmx34od" w:colFirst="0" w:colLast="0"/>
      <w:bookmarkEnd w:id="44"/>
      <w:r>
        <w:t>Where abuse and neglect can occur</w:t>
      </w:r>
    </w:p>
    <w:p w14:paraId="266B7CC7" w14:textId="77777777" w:rsidR="00991C2C" w:rsidRDefault="00991C2C" w:rsidP="00991C2C">
      <w:r>
        <w:t xml:space="preserve">Abuse and neglect </w:t>
      </w:r>
      <w:proofErr w:type="gramStart"/>
      <w:r>
        <w:t>is</w:t>
      </w:r>
      <w:proofErr w:type="gramEnd"/>
      <w:r>
        <w:t xml:space="preserve"> possible in a wide range of environments and relationships. Abuse and neglect can occur in support and care relationships, both paid and unpaid. It can also occur in more institutional environments, such as group homes run by an organisation. Paid staff, volunteers, visitors, and other people being supported in institutional environments can all be abusive and/or neglectful. </w:t>
      </w:r>
    </w:p>
    <w:p w14:paraId="049EB331" w14:textId="77777777" w:rsidR="00991C2C" w:rsidRDefault="00991C2C" w:rsidP="00991C2C"/>
    <w:p w14:paraId="574D160F" w14:textId="77777777" w:rsidR="00991C2C" w:rsidRDefault="00991C2C" w:rsidP="00991C2C">
      <w:r>
        <w:t xml:space="preserve">Abuse and neglect can occur in relationships where a person has legal guardianship or legal power over another person, such as welfare guardians, financial administrators, and people with Enduring Powers of Attorney. See 1.8 Valuing and Working with People’s Family, Whānau, and Legal Guardians policy in this Manual for more on legal guardians. Abuse and neglect can also occur in relationships that are more informal, such as family and friends. </w:t>
      </w:r>
    </w:p>
    <w:p w14:paraId="435428EF" w14:textId="77777777" w:rsidR="00991C2C" w:rsidRDefault="00991C2C" w:rsidP="00991C2C">
      <w:bookmarkStart w:id="45" w:name="_lnxbz9" w:colFirst="0" w:colLast="0"/>
      <w:bookmarkEnd w:id="45"/>
    </w:p>
    <w:p w14:paraId="0EB33524" w14:textId="77777777" w:rsidR="00991C2C" w:rsidRDefault="00991C2C" w:rsidP="00883F24">
      <w:pPr>
        <w:pStyle w:val="Heading2"/>
      </w:pPr>
      <w:bookmarkStart w:id="46" w:name="_qm0xarixmbvp" w:colFirst="0" w:colLast="0"/>
      <w:bookmarkEnd w:id="46"/>
      <w:r>
        <w:t>Indicators/signs of potential abuse and/or neglect</w:t>
      </w:r>
    </w:p>
    <w:p w14:paraId="0C0A512A" w14:textId="77777777" w:rsidR="00991C2C" w:rsidRDefault="00991C2C" w:rsidP="00991C2C">
      <w:r>
        <w:t>Every situation is different, and it is important to consider all the available information about the person and their environment. There is often a range of possible explanations for indicators/signs of potential abuse and/or neglect. The key is having a positive, respectful, and open relationship with the person. By understanding the person and their life you can better determine if a sign is of concern. It is also important to consult with your Service Manager and your Staff Adviser – Adult Wellbeing.</w:t>
      </w:r>
    </w:p>
    <w:p w14:paraId="02D87CBF" w14:textId="77777777" w:rsidR="00991C2C" w:rsidRDefault="00991C2C" w:rsidP="00991C2C"/>
    <w:p w14:paraId="46365F9D" w14:textId="77777777" w:rsidR="00991C2C" w:rsidRDefault="00991C2C" w:rsidP="00991C2C">
      <w:r>
        <w:t xml:space="preserve">It is normal to feel uncertain when you suspect abuse and/or neglect. The important thing is being able to recognise when something is wrong, especially if there is a pattern forming or several signs that make you concerned. It is the role of every staff member to report any concerns to their Service Manager. </w:t>
      </w:r>
    </w:p>
    <w:p w14:paraId="2EFED4AB" w14:textId="77777777" w:rsidR="00991C2C" w:rsidRDefault="00991C2C" w:rsidP="00991C2C"/>
    <w:p w14:paraId="01316B4F" w14:textId="77777777" w:rsidR="00991C2C" w:rsidRDefault="00991C2C" w:rsidP="00991C2C">
      <w:r>
        <w:lastRenderedPageBreak/>
        <w:t xml:space="preserve">Below are just some of the signs of possible abuse and/or neglect. </w:t>
      </w:r>
    </w:p>
    <w:p w14:paraId="5FEE583D" w14:textId="77777777" w:rsidR="00991C2C" w:rsidRDefault="00991C2C" w:rsidP="00991C2C"/>
    <w:p w14:paraId="55BC123F" w14:textId="77777777" w:rsidR="00991C2C" w:rsidRDefault="00991C2C" w:rsidP="00991C2C">
      <w:r>
        <w:t>One general sign of possible abuse and/or neglect can be psychological changes, especially increases in anxiety, depression, hopelessness, and fearfulness.</w:t>
      </w:r>
    </w:p>
    <w:p w14:paraId="2B14EA62" w14:textId="77777777" w:rsidR="00991C2C" w:rsidRDefault="00991C2C" w:rsidP="00991C2C"/>
    <w:p w14:paraId="5C706FDE" w14:textId="77777777" w:rsidR="00991C2C" w:rsidRDefault="00991C2C" w:rsidP="00991C2C">
      <w:pPr>
        <w:rPr>
          <w:b/>
        </w:rPr>
      </w:pPr>
      <w:r>
        <w:rPr>
          <w:b/>
        </w:rPr>
        <w:t xml:space="preserve">Signs of possible neglect: </w:t>
      </w:r>
    </w:p>
    <w:p w14:paraId="60806F50" w14:textId="77777777" w:rsidR="00991C2C" w:rsidRDefault="00991C2C" w:rsidP="001F679D">
      <w:pPr>
        <w:numPr>
          <w:ilvl w:val="0"/>
          <w:numId w:val="60"/>
        </w:numPr>
      </w:pPr>
      <w:r>
        <w:t>Extreme willingness to please.</w:t>
      </w:r>
    </w:p>
    <w:p w14:paraId="3A3B3DD5" w14:textId="77777777" w:rsidR="00991C2C" w:rsidRDefault="00991C2C" w:rsidP="001F679D">
      <w:pPr>
        <w:numPr>
          <w:ilvl w:val="0"/>
          <w:numId w:val="60"/>
        </w:numPr>
      </w:pPr>
      <w:r>
        <w:t>Extreme hunger, weight loss and dehydration.</w:t>
      </w:r>
    </w:p>
    <w:p w14:paraId="0DBFF231" w14:textId="77777777" w:rsidR="00991C2C" w:rsidRDefault="00991C2C" w:rsidP="001F679D">
      <w:pPr>
        <w:numPr>
          <w:ilvl w:val="0"/>
          <w:numId w:val="60"/>
        </w:numPr>
      </w:pPr>
      <w:r>
        <w:t>Reduced and poor hygiene.</w:t>
      </w:r>
    </w:p>
    <w:p w14:paraId="17BB052A" w14:textId="77777777" w:rsidR="00991C2C" w:rsidRDefault="00991C2C" w:rsidP="001F679D">
      <w:pPr>
        <w:numPr>
          <w:ilvl w:val="0"/>
          <w:numId w:val="60"/>
        </w:numPr>
      </w:pPr>
      <w:r>
        <w:t>Unsafe living conditions.</w:t>
      </w:r>
    </w:p>
    <w:p w14:paraId="7CC1DB0B" w14:textId="77777777" w:rsidR="00991C2C" w:rsidRDefault="00991C2C" w:rsidP="001F679D">
      <w:pPr>
        <w:numPr>
          <w:ilvl w:val="0"/>
          <w:numId w:val="60"/>
        </w:numPr>
      </w:pPr>
      <w:r>
        <w:t>Not having adequate clothes for cold weather.</w:t>
      </w:r>
    </w:p>
    <w:p w14:paraId="33FD3D71" w14:textId="77777777" w:rsidR="00991C2C" w:rsidRDefault="00991C2C" w:rsidP="001F679D">
      <w:pPr>
        <w:numPr>
          <w:ilvl w:val="0"/>
          <w:numId w:val="60"/>
        </w:numPr>
      </w:pPr>
      <w:r>
        <w:t xml:space="preserve">Medical and dental needs not being met.  </w:t>
      </w:r>
    </w:p>
    <w:p w14:paraId="152AE90D" w14:textId="77777777" w:rsidR="00991C2C" w:rsidRDefault="00991C2C" w:rsidP="00991C2C"/>
    <w:p w14:paraId="2A3B58C3" w14:textId="77777777" w:rsidR="00991C2C" w:rsidRDefault="00991C2C" w:rsidP="00991C2C">
      <w:pPr>
        <w:rPr>
          <w:b/>
        </w:rPr>
      </w:pPr>
      <w:r>
        <w:rPr>
          <w:b/>
        </w:rPr>
        <w:t xml:space="preserve">Signs of possible self-neglect: </w:t>
      </w:r>
    </w:p>
    <w:p w14:paraId="41C8FDCB" w14:textId="77777777" w:rsidR="00991C2C" w:rsidRDefault="00991C2C" w:rsidP="001F679D">
      <w:pPr>
        <w:numPr>
          <w:ilvl w:val="0"/>
          <w:numId w:val="51"/>
        </w:numPr>
      </w:pPr>
      <w:r>
        <w:t>Weight loss and dehydration.</w:t>
      </w:r>
    </w:p>
    <w:p w14:paraId="56BD1D20" w14:textId="77777777" w:rsidR="00991C2C" w:rsidRDefault="00991C2C" w:rsidP="001F679D">
      <w:pPr>
        <w:numPr>
          <w:ilvl w:val="0"/>
          <w:numId w:val="51"/>
        </w:numPr>
      </w:pPr>
      <w:r>
        <w:t>Reduced and poor hygiene.</w:t>
      </w:r>
    </w:p>
    <w:p w14:paraId="3013404C" w14:textId="77777777" w:rsidR="00991C2C" w:rsidRDefault="00991C2C" w:rsidP="001F679D">
      <w:pPr>
        <w:numPr>
          <w:ilvl w:val="0"/>
          <w:numId w:val="51"/>
        </w:numPr>
      </w:pPr>
      <w:r>
        <w:t>Unsafe living conditions.</w:t>
      </w:r>
    </w:p>
    <w:p w14:paraId="6D967E1F" w14:textId="77777777" w:rsidR="00991C2C" w:rsidRDefault="00991C2C" w:rsidP="001F679D">
      <w:pPr>
        <w:numPr>
          <w:ilvl w:val="0"/>
          <w:numId w:val="51"/>
        </w:numPr>
      </w:pPr>
      <w:r>
        <w:t>Not having adequate clothes for cold weather.</w:t>
      </w:r>
    </w:p>
    <w:p w14:paraId="41715549" w14:textId="77777777" w:rsidR="00991C2C" w:rsidRDefault="00991C2C" w:rsidP="001F679D">
      <w:pPr>
        <w:numPr>
          <w:ilvl w:val="0"/>
          <w:numId w:val="51"/>
        </w:numPr>
      </w:pPr>
      <w:r>
        <w:t>Not paying bills or doing housework.</w:t>
      </w:r>
    </w:p>
    <w:p w14:paraId="33E1AC42" w14:textId="77777777" w:rsidR="00991C2C" w:rsidRDefault="00991C2C" w:rsidP="001F679D">
      <w:pPr>
        <w:numPr>
          <w:ilvl w:val="0"/>
          <w:numId w:val="51"/>
        </w:numPr>
      </w:pPr>
      <w:r>
        <w:t xml:space="preserve">Medical and dental needs not being met.  </w:t>
      </w:r>
    </w:p>
    <w:p w14:paraId="739A388A" w14:textId="77777777" w:rsidR="00991C2C" w:rsidRDefault="00991C2C" w:rsidP="00991C2C"/>
    <w:p w14:paraId="7E77FACB" w14:textId="77777777" w:rsidR="00991C2C" w:rsidRDefault="00991C2C" w:rsidP="00991C2C">
      <w:pPr>
        <w:pStyle w:val="Heading3"/>
      </w:pPr>
      <w:bookmarkStart w:id="47" w:name="_35nkun2" w:colFirst="0" w:colLast="0"/>
      <w:bookmarkEnd w:id="47"/>
      <w:r>
        <w:t xml:space="preserve">Signs of possible emotional/psychological abuse: </w:t>
      </w:r>
    </w:p>
    <w:p w14:paraId="5BDD36E7" w14:textId="77777777" w:rsidR="00991C2C" w:rsidRDefault="00991C2C" w:rsidP="001F679D">
      <w:pPr>
        <w:numPr>
          <w:ilvl w:val="0"/>
          <w:numId w:val="56"/>
        </w:numPr>
      </w:pPr>
      <w:r>
        <w:t>Low self-esteem.</w:t>
      </w:r>
    </w:p>
    <w:p w14:paraId="5090312E" w14:textId="77777777" w:rsidR="00991C2C" w:rsidRDefault="00991C2C" w:rsidP="001F679D">
      <w:pPr>
        <w:numPr>
          <w:ilvl w:val="0"/>
          <w:numId w:val="56"/>
        </w:numPr>
      </w:pPr>
      <w:r>
        <w:t>Increased self-criticism.</w:t>
      </w:r>
    </w:p>
    <w:p w14:paraId="46BB95D1" w14:textId="77777777" w:rsidR="00991C2C" w:rsidRDefault="00991C2C" w:rsidP="001F679D">
      <w:pPr>
        <w:numPr>
          <w:ilvl w:val="0"/>
          <w:numId w:val="56"/>
        </w:numPr>
      </w:pPr>
      <w:r>
        <w:t>Increased dependence.</w:t>
      </w:r>
    </w:p>
    <w:p w14:paraId="256F402E" w14:textId="77777777" w:rsidR="00991C2C" w:rsidRDefault="00991C2C" w:rsidP="001F679D">
      <w:pPr>
        <w:numPr>
          <w:ilvl w:val="0"/>
          <w:numId w:val="56"/>
        </w:numPr>
      </w:pPr>
      <w:r>
        <w:t>Withdrawal from activities and interests.</w:t>
      </w:r>
    </w:p>
    <w:p w14:paraId="37FDE29A" w14:textId="77777777" w:rsidR="00991C2C" w:rsidRDefault="00991C2C" w:rsidP="00991C2C"/>
    <w:p w14:paraId="21EB0923" w14:textId="77777777" w:rsidR="00991C2C" w:rsidRDefault="00991C2C" w:rsidP="00991C2C">
      <w:pPr>
        <w:pStyle w:val="Heading3"/>
      </w:pPr>
      <w:bookmarkStart w:id="48" w:name="_1ksv4uv" w:colFirst="0" w:colLast="0"/>
      <w:bookmarkEnd w:id="48"/>
      <w:r>
        <w:t xml:space="preserve">Signs of possible financial crime and abuse: </w:t>
      </w:r>
    </w:p>
    <w:p w14:paraId="50CA395D" w14:textId="77777777" w:rsidR="00991C2C" w:rsidRDefault="00991C2C" w:rsidP="001F679D">
      <w:pPr>
        <w:numPr>
          <w:ilvl w:val="0"/>
          <w:numId w:val="54"/>
        </w:numPr>
      </w:pPr>
      <w:r>
        <w:t>Excessively generous with belongings, money, and/or property.</w:t>
      </w:r>
    </w:p>
    <w:p w14:paraId="790780B8" w14:textId="77777777" w:rsidR="00991C2C" w:rsidRDefault="00991C2C" w:rsidP="001F679D">
      <w:pPr>
        <w:numPr>
          <w:ilvl w:val="0"/>
          <w:numId w:val="54"/>
        </w:numPr>
      </w:pPr>
      <w:r>
        <w:t>Frequently withdrawing large amounts of money and/or withdrawing money at unusual times and places.</w:t>
      </w:r>
    </w:p>
    <w:p w14:paraId="2FE20E2D" w14:textId="77777777" w:rsidR="00991C2C" w:rsidRDefault="00991C2C" w:rsidP="001F679D">
      <w:pPr>
        <w:numPr>
          <w:ilvl w:val="0"/>
          <w:numId w:val="54"/>
        </w:numPr>
      </w:pPr>
      <w:r>
        <w:lastRenderedPageBreak/>
        <w:t>Account details, cards and PINs are given to people without safeguards in place.</w:t>
      </w:r>
    </w:p>
    <w:p w14:paraId="0E46AD97" w14:textId="77777777" w:rsidR="00991C2C" w:rsidRDefault="00991C2C" w:rsidP="001F679D">
      <w:pPr>
        <w:numPr>
          <w:ilvl w:val="0"/>
          <w:numId w:val="54"/>
        </w:numPr>
      </w:pPr>
      <w:r>
        <w:t>Unable to buy things they need or pay bills.</w:t>
      </w:r>
    </w:p>
    <w:p w14:paraId="487E3A25" w14:textId="77777777" w:rsidR="00991C2C" w:rsidRDefault="00991C2C" w:rsidP="001F679D">
      <w:pPr>
        <w:numPr>
          <w:ilvl w:val="0"/>
          <w:numId w:val="54"/>
        </w:numPr>
      </w:pPr>
      <w:r>
        <w:t>Uncertain where money or belongings have gone.</w:t>
      </w:r>
    </w:p>
    <w:p w14:paraId="2D897170" w14:textId="77777777" w:rsidR="00991C2C" w:rsidRDefault="00991C2C" w:rsidP="00991C2C"/>
    <w:p w14:paraId="0CD1A0EB" w14:textId="77777777" w:rsidR="00991C2C" w:rsidRDefault="00991C2C" w:rsidP="00991C2C">
      <w:pPr>
        <w:pStyle w:val="Heading3"/>
      </w:pPr>
      <w:bookmarkStart w:id="49" w:name="_44sinio" w:colFirst="0" w:colLast="0"/>
      <w:bookmarkEnd w:id="49"/>
      <w:r>
        <w:t xml:space="preserve">Signs of possible sexual abuse: </w:t>
      </w:r>
    </w:p>
    <w:p w14:paraId="611718EF" w14:textId="77777777" w:rsidR="00991C2C" w:rsidRDefault="00991C2C" w:rsidP="001F679D">
      <w:pPr>
        <w:numPr>
          <w:ilvl w:val="0"/>
          <w:numId w:val="53"/>
        </w:numPr>
      </w:pPr>
      <w:r>
        <w:t>Difficulty walking or sitting.</w:t>
      </w:r>
    </w:p>
    <w:p w14:paraId="4E246031" w14:textId="77777777" w:rsidR="00991C2C" w:rsidRDefault="00991C2C" w:rsidP="001F679D">
      <w:pPr>
        <w:numPr>
          <w:ilvl w:val="0"/>
          <w:numId w:val="53"/>
        </w:numPr>
      </w:pPr>
      <w:r>
        <w:t>Injuries or complaints about discomfort in the genital area.</w:t>
      </w:r>
    </w:p>
    <w:p w14:paraId="648B09B2" w14:textId="77777777" w:rsidR="00991C2C" w:rsidRDefault="00991C2C" w:rsidP="001F679D">
      <w:pPr>
        <w:numPr>
          <w:ilvl w:val="0"/>
          <w:numId w:val="53"/>
        </w:numPr>
      </w:pPr>
      <w:r>
        <w:t>Sudden unexplained increase in sexualised behaviour.</w:t>
      </w:r>
    </w:p>
    <w:p w14:paraId="44FFDFF5" w14:textId="77777777" w:rsidR="00991C2C" w:rsidRDefault="00991C2C" w:rsidP="00991C2C"/>
    <w:p w14:paraId="273FA23B" w14:textId="77777777" w:rsidR="00991C2C" w:rsidRDefault="00991C2C" w:rsidP="00991C2C">
      <w:pPr>
        <w:pStyle w:val="Heading3"/>
      </w:pPr>
      <w:bookmarkStart w:id="50" w:name="_2jxsxqh" w:colFirst="0" w:colLast="0"/>
      <w:bookmarkEnd w:id="50"/>
      <w:r>
        <w:t>Signs of possible physical abuse:</w:t>
      </w:r>
    </w:p>
    <w:p w14:paraId="4F3F7E4F" w14:textId="77777777" w:rsidR="00991C2C" w:rsidRDefault="00991C2C" w:rsidP="001F679D">
      <w:pPr>
        <w:numPr>
          <w:ilvl w:val="0"/>
          <w:numId w:val="58"/>
        </w:numPr>
      </w:pPr>
      <w:r>
        <w:t>Unexplained bruises, burns, and cuts.</w:t>
      </w:r>
    </w:p>
    <w:p w14:paraId="51DD8479" w14:textId="77777777" w:rsidR="00991C2C" w:rsidRDefault="00991C2C" w:rsidP="001F679D">
      <w:pPr>
        <w:numPr>
          <w:ilvl w:val="0"/>
          <w:numId w:val="58"/>
        </w:numPr>
      </w:pPr>
      <w:r>
        <w:t>Injuries in the shape of an object (such as a belt buckle or hand).</w:t>
      </w:r>
    </w:p>
    <w:p w14:paraId="3A3005C0" w14:textId="77777777" w:rsidR="00991C2C" w:rsidRDefault="00991C2C" w:rsidP="001F679D">
      <w:pPr>
        <w:numPr>
          <w:ilvl w:val="0"/>
          <w:numId w:val="58"/>
        </w:numPr>
      </w:pPr>
      <w:r>
        <w:t>Not wanting to discuss how injuries happened.</w:t>
      </w:r>
    </w:p>
    <w:p w14:paraId="5F5970E3" w14:textId="77777777" w:rsidR="00991C2C" w:rsidRDefault="00991C2C" w:rsidP="001F679D">
      <w:pPr>
        <w:numPr>
          <w:ilvl w:val="0"/>
          <w:numId w:val="58"/>
        </w:numPr>
      </w:pPr>
      <w:r>
        <w:t>Becoming more reactive to movement and turning away from people.</w:t>
      </w:r>
    </w:p>
    <w:p w14:paraId="054CA204" w14:textId="77777777" w:rsidR="00991C2C" w:rsidRDefault="00991C2C" w:rsidP="00991C2C">
      <w:pPr>
        <w:pBdr>
          <w:top w:val="nil"/>
          <w:left w:val="nil"/>
          <w:bottom w:val="nil"/>
          <w:right w:val="nil"/>
          <w:between w:val="nil"/>
        </w:pBdr>
        <w:rPr>
          <w:color w:val="000000"/>
        </w:rPr>
      </w:pPr>
    </w:p>
    <w:p w14:paraId="67F015FE" w14:textId="77777777" w:rsidR="00991C2C" w:rsidRDefault="00991C2C" w:rsidP="00883F24">
      <w:pPr>
        <w:pStyle w:val="Heading2"/>
      </w:pPr>
      <w:bookmarkStart w:id="51" w:name="_z337ya" w:colFirst="0" w:colLast="0"/>
      <w:bookmarkEnd w:id="51"/>
      <w:r>
        <w:t>Actions</w:t>
      </w:r>
    </w:p>
    <w:p w14:paraId="0088A75D" w14:textId="77777777" w:rsidR="00991C2C" w:rsidRPr="00174D6F" w:rsidRDefault="00991C2C" w:rsidP="00991C2C">
      <w:pPr>
        <w:pStyle w:val="Heading3"/>
      </w:pPr>
      <w:r>
        <w:t>Staff Advisers – Adult Wellbeing</w:t>
      </w:r>
    </w:p>
    <w:p w14:paraId="15895874" w14:textId="77777777" w:rsidR="00991C2C" w:rsidRDefault="00991C2C" w:rsidP="00991C2C">
      <w:r>
        <w:t>Regions are required to nominate ‘Staff Advisers – Adult Wellbeing’ – experienced and skilled practitioners who may be consulted and will guide us if we have concerns about abuse and/or neglect.</w:t>
      </w:r>
    </w:p>
    <w:p w14:paraId="5113206C" w14:textId="77777777" w:rsidR="00991C2C" w:rsidRDefault="00991C2C" w:rsidP="00991C2C"/>
    <w:p w14:paraId="65CFC31C" w14:textId="77777777" w:rsidR="00991C2C" w:rsidRDefault="00991C2C" w:rsidP="00991C2C">
      <w:r>
        <w:t>These Advisers form a national network that regularly communicates and connects with other agencies and policymakers concerned with safeguarding the wellbeing of disabled adults in New Zealand.</w:t>
      </w:r>
    </w:p>
    <w:p w14:paraId="6E7CF2AB" w14:textId="77777777" w:rsidR="00991C2C" w:rsidRDefault="00991C2C" w:rsidP="00991C2C"/>
    <w:p w14:paraId="4A7680BB" w14:textId="77777777" w:rsidR="00991C2C" w:rsidRDefault="00991C2C" w:rsidP="00991C2C">
      <w:pPr>
        <w:pStyle w:val="Heading3"/>
      </w:pPr>
      <w:r>
        <w:t xml:space="preserve">For staff working with adults </w:t>
      </w:r>
    </w:p>
    <w:p w14:paraId="3F357474" w14:textId="77777777" w:rsidR="00991C2C" w:rsidRDefault="00991C2C" w:rsidP="00991C2C">
      <w:pPr>
        <w:rPr>
          <w:b/>
        </w:rPr>
      </w:pPr>
      <w:r>
        <w:rPr>
          <w:b/>
        </w:rPr>
        <w:t>You are required to:</w:t>
      </w:r>
    </w:p>
    <w:p w14:paraId="00C15CE9" w14:textId="77777777" w:rsidR="00991C2C" w:rsidRDefault="00991C2C" w:rsidP="001F679D">
      <w:pPr>
        <w:numPr>
          <w:ilvl w:val="0"/>
          <w:numId w:val="59"/>
        </w:numPr>
        <w:ind w:left="714" w:hanging="357"/>
        <w:jc w:val="both"/>
      </w:pPr>
      <w:r>
        <w:t xml:space="preserve">Be alert to the possibility of abuse and neglect, including by staff members of our, and other, organisation/s. </w:t>
      </w:r>
    </w:p>
    <w:p w14:paraId="15161729" w14:textId="77777777" w:rsidR="00991C2C" w:rsidRDefault="00991C2C" w:rsidP="001F679D">
      <w:pPr>
        <w:numPr>
          <w:ilvl w:val="0"/>
          <w:numId w:val="59"/>
        </w:numPr>
        <w:ind w:left="714" w:hanging="357"/>
        <w:jc w:val="both"/>
      </w:pPr>
      <w:r>
        <w:lastRenderedPageBreak/>
        <w:t>Be able to understand and identify signs of abuse and/or neglect.</w:t>
      </w:r>
    </w:p>
    <w:p w14:paraId="0B834270" w14:textId="77777777" w:rsidR="00991C2C" w:rsidRDefault="00991C2C" w:rsidP="001F679D">
      <w:pPr>
        <w:numPr>
          <w:ilvl w:val="0"/>
          <w:numId w:val="59"/>
        </w:numPr>
        <w:ind w:left="714" w:hanging="357"/>
      </w:pPr>
      <w:r>
        <w:t>Understand how to respond appropriately to disclosures of abuse and/or neglect.</w:t>
      </w:r>
    </w:p>
    <w:p w14:paraId="459866B1" w14:textId="77777777" w:rsidR="00991C2C" w:rsidRDefault="00991C2C" w:rsidP="001F679D">
      <w:pPr>
        <w:numPr>
          <w:ilvl w:val="0"/>
          <w:numId w:val="59"/>
        </w:numPr>
        <w:ind w:left="714" w:hanging="357"/>
        <w:jc w:val="both"/>
      </w:pPr>
      <w:r>
        <w:t>Make sure the people you support are aware of their rights about how they should be treated and specifically about their right to be free from abuse and neglect.</w:t>
      </w:r>
    </w:p>
    <w:p w14:paraId="02A865A4" w14:textId="77777777" w:rsidR="00991C2C" w:rsidRDefault="00991C2C" w:rsidP="001F679D">
      <w:pPr>
        <w:numPr>
          <w:ilvl w:val="0"/>
          <w:numId w:val="59"/>
        </w:numPr>
        <w:ind w:left="714" w:hanging="357"/>
        <w:jc w:val="both"/>
      </w:pPr>
      <w:r>
        <w:t>Understand the susceptibility of people you are supporting to abuse and neglect and support them to identify safeguards to protect their rights and safety.</w:t>
      </w:r>
    </w:p>
    <w:p w14:paraId="114FEB65" w14:textId="77777777" w:rsidR="00991C2C" w:rsidRDefault="00991C2C" w:rsidP="001F679D">
      <w:pPr>
        <w:numPr>
          <w:ilvl w:val="0"/>
          <w:numId w:val="59"/>
        </w:numPr>
        <w:ind w:left="714" w:hanging="357"/>
        <w:jc w:val="both"/>
      </w:pPr>
      <w:bookmarkStart w:id="52" w:name="_3j2qqm3" w:colFirst="0" w:colLast="0"/>
      <w:bookmarkEnd w:id="52"/>
      <w:r>
        <w:t xml:space="preserve">Respect, and understand, the right of people you support to make decisions and informed choices about their life. </w:t>
      </w:r>
    </w:p>
    <w:p w14:paraId="4206389E" w14:textId="77777777" w:rsidR="00991C2C" w:rsidRDefault="00991C2C" w:rsidP="00991C2C">
      <w:pPr>
        <w:jc w:val="both"/>
        <w:rPr>
          <w:b/>
        </w:rPr>
      </w:pPr>
    </w:p>
    <w:p w14:paraId="03B6D55A" w14:textId="77777777" w:rsidR="00991C2C" w:rsidRDefault="00991C2C" w:rsidP="00991C2C">
      <w:pPr>
        <w:pStyle w:val="Heading3"/>
      </w:pPr>
      <w:r>
        <w:t xml:space="preserve">What to do if you suspect abuse and/or neglect or someone discloses alleged abuse and/or neglect to you </w:t>
      </w:r>
    </w:p>
    <w:p w14:paraId="182389E8" w14:textId="77777777" w:rsidR="00991C2C" w:rsidRDefault="00991C2C" w:rsidP="00991C2C">
      <w:pPr>
        <w:jc w:val="both"/>
      </w:pPr>
      <w:r>
        <w:t>When alerted to potential issues of abuse and neglect, take reasonable steps to ensure that the person is safe and not at immediate risk of harm:</w:t>
      </w:r>
    </w:p>
    <w:p w14:paraId="266E4334" w14:textId="77777777" w:rsidR="00991C2C" w:rsidRDefault="00991C2C" w:rsidP="001F679D">
      <w:pPr>
        <w:numPr>
          <w:ilvl w:val="0"/>
          <w:numId w:val="59"/>
        </w:numPr>
        <w:ind w:left="714" w:hanging="357"/>
        <w:jc w:val="both"/>
        <w:rPr>
          <w:b/>
        </w:rPr>
      </w:pPr>
      <w:r>
        <w:rPr>
          <w:b/>
        </w:rPr>
        <w:t xml:space="preserve">If you believe the person is in immediate danger and/or hurt, call the Emergency Services on 111. </w:t>
      </w:r>
      <w:r>
        <w:t>Then contact your Service Manager as soon as possible. They will contact the General Manager.</w:t>
      </w:r>
    </w:p>
    <w:p w14:paraId="6F14E506" w14:textId="77777777" w:rsidR="00991C2C" w:rsidRDefault="00991C2C" w:rsidP="001F679D">
      <w:pPr>
        <w:numPr>
          <w:ilvl w:val="0"/>
          <w:numId w:val="59"/>
        </w:numPr>
        <w:ind w:left="714" w:hanging="357"/>
        <w:jc w:val="both"/>
        <w:rPr>
          <w:b/>
        </w:rPr>
      </w:pPr>
      <w:r>
        <w:rPr>
          <w:b/>
        </w:rPr>
        <w:t>Do not attempt to investigate the suspected abuse or neglect.</w:t>
      </w:r>
    </w:p>
    <w:p w14:paraId="0FA30DCB" w14:textId="77777777" w:rsidR="00991C2C" w:rsidRDefault="00991C2C" w:rsidP="001F679D">
      <w:pPr>
        <w:numPr>
          <w:ilvl w:val="0"/>
          <w:numId w:val="59"/>
        </w:numPr>
        <w:ind w:left="714" w:hanging="357"/>
        <w:jc w:val="both"/>
      </w:pPr>
      <w:r>
        <w:rPr>
          <w:b/>
        </w:rPr>
        <w:t>Do not confront or discuss the issue with any suspected offender.</w:t>
      </w:r>
    </w:p>
    <w:p w14:paraId="7D54ECE6" w14:textId="77777777" w:rsidR="00991C2C" w:rsidRDefault="00991C2C" w:rsidP="001F679D">
      <w:pPr>
        <w:numPr>
          <w:ilvl w:val="0"/>
          <w:numId w:val="59"/>
        </w:numPr>
        <w:jc w:val="both"/>
      </w:pPr>
      <w:r>
        <w:t>If possible, ensure that the person is in a safe environment.</w:t>
      </w:r>
    </w:p>
    <w:p w14:paraId="3E1130AF" w14:textId="77777777" w:rsidR="00991C2C" w:rsidRDefault="00991C2C" w:rsidP="001F679D">
      <w:pPr>
        <w:numPr>
          <w:ilvl w:val="0"/>
          <w:numId w:val="59"/>
        </w:numPr>
        <w:jc w:val="both"/>
      </w:pPr>
      <w:r>
        <w:t xml:space="preserve">Report to your Service Manager as soon as possible. This must be at least </w:t>
      </w:r>
      <w:r>
        <w:rPr>
          <w:b/>
        </w:rPr>
        <w:t>on the same day</w:t>
      </w:r>
      <w:r>
        <w:t xml:space="preserve"> as you become aware of, or are informed of, concerns of abuse and neglect. Note as stated in the information sharing section below, if you cannot report to your Service Manager because they have a conflict of interest go to your General Manager. </w:t>
      </w:r>
    </w:p>
    <w:p w14:paraId="3485909A" w14:textId="77777777" w:rsidR="00991C2C" w:rsidRDefault="00991C2C" w:rsidP="001F679D">
      <w:pPr>
        <w:numPr>
          <w:ilvl w:val="0"/>
          <w:numId w:val="59"/>
        </w:numPr>
        <w:jc w:val="both"/>
      </w:pPr>
      <w:r>
        <w:t>The Service Manager will contact the General Manager within 24 hours.</w:t>
      </w:r>
    </w:p>
    <w:p w14:paraId="0309346C" w14:textId="46DAA298" w:rsidR="00991C2C" w:rsidRDefault="00991C2C" w:rsidP="001F679D">
      <w:pPr>
        <w:numPr>
          <w:ilvl w:val="0"/>
          <w:numId w:val="59"/>
        </w:numPr>
        <w:jc w:val="both"/>
      </w:pPr>
      <w:r>
        <w:t xml:space="preserve">Ensure high quality and timely recording practices.  As soon as possible on the same day, make a written record of what you have seen, been told or have concerns about. This must be treated as sensitive </w:t>
      </w:r>
      <w:r>
        <w:lastRenderedPageBreak/>
        <w:t xml:space="preserve">information and the process followed in the Sensitive information section of the </w:t>
      </w:r>
      <w:hyperlink r:id="rId92" w:history="1">
        <w:r w:rsidRPr="000F0035">
          <w:rPr>
            <w:rStyle w:val="Hyperlink"/>
          </w:rPr>
          <w:t>National Service Pathway</w:t>
        </w:r>
      </w:hyperlink>
      <w:r>
        <w:t>.</w:t>
      </w:r>
    </w:p>
    <w:p w14:paraId="132CC9DC" w14:textId="77777777" w:rsidR="00991C2C" w:rsidRDefault="00991C2C" w:rsidP="001F679D">
      <w:pPr>
        <w:numPr>
          <w:ilvl w:val="0"/>
          <w:numId w:val="59"/>
        </w:numPr>
        <w:jc w:val="both"/>
      </w:pPr>
      <w:r>
        <w:t xml:space="preserve">The report will need to include: </w:t>
      </w:r>
    </w:p>
    <w:p w14:paraId="3848C05C" w14:textId="77777777" w:rsidR="00991C2C" w:rsidRDefault="00991C2C" w:rsidP="001F679D">
      <w:pPr>
        <w:numPr>
          <w:ilvl w:val="1"/>
          <w:numId w:val="55"/>
        </w:numPr>
        <w:jc w:val="both"/>
      </w:pPr>
      <w:r>
        <w:t>When the disclosure was made, or when you were told about/witnessed the suspected abuse and/or neglect.</w:t>
      </w:r>
    </w:p>
    <w:p w14:paraId="5A08662F" w14:textId="77777777" w:rsidR="00991C2C" w:rsidRDefault="00991C2C" w:rsidP="001F679D">
      <w:pPr>
        <w:numPr>
          <w:ilvl w:val="1"/>
          <w:numId w:val="55"/>
        </w:numPr>
        <w:jc w:val="both"/>
      </w:pPr>
      <w:r>
        <w:t>Who was involved, any other witnesses.</w:t>
      </w:r>
    </w:p>
    <w:p w14:paraId="0F44EDF9" w14:textId="77777777" w:rsidR="00991C2C" w:rsidRDefault="00991C2C" w:rsidP="001F679D">
      <w:pPr>
        <w:numPr>
          <w:ilvl w:val="1"/>
          <w:numId w:val="55"/>
        </w:numPr>
        <w:jc w:val="both"/>
      </w:pPr>
      <w:r>
        <w:t>Exactly what happened or what you were told, using the person’s own words, keeping it factual and not interpreting what you saw or were told.</w:t>
      </w:r>
    </w:p>
    <w:p w14:paraId="626A1537" w14:textId="77777777" w:rsidR="00991C2C" w:rsidRDefault="00991C2C" w:rsidP="001F679D">
      <w:pPr>
        <w:numPr>
          <w:ilvl w:val="1"/>
          <w:numId w:val="55"/>
        </w:numPr>
        <w:jc w:val="both"/>
      </w:pPr>
      <w:r>
        <w:t>Any other relevant information, e.g. previous incidents that have caused you concern.</w:t>
      </w:r>
    </w:p>
    <w:p w14:paraId="1ABCBBD2" w14:textId="77777777" w:rsidR="00991C2C" w:rsidRDefault="00991C2C" w:rsidP="001F679D">
      <w:pPr>
        <w:numPr>
          <w:ilvl w:val="1"/>
          <w:numId w:val="55"/>
        </w:numPr>
        <w:jc w:val="both"/>
      </w:pPr>
      <w:r>
        <w:t>Remember to include as much detail as possible.</w:t>
      </w:r>
    </w:p>
    <w:p w14:paraId="557E1CC9" w14:textId="77777777" w:rsidR="00991C2C" w:rsidRDefault="00991C2C" w:rsidP="00991C2C"/>
    <w:p w14:paraId="62233F62" w14:textId="77777777" w:rsidR="00991C2C" w:rsidRDefault="00991C2C" w:rsidP="00991C2C">
      <w:pPr>
        <w:pStyle w:val="Heading3"/>
      </w:pPr>
      <w:r>
        <w:t>The Service Manager will:</w:t>
      </w:r>
    </w:p>
    <w:p w14:paraId="7D436FCF" w14:textId="77777777" w:rsidR="00991C2C" w:rsidRDefault="00991C2C" w:rsidP="001F679D">
      <w:pPr>
        <w:numPr>
          <w:ilvl w:val="0"/>
          <w:numId w:val="61"/>
        </w:numPr>
        <w:ind w:hanging="357"/>
        <w:jc w:val="both"/>
      </w:pPr>
      <w:r>
        <w:t>Work with the staff member who has raised concerns to do the following:</w:t>
      </w:r>
    </w:p>
    <w:p w14:paraId="1F2556E8" w14:textId="77777777" w:rsidR="00991C2C" w:rsidRDefault="00991C2C" w:rsidP="001F679D">
      <w:pPr>
        <w:numPr>
          <w:ilvl w:val="1"/>
          <w:numId w:val="57"/>
        </w:numPr>
        <w:ind w:hanging="357"/>
        <w:jc w:val="both"/>
      </w:pPr>
      <w:r>
        <w:t>If the person is in immediate danger, take any action we can to help ensure that the person is safe.</w:t>
      </w:r>
    </w:p>
    <w:p w14:paraId="7683BBC0" w14:textId="77777777" w:rsidR="00991C2C" w:rsidRDefault="00991C2C" w:rsidP="001F679D">
      <w:pPr>
        <w:numPr>
          <w:ilvl w:val="1"/>
          <w:numId w:val="57"/>
        </w:numPr>
        <w:ind w:hanging="357"/>
        <w:jc w:val="both"/>
      </w:pPr>
      <w:r>
        <w:t>If appropriate, invite the Staff Adviser – Adult Wellbeing to provide advice and support.</w:t>
      </w:r>
    </w:p>
    <w:p w14:paraId="36C69ACE" w14:textId="77777777" w:rsidR="00991C2C" w:rsidRDefault="00991C2C" w:rsidP="001F679D">
      <w:pPr>
        <w:numPr>
          <w:ilvl w:val="1"/>
          <w:numId w:val="57"/>
        </w:numPr>
        <w:ind w:hanging="357"/>
        <w:jc w:val="both"/>
      </w:pPr>
      <w:r>
        <w:t>If appropriate, identify a culturally appropriate adviser, take advice from them and include them in any follow-up actions.</w:t>
      </w:r>
    </w:p>
    <w:p w14:paraId="7C2D9398" w14:textId="77777777" w:rsidR="00991C2C" w:rsidRDefault="00991C2C" w:rsidP="001F679D">
      <w:pPr>
        <w:numPr>
          <w:ilvl w:val="1"/>
          <w:numId w:val="57"/>
        </w:numPr>
        <w:ind w:hanging="357"/>
        <w:jc w:val="both"/>
      </w:pPr>
      <w:r>
        <w:t>Investigate further and agree on a safeguarding plan with the staff member who has raised concerns and the person.</w:t>
      </w:r>
    </w:p>
    <w:p w14:paraId="7B842859" w14:textId="77777777" w:rsidR="00991C2C" w:rsidRDefault="00991C2C" w:rsidP="001F679D">
      <w:pPr>
        <w:numPr>
          <w:ilvl w:val="1"/>
          <w:numId w:val="57"/>
        </w:numPr>
        <w:ind w:hanging="357"/>
        <w:jc w:val="both"/>
      </w:pPr>
      <w:r>
        <w:t xml:space="preserve">Decide if we should share information with another organisation or person (see the section below). </w:t>
      </w:r>
    </w:p>
    <w:p w14:paraId="180CE189" w14:textId="77777777" w:rsidR="00991C2C" w:rsidRDefault="00991C2C" w:rsidP="001F679D">
      <w:pPr>
        <w:numPr>
          <w:ilvl w:val="1"/>
          <w:numId w:val="57"/>
        </w:numPr>
        <w:ind w:hanging="357"/>
        <w:jc w:val="both"/>
      </w:pPr>
      <w:r>
        <w:t>Review and record the outcome and lessons learned from each incident.</w:t>
      </w:r>
    </w:p>
    <w:p w14:paraId="4134FA58" w14:textId="77777777" w:rsidR="00991C2C" w:rsidRDefault="00991C2C" w:rsidP="001F679D">
      <w:pPr>
        <w:numPr>
          <w:ilvl w:val="1"/>
          <w:numId w:val="57"/>
        </w:numPr>
        <w:ind w:hanging="357"/>
        <w:jc w:val="both"/>
      </w:pPr>
      <w:r>
        <w:t>Make a brief report to the General Manager and the Chief Executive.</w:t>
      </w:r>
    </w:p>
    <w:p w14:paraId="2874D6F0" w14:textId="77777777" w:rsidR="00991C2C" w:rsidRDefault="00991C2C" w:rsidP="00991C2C">
      <w:pPr>
        <w:ind w:left="1440"/>
        <w:jc w:val="both"/>
      </w:pPr>
    </w:p>
    <w:p w14:paraId="25668E47" w14:textId="77777777" w:rsidR="00991C2C" w:rsidRDefault="00991C2C" w:rsidP="00991C2C">
      <w:pPr>
        <w:pStyle w:val="Heading3"/>
        <w:jc w:val="both"/>
      </w:pPr>
      <w:bookmarkStart w:id="53" w:name="_6hys4dd82ikf" w:colFirst="0" w:colLast="0"/>
      <w:bookmarkEnd w:id="53"/>
      <w:r>
        <w:lastRenderedPageBreak/>
        <w:t xml:space="preserve">Recording, information sharing, and confidentiality </w:t>
      </w:r>
    </w:p>
    <w:p w14:paraId="6A6D1281" w14:textId="2C98DC2E" w:rsidR="00991C2C" w:rsidRDefault="00991C2C" w:rsidP="00991C2C">
      <w:pPr>
        <w:jc w:val="both"/>
      </w:pPr>
      <w:r>
        <w:t xml:space="preserve">It is important we record any suspected or substantiated abuse and/or neglect as well as our response. This must be treated as sensitive information and the process followed in the Sensitive information section of the </w:t>
      </w:r>
      <w:hyperlink r:id="rId93" w:history="1">
        <w:r w:rsidRPr="000F0035">
          <w:rPr>
            <w:rStyle w:val="Hyperlink"/>
          </w:rPr>
          <w:t>National Service Pathway</w:t>
        </w:r>
      </w:hyperlink>
      <w:r>
        <w:t xml:space="preserve">. The Service Manager will decide if any new coordinator that works with the person needs to know anything to work with the person effectively and safely. </w:t>
      </w:r>
    </w:p>
    <w:p w14:paraId="756BE176" w14:textId="77777777" w:rsidR="00991C2C" w:rsidRDefault="00991C2C" w:rsidP="00991C2C">
      <w:pPr>
        <w:jc w:val="both"/>
      </w:pPr>
    </w:p>
    <w:p w14:paraId="46B55CB6" w14:textId="77777777" w:rsidR="00991C2C" w:rsidRDefault="00991C2C" w:rsidP="00991C2C">
      <w:pPr>
        <w:jc w:val="both"/>
      </w:pPr>
      <w:r>
        <w:t xml:space="preserve">We can share information </w:t>
      </w:r>
      <w:r>
        <w:rPr>
          <w:color w:val="221E1F"/>
        </w:rPr>
        <w:t xml:space="preserve">about </w:t>
      </w:r>
      <w:r>
        <w:t>suspected abuse and/or neglect with other people and/or organisations, if:</w:t>
      </w:r>
    </w:p>
    <w:p w14:paraId="36B27AE0" w14:textId="77777777" w:rsidR="00991C2C" w:rsidRDefault="00991C2C" w:rsidP="001F679D">
      <w:pPr>
        <w:numPr>
          <w:ilvl w:val="0"/>
          <w:numId w:val="62"/>
        </w:numPr>
        <w:jc w:val="both"/>
      </w:pPr>
      <w:r>
        <w:t xml:space="preserve">we believe </w:t>
      </w:r>
      <w:r>
        <w:rPr>
          <w:color w:val="221E1F"/>
        </w:rPr>
        <w:t>the person or others are in significant danger; and</w:t>
      </w:r>
    </w:p>
    <w:p w14:paraId="7820A529" w14:textId="77777777" w:rsidR="00991C2C" w:rsidRDefault="00991C2C" w:rsidP="001F679D">
      <w:pPr>
        <w:numPr>
          <w:ilvl w:val="0"/>
          <w:numId w:val="62"/>
        </w:numPr>
        <w:jc w:val="both"/>
        <w:rPr>
          <w:color w:val="221E1F"/>
        </w:rPr>
      </w:pPr>
      <w:r>
        <w:rPr>
          <w:color w:val="221E1F"/>
        </w:rPr>
        <w:t xml:space="preserve">sharing information could reduce this danger. </w:t>
      </w:r>
    </w:p>
    <w:p w14:paraId="176D022B" w14:textId="77777777" w:rsidR="00991C2C" w:rsidRDefault="00991C2C" w:rsidP="00991C2C">
      <w:pPr>
        <w:jc w:val="both"/>
        <w:rPr>
          <w:color w:val="221E1F"/>
        </w:rPr>
      </w:pPr>
    </w:p>
    <w:p w14:paraId="4BF8F13B" w14:textId="77777777" w:rsidR="00991C2C" w:rsidRDefault="00991C2C" w:rsidP="00991C2C">
      <w:pPr>
        <w:jc w:val="both"/>
        <w:rPr>
          <w:color w:val="221E1F"/>
        </w:rPr>
      </w:pPr>
      <w:r>
        <w:rPr>
          <w:color w:val="221E1F"/>
        </w:rPr>
        <w:t xml:space="preserve">This means we may be able to share information with the person’s family, whānau, the person’s guardian, or organisations and professionals in the person's life. Note we can only share information with people and/or organisations who could take some action to reduce the danger. </w:t>
      </w:r>
    </w:p>
    <w:p w14:paraId="284B3475" w14:textId="77777777" w:rsidR="00991C2C" w:rsidRDefault="00991C2C" w:rsidP="00991C2C">
      <w:pPr>
        <w:jc w:val="both"/>
        <w:rPr>
          <w:color w:val="221E1F"/>
        </w:rPr>
      </w:pPr>
    </w:p>
    <w:p w14:paraId="6828460B" w14:textId="77777777" w:rsidR="00991C2C" w:rsidRDefault="00991C2C" w:rsidP="00991C2C">
      <w:pPr>
        <w:jc w:val="both"/>
        <w:rPr>
          <w:color w:val="221E1F"/>
        </w:rPr>
      </w:pPr>
      <w:r>
        <w:rPr>
          <w:color w:val="221E1F"/>
        </w:rPr>
        <w:t xml:space="preserve">Always consult your Service Manager before sharing information about a person. </w:t>
      </w:r>
    </w:p>
    <w:p w14:paraId="6C13F028" w14:textId="77777777" w:rsidR="00991C2C" w:rsidRDefault="00991C2C" w:rsidP="00991C2C">
      <w:pPr>
        <w:jc w:val="both"/>
        <w:rPr>
          <w:color w:val="221E1F"/>
        </w:rPr>
      </w:pPr>
    </w:p>
    <w:p w14:paraId="53F11867" w14:textId="77777777" w:rsidR="00991C2C" w:rsidRDefault="00991C2C" w:rsidP="00991C2C">
      <w:pPr>
        <w:jc w:val="both"/>
        <w:rPr>
          <w:color w:val="221E1F"/>
        </w:rPr>
      </w:pPr>
      <w:r>
        <w:rPr>
          <w:color w:val="221E1F"/>
        </w:rPr>
        <w:t>Note do not share information with a staff member if the concern is about them or there is a clear conflict of interest between them and any of the people the concern is about. If you cannot share information with your Service Manager because of this, go to their General Manager. If the General Manager has a conflict of interest, go to the Chief Executive.</w:t>
      </w:r>
    </w:p>
    <w:p w14:paraId="63421A95" w14:textId="77777777" w:rsidR="00991C2C" w:rsidRDefault="00991C2C" w:rsidP="00991C2C">
      <w:pPr>
        <w:jc w:val="both"/>
        <w:rPr>
          <w:color w:val="221E1F"/>
        </w:rPr>
      </w:pPr>
    </w:p>
    <w:p w14:paraId="7A02A6EF" w14:textId="77777777" w:rsidR="00991C2C" w:rsidRDefault="00991C2C" w:rsidP="00991C2C">
      <w:pPr>
        <w:pStyle w:val="Heading3"/>
      </w:pPr>
      <w:r>
        <w:t xml:space="preserve">Encouraging people to report abuse and neglect to the </w:t>
      </w:r>
      <w:proofErr w:type="gramStart"/>
      <w:r>
        <w:t>Police</w:t>
      </w:r>
      <w:proofErr w:type="gramEnd"/>
    </w:p>
    <w:p w14:paraId="52CB12BD" w14:textId="77777777" w:rsidR="00991C2C" w:rsidRDefault="00991C2C" w:rsidP="00991C2C">
      <w:pPr>
        <w:jc w:val="both"/>
      </w:pPr>
      <w:r>
        <w:t xml:space="preserve">We encourage the people we support to report abuse and neglect to the Police. If people do not want to report abuse and neglect, we work with them to help them understand that the way they are being treated is not okay. </w:t>
      </w:r>
    </w:p>
    <w:p w14:paraId="539AB680" w14:textId="77777777" w:rsidR="00991C2C" w:rsidRDefault="00991C2C" w:rsidP="00991C2C">
      <w:pPr>
        <w:jc w:val="both"/>
      </w:pPr>
    </w:p>
    <w:p w14:paraId="71581E2B" w14:textId="77777777" w:rsidR="00991C2C" w:rsidRDefault="00991C2C" w:rsidP="00991C2C">
      <w:pPr>
        <w:pStyle w:val="Heading3"/>
      </w:pPr>
      <w:r>
        <w:lastRenderedPageBreak/>
        <w:t>Making people safe</w:t>
      </w:r>
    </w:p>
    <w:p w14:paraId="5C8A575F" w14:textId="77777777" w:rsidR="00991C2C" w:rsidRDefault="00991C2C" w:rsidP="00991C2C">
      <w:pPr>
        <w:jc w:val="both"/>
      </w:pPr>
      <w:r>
        <w:t xml:space="preserve">Making people safe can take time. The person may live with their alleged abuser or rely on them to provide support. In these cases, we work with the person to make them safe. We may help them move out or support them to get the alleged abuser to move out. We may have to find alternative housing for the person or help them work through a complicated legal process. We may also have to help them access alternative forms of support if they rely on the alleged abuser for support. </w:t>
      </w:r>
    </w:p>
    <w:p w14:paraId="4246CC2D" w14:textId="77777777" w:rsidR="00991C2C" w:rsidRDefault="00991C2C" w:rsidP="00991C2C">
      <w:pPr>
        <w:jc w:val="both"/>
      </w:pPr>
    </w:p>
    <w:p w14:paraId="3113AD12" w14:textId="77777777" w:rsidR="00991C2C" w:rsidRDefault="00991C2C" w:rsidP="00991C2C">
      <w:pPr>
        <w:jc w:val="both"/>
      </w:pPr>
      <w:r>
        <w:t>If the person wants to continue living with their alleged abuser that is their choice. Our role is to make sure their choice is an informed and genuine one. The person needs to understand the consequences of their decision, including that we may be unable to continue providing support if our staff are at risk.</w:t>
      </w:r>
    </w:p>
    <w:p w14:paraId="5AE35365" w14:textId="77777777" w:rsidR="00991C2C" w:rsidRDefault="00991C2C" w:rsidP="00991C2C">
      <w:pPr>
        <w:jc w:val="both"/>
      </w:pPr>
    </w:p>
    <w:p w14:paraId="5E032AF2" w14:textId="77777777" w:rsidR="00991C2C" w:rsidRDefault="00991C2C" w:rsidP="00991C2C">
      <w:pPr>
        <w:pStyle w:val="Heading3"/>
      </w:pPr>
      <w:r>
        <w:t>When the person is not someone we support</w:t>
      </w:r>
    </w:p>
    <w:p w14:paraId="3A937D47" w14:textId="77777777" w:rsidR="00991C2C" w:rsidRDefault="00991C2C" w:rsidP="00991C2C">
      <w:pPr>
        <w:jc w:val="both"/>
      </w:pPr>
      <w:r>
        <w:t xml:space="preserve">If we suspect abuse and/or neglect with someone we do not support, follow the same actions as above. We may be more limited, however, in our ability to provide support. If someone we support is the alleged abuser, we follow the same actions as above. If appropriate, we can help the person access support and education around their actions. </w:t>
      </w:r>
    </w:p>
    <w:p w14:paraId="4739CDD5" w14:textId="77777777" w:rsidR="00991C2C" w:rsidRDefault="00991C2C" w:rsidP="00991C2C">
      <w:pPr>
        <w:jc w:val="both"/>
      </w:pPr>
    </w:p>
    <w:p w14:paraId="0F9A3155" w14:textId="77777777" w:rsidR="00991C2C" w:rsidRDefault="00991C2C" w:rsidP="00991C2C">
      <w:pPr>
        <w:pStyle w:val="Heading3"/>
        <w:jc w:val="both"/>
      </w:pPr>
      <w:bookmarkStart w:id="54" w:name="_1p1pjebl146e" w:colFirst="0" w:colLast="0"/>
      <w:bookmarkEnd w:id="54"/>
      <w:r>
        <w:t>Support for staff</w:t>
      </w:r>
    </w:p>
    <w:p w14:paraId="29635243" w14:textId="77777777" w:rsidR="00991C2C" w:rsidRDefault="00991C2C" w:rsidP="00991C2C">
      <w:pPr>
        <w:jc w:val="both"/>
      </w:pPr>
      <w:r>
        <w:t xml:space="preserve">We encourage all staff members to use the Employee Assistance Programme, if they are finding their work challenging. Service Managers will also regularly check in with staff who are working with people who are experiencing suspected abuse and/or neglect. Talk to your Service Manager if you need any support around your work. </w:t>
      </w:r>
    </w:p>
    <w:p w14:paraId="625799A6" w14:textId="77777777" w:rsidR="00991C2C" w:rsidRDefault="00991C2C" w:rsidP="00991C2C">
      <w:pPr>
        <w:jc w:val="both"/>
      </w:pPr>
    </w:p>
    <w:p w14:paraId="55AE4FD1" w14:textId="77777777" w:rsidR="00991C2C" w:rsidRDefault="00991C2C" w:rsidP="00991C2C">
      <w:pPr>
        <w:pStyle w:val="Heading3"/>
      </w:pPr>
      <w:r>
        <w:lastRenderedPageBreak/>
        <w:t>If a staff member is suspected of abuse</w:t>
      </w:r>
    </w:p>
    <w:p w14:paraId="1B38EEF4" w14:textId="77777777" w:rsidR="00991C2C" w:rsidRDefault="00991C2C" w:rsidP="00991C2C">
      <w:r>
        <w:t>If there is a suspicion that abuse has been perpetrated by a staff member, this is immediately reported to the Police by the Service Manager, or nominated person, in consultation with the General Manager.</w:t>
      </w:r>
    </w:p>
    <w:p w14:paraId="7233BAF0" w14:textId="77777777" w:rsidR="00991C2C" w:rsidRDefault="00991C2C" w:rsidP="00991C2C"/>
    <w:p w14:paraId="45978126" w14:textId="39985A81" w:rsidR="00991C2C" w:rsidRDefault="00991C2C" w:rsidP="00991C2C">
      <w:r>
        <w:t xml:space="preserve">The Police will complete the formal criminal investigation.  Under the policies of the </w:t>
      </w:r>
      <w:hyperlink r:id="rId94" w:history="1">
        <w:r w:rsidRPr="00C548D0">
          <w:rPr>
            <w:rStyle w:val="Hyperlink"/>
          </w:rPr>
          <w:t>HR Handbook,</w:t>
        </w:r>
      </w:hyperlink>
      <w:r>
        <w:t xml:space="preserve"> a disciplinary process will be undertaken, if required.</w:t>
      </w:r>
    </w:p>
    <w:p w14:paraId="6042614D" w14:textId="77777777" w:rsidR="00991C2C" w:rsidRDefault="00991C2C" w:rsidP="00991C2C"/>
    <w:p w14:paraId="6D9BA049" w14:textId="77777777" w:rsidR="00991C2C" w:rsidRDefault="00991C2C" w:rsidP="00991C2C">
      <w:r>
        <w:t xml:space="preserve">Due to the seriousness of such a claim, the individual who is the suspected perpetrator of the abuse will be prevented from having access to people for whom we provide support and may be placed on alternative </w:t>
      </w:r>
      <w:proofErr w:type="gramStart"/>
      <w:r>
        <w:t>duties</w:t>
      </w:r>
      <w:proofErr w:type="gramEnd"/>
      <w:r>
        <w:t xml:space="preserve"> or they may be suspended on full pay, until the investigation is complete.</w:t>
      </w:r>
    </w:p>
    <w:p w14:paraId="0660FE25" w14:textId="77777777" w:rsidR="00991C2C" w:rsidRDefault="00991C2C" w:rsidP="00991C2C"/>
    <w:p w14:paraId="52027B07" w14:textId="77777777" w:rsidR="00991C2C" w:rsidRDefault="00991C2C" w:rsidP="00883F24">
      <w:pPr>
        <w:pStyle w:val="Heading2"/>
        <w:rPr>
          <w:rFonts w:eastAsia="Arial"/>
        </w:rPr>
      </w:pPr>
      <w:bookmarkStart w:id="55" w:name="_4i7ojhp" w:colFirst="0" w:colLast="0"/>
      <w:bookmarkEnd w:id="55"/>
      <w:r>
        <w:rPr>
          <w:rFonts w:eastAsia="Arial"/>
        </w:rPr>
        <w:t>Guidelines and other information</w:t>
      </w:r>
    </w:p>
    <w:p w14:paraId="4669116D" w14:textId="77777777" w:rsidR="00991C2C" w:rsidRDefault="00991C2C" w:rsidP="00991C2C">
      <w:r>
        <w:t>More on financial abuse</w:t>
      </w:r>
    </w:p>
    <w:p w14:paraId="47CE52D9" w14:textId="77777777" w:rsidR="00991C2C" w:rsidRDefault="00D74162" w:rsidP="00991C2C">
      <w:hyperlink r:id="rId95">
        <w:r w:rsidR="00991C2C">
          <w:rPr>
            <w:color w:val="0000FF"/>
            <w:u w:val="single"/>
          </w:rPr>
          <w:t>https://www.govt.nz/browse/law-crime-and-justice/abuse-harassment-domestic-violence/financial-abuse/</w:t>
        </w:r>
      </w:hyperlink>
      <w:r w:rsidR="00991C2C">
        <w:t xml:space="preserve"> </w:t>
      </w:r>
    </w:p>
    <w:p w14:paraId="514D16EA" w14:textId="77777777" w:rsidR="00991C2C" w:rsidRDefault="00991C2C" w:rsidP="00991C2C"/>
    <w:p w14:paraId="1574DECF" w14:textId="626A24C5" w:rsidR="00991C2C" w:rsidRDefault="00991C2C" w:rsidP="00991C2C">
      <w:r>
        <w:t xml:space="preserve">More on </w:t>
      </w:r>
      <w:r w:rsidR="00A71E48">
        <w:t>family</w:t>
      </w:r>
      <w:r>
        <w:t xml:space="preserve"> violence</w:t>
      </w:r>
    </w:p>
    <w:p w14:paraId="3F946FD5" w14:textId="7C40DDDC" w:rsidR="00991C2C" w:rsidRDefault="00D74162" w:rsidP="00991C2C">
      <w:hyperlink r:id="rId96" w:history="1">
        <w:r w:rsidR="00A71E48" w:rsidRPr="00C130E9">
          <w:rPr>
            <w:rStyle w:val="Hyperlink"/>
          </w:rPr>
          <w:t>https://www.justice.govt.nz/family/family-violence/</w:t>
        </w:r>
      </w:hyperlink>
      <w:r w:rsidR="00A71E48">
        <w:t xml:space="preserve"> </w:t>
      </w:r>
      <w:r w:rsidR="00991C2C">
        <w:t xml:space="preserve"> </w:t>
      </w:r>
    </w:p>
    <w:p w14:paraId="3C9326E8" w14:textId="77777777" w:rsidR="00991C2C" w:rsidRDefault="00991C2C" w:rsidP="00991C2C">
      <w:r>
        <w:br/>
        <w:t>Relevant sections of the Crimes Act:</w:t>
      </w:r>
    </w:p>
    <w:p w14:paraId="744854AA" w14:textId="77777777" w:rsidR="00991C2C" w:rsidRDefault="00D74162" w:rsidP="00991C2C">
      <w:hyperlink r:id="rId97" w:anchor="DLM329292">
        <w:r w:rsidR="00991C2C">
          <w:rPr>
            <w:color w:val="0000FF"/>
            <w:u w:val="single"/>
          </w:rPr>
          <w:t>http://www.legislation.govt.nz/act/public/1961/0043/137.0/DLM329292.html#DLM329292</w:t>
        </w:r>
      </w:hyperlink>
      <w:r w:rsidR="00991C2C">
        <w:t xml:space="preserve"> </w:t>
      </w:r>
    </w:p>
    <w:p w14:paraId="15E4FB6A" w14:textId="77777777" w:rsidR="00991C2C" w:rsidRDefault="00D74162" w:rsidP="00991C2C">
      <w:hyperlink r:id="rId98">
        <w:r w:rsidR="00991C2C">
          <w:rPr>
            <w:color w:val="0000FF"/>
            <w:u w:val="single"/>
          </w:rPr>
          <w:t>http://www.legislation.govt.nz/act/public/1961/0043/137.0/DLM329384.html</w:t>
        </w:r>
      </w:hyperlink>
      <w:r w:rsidR="00991C2C">
        <w:t xml:space="preserve"> </w:t>
      </w:r>
    </w:p>
    <w:p w14:paraId="0C8DDC84" w14:textId="77777777" w:rsidR="00991C2C" w:rsidRDefault="00D74162" w:rsidP="00991C2C">
      <w:hyperlink r:id="rId99">
        <w:r w:rsidR="00991C2C">
          <w:rPr>
            <w:color w:val="0000FF"/>
            <w:u w:val="single"/>
          </w:rPr>
          <w:t>http://www.legislation.govt.nz/act/public/1961/0043/137.0/DLM4360818.html</w:t>
        </w:r>
      </w:hyperlink>
      <w:r w:rsidR="00991C2C">
        <w:t xml:space="preserve"> </w:t>
      </w:r>
    </w:p>
    <w:p w14:paraId="3951609C" w14:textId="77777777" w:rsidR="00991C2C" w:rsidRDefault="00991C2C" w:rsidP="00991C2C">
      <w:r>
        <w:br/>
        <w:t>A power and control wheel adapted for relationships between disabled people and their caregivers:</w:t>
      </w:r>
    </w:p>
    <w:p w14:paraId="491BAE4D" w14:textId="730F575B" w:rsidR="005B10B5" w:rsidRPr="009945C6" w:rsidRDefault="00D74162" w:rsidP="005B10B5">
      <w:pPr>
        <w:jc w:val="both"/>
        <w:rPr>
          <w:rFonts w:cs="Arial"/>
          <w:lang w:val="en-NZ"/>
        </w:rPr>
        <w:sectPr w:rsidR="005B10B5" w:rsidRPr="009945C6" w:rsidSect="00991C2C">
          <w:footerReference w:type="default" r:id="rId100"/>
          <w:footerReference w:type="first" r:id="rId101"/>
          <w:pgSz w:w="11906" w:h="16838"/>
          <w:pgMar w:top="1440" w:right="1800" w:bottom="1440" w:left="1800" w:header="708" w:footer="708" w:gutter="0"/>
          <w:cols w:space="708"/>
          <w:docGrid w:linePitch="360"/>
        </w:sectPr>
      </w:pPr>
      <w:hyperlink r:id="rId102" w:history="1">
        <w:r w:rsidR="00405261" w:rsidRPr="00405261">
          <w:rPr>
            <w:rStyle w:val="Hyperlink"/>
            <w:rFonts w:cs="Arial"/>
            <w:lang w:val="en-NZ"/>
          </w:rPr>
          <w:t>https://www.communitysolutionsva.org/index.php/resources/item/power-and-control-wheel-people-with-disabilities-and-their-care-givers</w:t>
        </w:r>
      </w:hyperlink>
    </w:p>
    <w:p w14:paraId="45FA89ED" w14:textId="77777777" w:rsidR="00B62CE3" w:rsidRPr="009945C6" w:rsidRDefault="00B62CE3" w:rsidP="00B62CE3">
      <w:pPr>
        <w:pStyle w:val="Heading1"/>
        <w:spacing w:line="360" w:lineRule="auto"/>
      </w:pPr>
      <w:bookmarkStart w:id="56" w:name="_1.10_Advocacy"/>
      <w:bookmarkStart w:id="57" w:name="_1.16_Advocacy_Procedure"/>
      <w:bookmarkStart w:id="58" w:name="_Toc161675119"/>
      <w:bookmarkEnd w:id="56"/>
      <w:bookmarkEnd w:id="57"/>
      <w:r w:rsidRPr="009945C6">
        <w:lastRenderedPageBreak/>
        <w:t>1.10 Advocacy</w:t>
      </w:r>
      <w:bookmarkEnd w:id="58"/>
      <w:r w:rsidRPr="009945C6">
        <w:fldChar w:fldCharType="begin"/>
      </w:r>
      <w:r w:rsidRPr="009945C6">
        <w:instrText xml:space="preserve"> XE "Advocacy" </w:instrText>
      </w:r>
      <w:r w:rsidRPr="009945C6">
        <w:fldChar w:fldCharType="end"/>
      </w:r>
    </w:p>
    <w:p w14:paraId="679888D5" w14:textId="77777777" w:rsidR="00CC7A0D" w:rsidRPr="00CC7A0D" w:rsidRDefault="00CC7A0D" w:rsidP="00CC7A0D">
      <w:pPr>
        <w:jc w:val="right"/>
        <w:rPr>
          <w:rStyle w:val="Hyperlink"/>
          <w:rFonts w:cs="Arial"/>
          <w:color w:val="auto"/>
        </w:rPr>
      </w:pPr>
      <w:r w:rsidRPr="00CC7A0D">
        <w:rPr>
          <w:rFonts w:cs="Arial"/>
        </w:rPr>
        <w:fldChar w:fldCharType="begin"/>
      </w:r>
      <w:r w:rsidRPr="00CC7A0D">
        <w:rPr>
          <w:rFonts w:cs="Arial"/>
        </w:rPr>
        <w:instrText xml:space="preserve"> HYPERLINK "https://tinyurl.com/24abq8s7" </w:instrText>
      </w:r>
      <w:r w:rsidRPr="00CC7A0D">
        <w:rPr>
          <w:rFonts w:cs="Arial"/>
        </w:rPr>
      </w:r>
      <w:r w:rsidRPr="00CC7A0D">
        <w:rPr>
          <w:rFonts w:cs="Arial"/>
        </w:rPr>
        <w:fldChar w:fldCharType="separate"/>
      </w:r>
      <w:r w:rsidRPr="00CC7A0D">
        <w:rPr>
          <w:rStyle w:val="Hyperlink"/>
          <w:rFonts w:cs="Arial"/>
          <w:color w:val="auto"/>
        </w:rPr>
        <w:t>Convention on the Rights of Persons with Disabilities – Articles 5 and 8</w:t>
      </w:r>
    </w:p>
    <w:p w14:paraId="61C638C1" w14:textId="77777777" w:rsidR="00CC7A0D" w:rsidRPr="00CC7A0D" w:rsidRDefault="00CC7A0D" w:rsidP="00CC7A0D">
      <w:pPr>
        <w:jc w:val="right"/>
        <w:rPr>
          <w:rStyle w:val="Hyperlink"/>
          <w:rFonts w:cs="Arial"/>
          <w:color w:val="auto"/>
        </w:rPr>
      </w:pPr>
      <w:r w:rsidRPr="00CC7A0D">
        <w:rPr>
          <w:rStyle w:val="Hyperlink"/>
          <w:rFonts w:cs="Arial"/>
          <w:color w:val="auto"/>
        </w:rPr>
        <w:t>New Zealand Disability Strategy 2016-2026</w:t>
      </w:r>
    </w:p>
    <w:p w14:paraId="0C7C3B1A" w14:textId="77777777" w:rsidR="00CC7A0D" w:rsidRPr="00CC7A0D" w:rsidRDefault="00CC7A0D" w:rsidP="00CC7A0D">
      <w:pPr>
        <w:jc w:val="right"/>
        <w:rPr>
          <w:rFonts w:cs="Arial"/>
        </w:rPr>
      </w:pPr>
      <w:r w:rsidRPr="00CC7A0D">
        <w:rPr>
          <w:rFonts w:cs="Arial"/>
        </w:rPr>
        <w:fldChar w:fldCharType="end"/>
      </w:r>
      <w:hyperlink r:id="rId103" w:history="1">
        <w:r w:rsidRPr="00CC7A0D">
          <w:rPr>
            <w:rStyle w:val="Hyperlink"/>
            <w:rFonts w:cs="Arial"/>
            <w:color w:val="auto"/>
          </w:rPr>
          <w:t>NZS 8134.1.3.4:2021</w:t>
        </w:r>
      </w:hyperlink>
    </w:p>
    <w:p w14:paraId="4CDB75C0" w14:textId="77777777" w:rsidR="006A630E" w:rsidRPr="009924A0" w:rsidRDefault="006A630E" w:rsidP="006A630E">
      <w:pPr>
        <w:pStyle w:val="Heading2"/>
      </w:pPr>
      <w:r>
        <w:t xml:space="preserve">Scope: </w:t>
      </w:r>
      <w:r w:rsidRPr="00196EBA">
        <w:t>Who</w:t>
      </w:r>
      <w:r>
        <w:t xml:space="preserve"> this is for</w:t>
      </w:r>
    </w:p>
    <w:p w14:paraId="1A412709" w14:textId="77777777" w:rsidR="006A630E" w:rsidRDefault="006A630E" w:rsidP="006A630E">
      <w:pPr>
        <w:rPr>
          <w:rFonts w:cs="Arial"/>
        </w:rPr>
      </w:pPr>
      <w:r w:rsidRPr="00873CE1">
        <w:rPr>
          <w:rFonts w:cs="Arial"/>
        </w:rPr>
        <w:t>This policy applies to</w:t>
      </w:r>
      <w:r>
        <w:rPr>
          <w:rFonts w:cs="Arial"/>
        </w:rPr>
        <w:t xml:space="preserve"> </w:t>
      </w:r>
      <w:r w:rsidRPr="00873CE1">
        <w:rPr>
          <w:rFonts w:cs="Arial"/>
        </w:rPr>
        <w:t xml:space="preserve">all </w:t>
      </w:r>
      <w:r>
        <w:rPr>
          <w:rFonts w:cs="Arial"/>
        </w:rPr>
        <w:t>staff, contractors and volunteers</w:t>
      </w:r>
      <w:r w:rsidRPr="007E7C12">
        <w:rPr>
          <w:rFonts w:cs="Arial"/>
        </w:rPr>
        <w:t>.</w:t>
      </w:r>
    </w:p>
    <w:p w14:paraId="3A073AA3" w14:textId="77777777" w:rsidR="00CC7A0D" w:rsidRPr="009924A0" w:rsidRDefault="00CC7A0D" w:rsidP="00540A88">
      <w:pPr>
        <w:pStyle w:val="Heading2"/>
      </w:pPr>
      <w:r w:rsidRPr="00196EBA">
        <w:t>Statement</w:t>
      </w:r>
      <w:r>
        <w:t>: Why it matters</w:t>
      </w:r>
    </w:p>
    <w:p w14:paraId="42614D37" w14:textId="77777777" w:rsidR="00CC7A0D" w:rsidRPr="006E1D3E" w:rsidRDefault="00CC7A0D" w:rsidP="00CC7A0D">
      <w:pPr>
        <w:rPr>
          <w:rFonts w:cs="Arial"/>
        </w:rPr>
      </w:pPr>
      <w:r w:rsidRPr="006E1D3E">
        <w:rPr>
          <w:rFonts w:cs="Arial"/>
        </w:rPr>
        <w:t>All our work at CCS Disability Action is about ensuring disabled people’s rights are upheld so they can live the life they want. We know these rights are often overlooked or not understood, so an important part of our mahi is supporting self-advocacy and partnering with people we support and their whānau to advocate for fair, rights-based outcomes. When a person is heard and their rights are upheld, they can choose what their own good life looks like. Leadership of the process enhances a person’s mana and affirms their identity as a full citizen.</w:t>
      </w:r>
    </w:p>
    <w:p w14:paraId="29DC1431" w14:textId="77777777" w:rsidR="00CC7A0D" w:rsidRDefault="00CC7A0D" w:rsidP="00CC7A0D">
      <w:pPr>
        <w:spacing w:before="240"/>
        <w:rPr>
          <w:rFonts w:cs="Arial"/>
        </w:rPr>
      </w:pPr>
      <w:r w:rsidRPr="006E1D3E">
        <w:rPr>
          <w:rFonts w:cs="Arial"/>
        </w:rPr>
        <w:t>We also engage in broader advocacy work in our communities and at a national level. This is about using our resources and influence to make Aotearoa New Zealand a fairer, more accessible place to live.</w:t>
      </w:r>
    </w:p>
    <w:p w14:paraId="5E1DB8F9" w14:textId="77777777" w:rsidR="00CC7A0D" w:rsidRPr="006E1D3E" w:rsidRDefault="00CC7A0D" w:rsidP="006A630E">
      <w:pPr>
        <w:spacing w:before="360"/>
        <w:rPr>
          <w:rFonts w:cs="Arial"/>
          <w:b/>
          <w:bCs/>
        </w:rPr>
      </w:pPr>
      <w:r w:rsidRPr="006E1D3E">
        <w:rPr>
          <w:rFonts w:cs="Arial"/>
          <w:b/>
          <w:bCs/>
        </w:rPr>
        <w:t>Definition: What is advocacy?</w:t>
      </w:r>
    </w:p>
    <w:p w14:paraId="354E237E" w14:textId="77777777" w:rsidR="00CC7A0D" w:rsidRPr="006E1D3E" w:rsidRDefault="00CC7A0D" w:rsidP="00CC7A0D">
      <w:pPr>
        <w:rPr>
          <w:rFonts w:cs="Arial"/>
        </w:rPr>
      </w:pPr>
      <w:r w:rsidRPr="006E1D3E">
        <w:rPr>
          <w:rFonts w:cs="Arial"/>
        </w:rPr>
        <w:t xml:space="preserve">Advocacy is about driving towards a specific goal relating to a person or people to make sure their rights are </w:t>
      </w:r>
      <w:proofErr w:type="gramStart"/>
      <w:r w:rsidRPr="006E1D3E">
        <w:rPr>
          <w:rFonts w:cs="Arial"/>
        </w:rPr>
        <w:t>upheld</w:t>
      </w:r>
      <w:proofErr w:type="gramEnd"/>
      <w:r w:rsidRPr="006E1D3E">
        <w:rPr>
          <w:rFonts w:cs="Arial"/>
        </w:rPr>
        <w:t xml:space="preserve"> and they get a fair outcome. There are three types of </w:t>
      </w:r>
      <w:proofErr w:type="gramStart"/>
      <w:r w:rsidRPr="006E1D3E">
        <w:rPr>
          <w:rFonts w:cs="Arial"/>
        </w:rPr>
        <w:t>advocacy</w:t>
      </w:r>
      <w:proofErr w:type="gramEnd"/>
      <w:r w:rsidRPr="006E1D3E">
        <w:rPr>
          <w:rFonts w:cs="Arial"/>
        </w:rPr>
        <w:t xml:space="preserve"> and our work can involve all of these:</w:t>
      </w:r>
    </w:p>
    <w:p w14:paraId="47CC9372" w14:textId="37066101" w:rsidR="00102E1C" w:rsidRDefault="00CC7A0D" w:rsidP="001F679D">
      <w:pPr>
        <w:pStyle w:val="ListParagraph"/>
        <w:numPr>
          <w:ilvl w:val="0"/>
          <w:numId w:val="114"/>
        </w:numPr>
        <w:spacing w:after="120"/>
        <w:ind w:left="714" w:hanging="357"/>
        <w:rPr>
          <w:rFonts w:cs="Arial"/>
        </w:rPr>
      </w:pPr>
      <w:r w:rsidRPr="006E1D3E">
        <w:rPr>
          <w:rFonts w:cs="Arial"/>
          <w:b/>
          <w:bCs/>
        </w:rPr>
        <w:t>Self-advocacy:</w:t>
      </w:r>
      <w:r w:rsidRPr="006E1D3E">
        <w:rPr>
          <w:rFonts w:cs="Arial"/>
        </w:rPr>
        <w:t xml:space="preserve"> Self-advocacy is when a person or people directly act on their own behalf (e.g. contacting a provider to assert their rights and negotiate outcomes). For children and for anyone who consents, self-advocacy includes whānau.</w:t>
      </w:r>
    </w:p>
    <w:p w14:paraId="6177ACD2" w14:textId="77777777" w:rsidR="00CC7A0D" w:rsidRPr="006E1D3E" w:rsidRDefault="00CC7A0D" w:rsidP="001F679D">
      <w:pPr>
        <w:pStyle w:val="ListParagraph"/>
        <w:numPr>
          <w:ilvl w:val="0"/>
          <w:numId w:val="114"/>
        </w:numPr>
        <w:spacing w:after="120"/>
        <w:ind w:left="714" w:hanging="357"/>
        <w:rPr>
          <w:rFonts w:cs="Arial"/>
        </w:rPr>
      </w:pPr>
      <w:r w:rsidRPr="006E1D3E">
        <w:rPr>
          <w:rFonts w:cs="Arial"/>
          <w:b/>
          <w:bCs/>
        </w:rPr>
        <w:lastRenderedPageBreak/>
        <w:t>Individual advocacy:</w:t>
      </w:r>
      <w:r w:rsidRPr="006E1D3E">
        <w:rPr>
          <w:rFonts w:cs="Arial"/>
        </w:rPr>
        <w:t xml:space="preserve"> Individual advocacy is when a person or people decide to have us actively advocate alongside them, whether informally or formally (e.g. writing a letter on their behalf or attending a meeting with them).</w:t>
      </w:r>
    </w:p>
    <w:p w14:paraId="472DD552" w14:textId="77777777" w:rsidR="00CC7A0D" w:rsidRPr="006E1D3E" w:rsidRDefault="00CC7A0D" w:rsidP="001F679D">
      <w:pPr>
        <w:pStyle w:val="ListParagraph"/>
        <w:numPr>
          <w:ilvl w:val="0"/>
          <w:numId w:val="114"/>
        </w:numPr>
        <w:spacing w:after="120"/>
        <w:ind w:left="714" w:hanging="357"/>
        <w:rPr>
          <w:rFonts w:cs="Arial"/>
        </w:rPr>
      </w:pPr>
      <w:r w:rsidRPr="006E1D3E">
        <w:rPr>
          <w:rFonts w:cs="Arial"/>
          <w:b/>
          <w:bCs/>
        </w:rPr>
        <w:t>Systems advocacy:</w:t>
      </w:r>
      <w:r w:rsidRPr="006E1D3E">
        <w:rPr>
          <w:rFonts w:cs="Arial"/>
        </w:rPr>
        <w:t xml:space="preserve"> Systems advocacy is about changing things like policies, laws or other rules, and can also include raising public awareness. It may be done at a local or national level (e.g. the work our Access Coordinators do).</w:t>
      </w:r>
    </w:p>
    <w:p w14:paraId="445D8D3F" w14:textId="77777777" w:rsidR="00CC7A0D" w:rsidRPr="006E1D3E" w:rsidRDefault="00CC7A0D" w:rsidP="00CC7A0D">
      <w:pPr>
        <w:spacing w:before="240" w:after="120"/>
        <w:rPr>
          <w:rFonts w:cs="Arial"/>
        </w:rPr>
      </w:pPr>
      <w:r w:rsidRPr="006E1D3E">
        <w:rPr>
          <w:rFonts w:cs="Arial"/>
        </w:rPr>
        <w:t>Self-advocacy supports disabled leadership and is always our preferred option when working with people and their whānau. Even when we have a more direct role in individual advocacy, all our advocacy is based on supporting self-advocacy as much as possible. The person always:</w:t>
      </w:r>
    </w:p>
    <w:p w14:paraId="54007749" w14:textId="77777777" w:rsidR="00CC7A0D" w:rsidRPr="006E1D3E" w:rsidRDefault="00CC7A0D" w:rsidP="001F679D">
      <w:pPr>
        <w:pStyle w:val="ListParagraph"/>
        <w:numPr>
          <w:ilvl w:val="0"/>
          <w:numId w:val="114"/>
        </w:numPr>
        <w:spacing w:after="120"/>
        <w:ind w:left="714" w:hanging="357"/>
        <w:rPr>
          <w:rFonts w:cs="Arial"/>
          <w:color w:val="000000" w:themeColor="text1"/>
        </w:rPr>
      </w:pPr>
      <w:r w:rsidRPr="006E1D3E">
        <w:rPr>
          <w:rFonts w:cs="Arial"/>
        </w:rPr>
        <w:tab/>
        <w:t>has con</w:t>
      </w:r>
      <w:r w:rsidRPr="006E1D3E">
        <w:rPr>
          <w:rFonts w:cs="Arial"/>
          <w:color w:val="000000" w:themeColor="text1"/>
        </w:rPr>
        <w:t>trol of planning and directing their own advocacy, including confirming the exact issue and how to approach it, their goals and desired outcomes, who to involve or collaborate with etc.</w:t>
      </w:r>
    </w:p>
    <w:p w14:paraId="30ED1DB6" w14:textId="77777777" w:rsidR="00CC7A0D" w:rsidRPr="006E1D3E" w:rsidRDefault="00CC7A0D" w:rsidP="001F679D">
      <w:pPr>
        <w:pStyle w:val="ListParagraph"/>
        <w:numPr>
          <w:ilvl w:val="0"/>
          <w:numId w:val="114"/>
        </w:numPr>
        <w:spacing w:after="120"/>
        <w:ind w:left="714" w:hanging="357"/>
        <w:rPr>
          <w:rFonts w:cs="Arial"/>
          <w:color w:val="000000" w:themeColor="text1"/>
        </w:rPr>
      </w:pPr>
      <w:r w:rsidRPr="006E1D3E">
        <w:rPr>
          <w:rFonts w:cs="Arial"/>
          <w:color w:val="000000" w:themeColor="text1"/>
        </w:rPr>
        <w:tab/>
        <w:t>knows their rights and responsibilities and has all the information they need in a way that works for them (see 2.1 Informed Consent)</w:t>
      </w:r>
    </w:p>
    <w:p w14:paraId="1399A211" w14:textId="77777777" w:rsidR="00CC7A0D" w:rsidRPr="006E1D3E" w:rsidRDefault="00CC7A0D" w:rsidP="001F679D">
      <w:pPr>
        <w:pStyle w:val="ListParagraph"/>
        <w:numPr>
          <w:ilvl w:val="0"/>
          <w:numId w:val="114"/>
        </w:numPr>
        <w:spacing w:after="120"/>
        <w:ind w:left="714" w:hanging="357"/>
        <w:rPr>
          <w:rFonts w:cs="Arial"/>
          <w:color w:val="000000" w:themeColor="text1"/>
        </w:rPr>
      </w:pPr>
      <w:r w:rsidRPr="006E1D3E">
        <w:rPr>
          <w:rFonts w:cs="Arial"/>
          <w:color w:val="000000" w:themeColor="text1"/>
        </w:rPr>
        <w:tab/>
        <w:t>knows they can ask us for advocacy support (and understands what we can and cannot do), or can have independent advocacy (NZS 8134.1.3.4)</w:t>
      </w:r>
    </w:p>
    <w:p w14:paraId="07EB1C94" w14:textId="77777777" w:rsidR="00CC7A0D" w:rsidRPr="006E1D3E" w:rsidRDefault="00CC7A0D" w:rsidP="001F679D">
      <w:pPr>
        <w:pStyle w:val="ListParagraph"/>
        <w:numPr>
          <w:ilvl w:val="0"/>
          <w:numId w:val="114"/>
        </w:numPr>
        <w:spacing w:after="120"/>
        <w:ind w:left="714" w:hanging="357"/>
        <w:rPr>
          <w:rFonts w:cs="Arial"/>
          <w:color w:val="000000" w:themeColor="text1"/>
        </w:rPr>
      </w:pPr>
      <w:r w:rsidRPr="006E1D3E">
        <w:rPr>
          <w:rFonts w:cs="Arial"/>
          <w:color w:val="000000" w:themeColor="text1"/>
        </w:rPr>
        <w:tab/>
        <w:t xml:space="preserve">chooses </w:t>
      </w:r>
      <w:r w:rsidRPr="006E1D3E">
        <w:rPr>
          <w:rFonts w:cs="Arial"/>
        </w:rPr>
        <w:t>our level of involvement</w:t>
      </w:r>
      <w:r>
        <w:rPr>
          <w:rFonts w:cs="Arial"/>
        </w:rPr>
        <w:t>.</w:t>
      </w:r>
    </w:p>
    <w:p w14:paraId="61B4084B" w14:textId="77777777" w:rsidR="00CC7A0D" w:rsidRPr="008A6D04" w:rsidRDefault="00CC7A0D" w:rsidP="00540A88">
      <w:pPr>
        <w:pStyle w:val="Heading2"/>
      </w:pPr>
      <w:r>
        <w:t xml:space="preserve">What </w:t>
      </w:r>
      <w:r w:rsidRPr="006B27BB">
        <w:t>we</w:t>
      </w:r>
      <w:r>
        <w:t xml:space="preserve"> do</w:t>
      </w:r>
    </w:p>
    <w:p w14:paraId="52AF1DBB" w14:textId="77777777" w:rsidR="00CC7A0D" w:rsidRDefault="00CC7A0D" w:rsidP="001F679D">
      <w:pPr>
        <w:pStyle w:val="ListParagraph"/>
        <w:numPr>
          <w:ilvl w:val="0"/>
          <w:numId w:val="115"/>
        </w:numPr>
        <w:spacing w:after="120"/>
        <w:ind w:left="714" w:hanging="357"/>
        <w:rPr>
          <w:rFonts w:cs="Arial"/>
          <w:color w:val="000000" w:themeColor="text1"/>
        </w:rPr>
      </w:pPr>
      <w:r w:rsidRPr="00C93BBD">
        <w:rPr>
          <w:rFonts w:cs="Arial"/>
          <w:color w:val="000000" w:themeColor="text1"/>
        </w:rPr>
        <w:t xml:space="preserve">We support people to know and assert their rights, have their </w:t>
      </w:r>
      <w:r>
        <w:rPr>
          <w:rFonts w:cs="Arial"/>
          <w:color w:val="000000" w:themeColor="text1"/>
        </w:rPr>
        <w:t xml:space="preserve">choices heard and their </w:t>
      </w:r>
      <w:r w:rsidRPr="00C93BBD">
        <w:rPr>
          <w:rFonts w:cs="Arial"/>
          <w:color w:val="000000" w:themeColor="text1"/>
        </w:rPr>
        <w:t>rights upheld</w:t>
      </w:r>
      <w:r>
        <w:rPr>
          <w:rFonts w:cs="Arial"/>
          <w:color w:val="000000" w:themeColor="text1"/>
        </w:rPr>
        <w:t>.</w:t>
      </w:r>
    </w:p>
    <w:p w14:paraId="23146BC6" w14:textId="77777777" w:rsidR="00CC7A0D" w:rsidRPr="00E82B83" w:rsidRDefault="00CC7A0D" w:rsidP="001F679D">
      <w:pPr>
        <w:pStyle w:val="ListParagraph"/>
        <w:numPr>
          <w:ilvl w:val="0"/>
          <w:numId w:val="115"/>
        </w:numPr>
        <w:spacing w:after="120"/>
        <w:ind w:left="714" w:hanging="357"/>
        <w:rPr>
          <w:rFonts w:cs="Arial"/>
          <w:color w:val="000000" w:themeColor="text1"/>
        </w:rPr>
      </w:pPr>
      <w:r>
        <w:rPr>
          <w:rFonts w:cs="Arial"/>
          <w:color w:val="000000" w:themeColor="text1"/>
        </w:rPr>
        <w:t>We train all our staff and contractors (e.g. caregivers) in</w:t>
      </w:r>
      <w:r w:rsidRPr="00E82B83">
        <w:rPr>
          <w:rFonts w:cs="Arial"/>
          <w:color w:val="000000" w:themeColor="text1"/>
        </w:rPr>
        <w:t xml:space="preserve"> a best practice and self-reflective approach to advocacy</w:t>
      </w:r>
      <w:r>
        <w:rPr>
          <w:rFonts w:cs="Arial"/>
          <w:color w:val="000000" w:themeColor="text1"/>
        </w:rPr>
        <w:t>, ensuring it is person-directed and supports self-advocacy and disabled leadership.</w:t>
      </w:r>
    </w:p>
    <w:p w14:paraId="6177406D" w14:textId="77777777" w:rsidR="00CC7A0D" w:rsidRDefault="00CC7A0D" w:rsidP="001F679D">
      <w:pPr>
        <w:pStyle w:val="ListParagraph"/>
        <w:numPr>
          <w:ilvl w:val="0"/>
          <w:numId w:val="115"/>
        </w:numPr>
        <w:spacing w:after="120"/>
        <w:ind w:left="714" w:hanging="357"/>
        <w:rPr>
          <w:rFonts w:cs="Arial"/>
          <w:color w:val="000000" w:themeColor="text1"/>
        </w:rPr>
      </w:pPr>
      <w:r w:rsidRPr="007E77B3">
        <w:rPr>
          <w:rFonts w:cs="Arial"/>
          <w:color w:val="000000" w:themeColor="text1"/>
        </w:rPr>
        <w:t xml:space="preserve">We </w:t>
      </w:r>
      <w:r>
        <w:rPr>
          <w:rFonts w:cs="Arial"/>
          <w:color w:val="000000" w:themeColor="text1"/>
        </w:rPr>
        <w:t xml:space="preserve">always use a </w:t>
      </w:r>
      <w:r w:rsidRPr="007E77B3">
        <w:rPr>
          <w:rFonts w:cs="Arial"/>
          <w:color w:val="000000" w:themeColor="text1"/>
        </w:rPr>
        <w:t xml:space="preserve">person-directed </w:t>
      </w:r>
      <w:r>
        <w:rPr>
          <w:rFonts w:cs="Arial"/>
          <w:color w:val="000000" w:themeColor="text1"/>
        </w:rPr>
        <w:t xml:space="preserve">approach to advocacy that </w:t>
      </w:r>
      <w:r w:rsidRPr="007E77B3">
        <w:rPr>
          <w:rFonts w:cs="Arial"/>
          <w:color w:val="000000" w:themeColor="text1"/>
        </w:rPr>
        <w:t xml:space="preserve">follows the person’s own will and preference (or their guardian’s, e.g. for a </w:t>
      </w:r>
      <w:r w:rsidRPr="007E77B3">
        <w:rPr>
          <w:rFonts w:cs="Arial"/>
          <w:color w:val="000000" w:themeColor="text1"/>
        </w:rPr>
        <w:lastRenderedPageBreak/>
        <w:t xml:space="preserve">child), </w:t>
      </w:r>
      <w:r w:rsidRPr="007E77B3">
        <w:rPr>
          <w:rFonts w:cs="Arial"/>
          <w:b/>
          <w:bCs/>
          <w:color w:val="000000" w:themeColor="text1"/>
        </w:rPr>
        <w:t>not</w:t>
      </w:r>
      <w:r w:rsidRPr="007E77B3">
        <w:rPr>
          <w:rFonts w:cs="Arial"/>
          <w:color w:val="000000" w:themeColor="text1"/>
        </w:rPr>
        <w:t xml:space="preserve"> our idea of “best interests”. </w:t>
      </w:r>
      <w:r>
        <w:rPr>
          <w:rFonts w:cs="Arial"/>
          <w:noProof/>
          <w:color w:val="000000" w:themeColor="text1"/>
        </w:rPr>
        <w:t>We use supported decision-making to ensure this.</w:t>
      </w:r>
    </w:p>
    <w:p w14:paraId="36EF89F6" w14:textId="77777777" w:rsidR="00CC7A0D" w:rsidRPr="007E77B3" w:rsidRDefault="00CC7A0D" w:rsidP="001F679D">
      <w:pPr>
        <w:pStyle w:val="ListParagraph"/>
        <w:numPr>
          <w:ilvl w:val="0"/>
          <w:numId w:val="115"/>
        </w:numPr>
        <w:spacing w:after="120"/>
        <w:ind w:left="714" w:hanging="357"/>
        <w:rPr>
          <w:rFonts w:cs="Arial"/>
          <w:color w:val="000000" w:themeColor="text1"/>
        </w:rPr>
      </w:pPr>
      <w:r w:rsidRPr="007E77B3">
        <w:rPr>
          <w:rFonts w:cs="Arial"/>
          <w:color w:val="000000" w:themeColor="text1"/>
        </w:rPr>
        <w:t>We only undertake individual advocacy with a person’s consent.</w:t>
      </w:r>
    </w:p>
    <w:p w14:paraId="1E8C7F95" w14:textId="77777777" w:rsidR="00CC7A0D" w:rsidRDefault="00CC7A0D" w:rsidP="001F679D">
      <w:pPr>
        <w:pStyle w:val="ListParagraph"/>
        <w:numPr>
          <w:ilvl w:val="0"/>
          <w:numId w:val="115"/>
        </w:numPr>
        <w:spacing w:after="120"/>
        <w:ind w:left="714" w:hanging="357"/>
        <w:rPr>
          <w:rFonts w:cs="Arial"/>
          <w:color w:val="000000" w:themeColor="text1"/>
        </w:rPr>
      </w:pPr>
      <w:r w:rsidRPr="582FB578">
        <w:rPr>
          <w:rFonts w:cs="Arial"/>
          <w:color w:val="000000" w:themeColor="text1"/>
        </w:rPr>
        <w:t>We always support people in a way that encourages self-advocacy.</w:t>
      </w:r>
    </w:p>
    <w:p w14:paraId="0F07291C" w14:textId="77777777" w:rsidR="00CC7A0D" w:rsidRPr="00E82B83" w:rsidRDefault="00CC7A0D" w:rsidP="001F679D">
      <w:pPr>
        <w:pStyle w:val="ListParagraph"/>
        <w:numPr>
          <w:ilvl w:val="0"/>
          <w:numId w:val="115"/>
        </w:numPr>
        <w:spacing w:after="120"/>
        <w:ind w:left="714" w:hanging="357"/>
        <w:rPr>
          <w:rFonts w:cs="Arial"/>
          <w:noProof/>
          <w:color w:val="000000" w:themeColor="text1"/>
        </w:rPr>
      </w:pPr>
      <w:r w:rsidRPr="00E82B83">
        <w:rPr>
          <w:rFonts w:cs="Arial"/>
          <w:color w:val="000000" w:themeColor="text1"/>
        </w:rPr>
        <w:t xml:space="preserve">We value the views and natural support of whānau and involve them with a person’s </w:t>
      </w:r>
      <w:r w:rsidRPr="00E82B83">
        <w:rPr>
          <w:rFonts w:cs="Arial"/>
          <w:noProof/>
          <w:color w:val="000000" w:themeColor="text1"/>
        </w:rPr>
        <w:t xml:space="preserve">consent, including supporting them to </w:t>
      </w:r>
      <w:r>
        <w:rPr>
          <w:rFonts w:cs="Arial"/>
          <w:noProof/>
          <w:color w:val="000000" w:themeColor="text1"/>
        </w:rPr>
        <w:t>advocate.</w:t>
      </w:r>
    </w:p>
    <w:p w14:paraId="20C0D092" w14:textId="77777777" w:rsidR="00CC7A0D" w:rsidRPr="00C32B46" w:rsidRDefault="00CC7A0D" w:rsidP="001F679D">
      <w:pPr>
        <w:pStyle w:val="ListParagraph"/>
        <w:numPr>
          <w:ilvl w:val="0"/>
          <w:numId w:val="115"/>
        </w:numPr>
        <w:spacing w:after="120"/>
        <w:ind w:left="714" w:hanging="357"/>
        <w:rPr>
          <w:rFonts w:cs="Arial"/>
          <w:noProof/>
          <w:color w:val="000000" w:themeColor="text1"/>
        </w:rPr>
      </w:pPr>
      <w:r w:rsidRPr="00E82B83">
        <w:rPr>
          <w:rFonts w:cs="Arial"/>
          <w:noProof/>
          <w:color w:val="000000" w:themeColor="text1"/>
        </w:rPr>
        <w:t xml:space="preserve">We communicate </w:t>
      </w:r>
      <w:r>
        <w:rPr>
          <w:rFonts w:cs="Arial"/>
          <w:noProof/>
          <w:color w:val="000000" w:themeColor="text1"/>
        </w:rPr>
        <w:t xml:space="preserve">all the </w:t>
      </w:r>
      <w:r w:rsidRPr="00E82B83">
        <w:rPr>
          <w:rFonts w:cs="Arial"/>
          <w:noProof/>
          <w:color w:val="000000" w:themeColor="text1"/>
        </w:rPr>
        <w:t xml:space="preserve">information </w:t>
      </w:r>
      <w:r>
        <w:rPr>
          <w:rFonts w:cs="Arial"/>
          <w:noProof/>
          <w:color w:val="000000" w:themeColor="text1"/>
        </w:rPr>
        <w:t xml:space="preserve">a person and their whānau needs for making advocacy decisions, </w:t>
      </w:r>
      <w:r w:rsidRPr="00E82B83">
        <w:rPr>
          <w:rFonts w:cs="Arial"/>
          <w:noProof/>
          <w:color w:val="000000" w:themeColor="text1"/>
        </w:rPr>
        <w:t>in a clear and accessible way</w:t>
      </w:r>
      <w:r>
        <w:rPr>
          <w:rFonts w:cs="Arial"/>
          <w:noProof/>
          <w:color w:val="000000" w:themeColor="text1"/>
        </w:rPr>
        <w:t>.</w:t>
      </w:r>
    </w:p>
    <w:p w14:paraId="200E29C3" w14:textId="77777777" w:rsidR="00CC7A0D" w:rsidRPr="00E82B83" w:rsidRDefault="00CC7A0D" w:rsidP="001F679D">
      <w:pPr>
        <w:pStyle w:val="ListParagraph"/>
        <w:numPr>
          <w:ilvl w:val="0"/>
          <w:numId w:val="115"/>
        </w:numPr>
        <w:spacing w:after="120"/>
        <w:ind w:left="714" w:hanging="357"/>
        <w:rPr>
          <w:rFonts w:cs="Arial"/>
          <w:color w:val="000000" w:themeColor="text1"/>
        </w:rPr>
      </w:pPr>
      <w:r w:rsidRPr="00E82B83">
        <w:rPr>
          <w:rFonts w:cs="Arial"/>
        </w:rPr>
        <w:t xml:space="preserve">We </w:t>
      </w:r>
      <w:r>
        <w:rPr>
          <w:rFonts w:cs="Arial"/>
        </w:rPr>
        <w:t>are</w:t>
      </w:r>
      <w:r w:rsidRPr="00E82B83">
        <w:rPr>
          <w:rFonts w:cs="Arial"/>
        </w:rPr>
        <w:t xml:space="preserve"> clear with people we support </w:t>
      </w:r>
      <w:r>
        <w:rPr>
          <w:rFonts w:cs="Arial"/>
        </w:rPr>
        <w:t xml:space="preserve">and their whānau </w:t>
      </w:r>
      <w:r w:rsidRPr="00E82B83">
        <w:rPr>
          <w:rFonts w:cs="Arial"/>
        </w:rPr>
        <w:t>about our role and relationship, including limitations on what we can do</w:t>
      </w:r>
      <w:r>
        <w:rPr>
          <w:rFonts w:cs="Arial"/>
        </w:rPr>
        <w:t>.</w:t>
      </w:r>
    </w:p>
    <w:p w14:paraId="5A64E492" w14:textId="77777777" w:rsidR="00CC7A0D" w:rsidRPr="00E82B83" w:rsidRDefault="00CC7A0D" w:rsidP="001F679D">
      <w:pPr>
        <w:pStyle w:val="ListParagraph"/>
        <w:numPr>
          <w:ilvl w:val="0"/>
          <w:numId w:val="115"/>
        </w:numPr>
        <w:spacing w:after="120"/>
        <w:ind w:left="714" w:hanging="357"/>
        <w:rPr>
          <w:rFonts w:cs="Arial"/>
          <w:color w:val="000000" w:themeColor="text1"/>
        </w:rPr>
      </w:pPr>
      <w:r>
        <w:rPr>
          <w:rFonts w:cs="Arial"/>
          <w:noProof/>
          <w:color w:val="000000" w:themeColor="text1"/>
        </w:rPr>
        <w:t xml:space="preserve">We value relationships, including the relationships that people we support and CCS Disability Action have with other organisations and agencies. This means working </w:t>
      </w:r>
      <w:r w:rsidRPr="009744B3">
        <w:rPr>
          <w:rFonts w:cs="Arial"/>
          <w:noProof/>
          <w:color w:val="000000" w:themeColor="text1"/>
        </w:rPr>
        <w:t>collaboratively and</w:t>
      </w:r>
      <w:r>
        <w:rPr>
          <w:rFonts w:cs="Arial"/>
          <w:noProof/>
          <w:color w:val="000000" w:themeColor="text1"/>
        </w:rPr>
        <w:t xml:space="preserve"> respectfully and being careful not to damage relationships for a short-term </w:t>
      </w:r>
      <w:r w:rsidRPr="006C7E56">
        <w:rPr>
          <w:rFonts w:cs="Arial"/>
        </w:rPr>
        <w:t xml:space="preserve">advocacy goal </w:t>
      </w:r>
      <w:r>
        <w:rPr>
          <w:rFonts w:cs="Arial"/>
        </w:rPr>
        <w:t>unless</w:t>
      </w:r>
      <w:r w:rsidRPr="006C7E56">
        <w:rPr>
          <w:rFonts w:cs="Arial"/>
        </w:rPr>
        <w:t xml:space="preserve"> this </w:t>
      </w:r>
      <w:r>
        <w:rPr>
          <w:rFonts w:cs="Arial"/>
        </w:rPr>
        <w:t>is</w:t>
      </w:r>
      <w:r w:rsidRPr="006C7E56">
        <w:rPr>
          <w:rFonts w:cs="Arial"/>
        </w:rPr>
        <w:t xml:space="preserve"> </w:t>
      </w:r>
      <w:r>
        <w:rPr>
          <w:rFonts w:cs="Arial"/>
        </w:rPr>
        <w:t xml:space="preserve">a risk </w:t>
      </w:r>
      <w:r w:rsidRPr="006C7E56">
        <w:rPr>
          <w:rFonts w:cs="Arial"/>
        </w:rPr>
        <w:t xml:space="preserve">the person </w:t>
      </w:r>
      <w:r>
        <w:rPr>
          <w:rFonts w:cs="Arial"/>
        </w:rPr>
        <w:t>chooses to take for their own relationships</w:t>
      </w:r>
      <w:r w:rsidRPr="006C7E56">
        <w:rPr>
          <w:rFonts w:cs="Arial"/>
        </w:rPr>
        <w:t>.</w:t>
      </w:r>
    </w:p>
    <w:p w14:paraId="6BA1A0DC" w14:textId="77777777" w:rsidR="00CC7A0D" w:rsidRDefault="00CC7A0D" w:rsidP="001F679D">
      <w:pPr>
        <w:pStyle w:val="ListParagraph"/>
        <w:numPr>
          <w:ilvl w:val="0"/>
          <w:numId w:val="115"/>
        </w:numPr>
        <w:spacing w:after="120"/>
        <w:ind w:left="714" w:hanging="357"/>
        <w:rPr>
          <w:rFonts w:cs="Arial"/>
          <w:noProof/>
          <w:color w:val="000000" w:themeColor="text1"/>
        </w:rPr>
      </w:pPr>
      <w:r w:rsidRPr="009744B3">
        <w:rPr>
          <w:rFonts w:cs="Arial"/>
          <w:noProof/>
          <w:color w:val="000000" w:themeColor="text1"/>
        </w:rPr>
        <w:t>We work in culturally appropriate ways.</w:t>
      </w:r>
    </w:p>
    <w:p w14:paraId="32A50060" w14:textId="77777777" w:rsidR="00CC7A0D" w:rsidRPr="001A2645" w:rsidRDefault="00CC7A0D" w:rsidP="001F679D">
      <w:pPr>
        <w:pStyle w:val="ListParagraph"/>
        <w:numPr>
          <w:ilvl w:val="0"/>
          <w:numId w:val="115"/>
        </w:numPr>
        <w:spacing w:after="120"/>
        <w:ind w:left="714" w:hanging="357"/>
        <w:rPr>
          <w:rFonts w:cs="Arial"/>
          <w:color w:val="000000" w:themeColor="text1"/>
        </w:rPr>
      </w:pPr>
      <w:r w:rsidRPr="001A2645">
        <w:rPr>
          <w:rFonts w:cs="Arial"/>
        </w:rPr>
        <w:t xml:space="preserve">We never assume we are the best person or organisation to advocate. This means </w:t>
      </w:r>
      <w:r>
        <w:rPr>
          <w:rFonts w:cs="Arial"/>
        </w:rPr>
        <w:t xml:space="preserve">we </w:t>
      </w:r>
      <w:r w:rsidRPr="001A2645">
        <w:rPr>
          <w:rFonts w:cs="Arial"/>
        </w:rPr>
        <w:t>explor</w:t>
      </w:r>
      <w:r>
        <w:rPr>
          <w:rFonts w:cs="Arial"/>
        </w:rPr>
        <w:t>e</w:t>
      </w:r>
      <w:r w:rsidRPr="001A2645">
        <w:rPr>
          <w:rFonts w:cs="Arial"/>
        </w:rPr>
        <w:t xml:space="preserve"> </w:t>
      </w:r>
      <w:proofErr w:type="gramStart"/>
      <w:r w:rsidRPr="001A2645">
        <w:rPr>
          <w:rFonts w:cs="Arial"/>
        </w:rPr>
        <w:t>options</w:t>
      </w:r>
      <w:proofErr w:type="gramEnd"/>
      <w:r w:rsidRPr="001A2645">
        <w:rPr>
          <w:rFonts w:cs="Arial"/>
        </w:rPr>
        <w:t xml:space="preserve"> and </w:t>
      </w:r>
      <w:r>
        <w:rPr>
          <w:rFonts w:cs="Arial"/>
        </w:rPr>
        <w:t>we</w:t>
      </w:r>
      <w:r w:rsidRPr="001A2645">
        <w:rPr>
          <w:rFonts w:cs="Arial"/>
        </w:rPr>
        <w:t xml:space="preserve"> declar</w:t>
      </w:r>
      <w:r>
        <w:rPr>
          <w:rFonts w:cs="Arial"/>
        </w:rPr>
        <w:t>e</w:t>
      </w:r>
      <w:r w:rsidRPr="001A2645">
        <w:rPr>
          <w:rFonts w:cs="Arial"/>
        </w:rPr>
        <w:t xml:space="preserve"> any conflict of interest or barriers to working objectively and independently.</w:t>
      </w:r>
    </w:p>
    <w:p w14:paraId="7F0C1E71" w14:textId="77777777" w:rsidR="00CC7A0D" w:rsidRPr="001A2645" w:rsidRDefault="00CC7A0D" w:rsidP="001F679D">
      <w:pPr>
        <w:pStyle w:val="ListParagraph"/>
        <w:numPr>
          <w:ilvl w:val="0"/>
          <w:numId w:val="115"/>
        </w:numPr>
        <w:spacing w:after="120"/>
        <w:ind w:left="714" w:hanging="357"/>
        <w:rPr>
          <w:rFonts w:cs="Arial"/>
          <w:color w:val="000000" w:themeColor="text1"/>
        </w:rPr>
      </w:pPr>
      <w:r w:rsidRPr="001A2645">
        <w:rPr>
          <w:rFonts w:cs="Arial"/>
          <w:color w:val="000000" w:themeColor="text1"/>
        </w:rPr>
        <w:t>We protect people’s privacy (see 2.2 People’s Privacy and Confidentiality).</w:t>
      </w:r>
    </w:p>
    <w:p w14:paraId="0EF8BE67" w14:textId="77777777" w:rsidR="00CC7A0D" w:rsidRPr="003F7EFE" w:rsidRDefault="00CC7A0D" w:rsidP="001F679D">
      <w:pPr>
        <w:pStyle w:val="ListParagraph"/>
        <w:numPr>
          <w:ilvl w:val="0"/>
          <w:numId w:val="115"/>
        </w:numPr>
        <w:spacing w:after="120"/>
        <w:ind w:left="714" w:hanging="357"/>
        <w:rPr>
          <w:rFonts w:cs="Arial"/>
          <w:color w:val="000000" w:themeColor="text1"/>
        </w:rPr>
      </w:pPr>
      <w:r>
        <w:rPr>
          <w:rFonts w:cs="Arial"/>
          <w:color w:val="000000" w:themeColor="text1"/>
        </w:rPr>
        <w:t xml:space="preserve">When opportunities for </w:t>
      </w:r>
      <w:r w:rsidRPr="00993864">
        <w:rPr>
          <w:rFonts w:cs="Arial"/>
          <w:color w:val="000000" w:themeColor="text1"/>
        </w:rPr>
        <w:t xml:space="preserve">systems advocacy </w:t>
      </w:r>
      <w:r>
        <w:rPr>
          <w:rFonts w:cs="Arial"/>
          <w:color w:val="000000" w:themeColor="text1"/>
        </w:rPr>
        <w:t>relate to</w:t>
      </w:r>
      <w:r w:rsidRPr="00993864">
        <w:rPr>
          <w:rFonts w:cs="Arial"/>
          <w:color w:val="000000" w:themeColor="text1"/>
        </w:rPr>
        <w:t xml:space="preserve"> a </w:t>
      </w:r>
      <w:r>
        <w:rPr>
          <w:rFonts w:cs="Arial"/>
          <w:color w:val="000000" w:themeColor="text1"/>
        </w:rPr>
        <w:t>person</w:t>
      </w:r>
      <w:r w:rsidRPr="00993864">
        <w:rPr>
          <w:rFonts w:cs="Arial"/>
          <w:color w:val="000000" w:themeColor="text1"/>
        </w:rPr>
        <w:t xml:space="preserve"> we support (</w:t>
      </w:r>
      <w:r>
        <w:rPr>
          <w:rFonts w:cs="Arial"/>
          <w:color w:val="000000" w:themeColor="text1"/>
        </w:rPr>
        <w:t>and</w:t>
      </w:r>
      <w:r w:rsidRPr="00993864">
        <w:rPr>
          <w:rFonts w:cs="Arial"/>
          <w:color w:val="000000" w:themeColor="text1"/>
        </w:rPr>
        <w:t xml:space="preserve"> </w:t>
      </w:r>
      <w:r>
        <w:rPr>
          <w:rFonts w:cs="Arial"/>
          <w:color w:val="000000" w:themeColor="text1"/>
        </w:rPr>
        <w:t>their situation could be shared</w:t>
      </w:r>
      <w:r w:rsidRPr="00993864">
        <w:rPr>
          <w:rFonts w:cs="Arial"/>
          <w:color w:val="000000" w:themeColor="text1"/>
        </w:rPr>
        <w:t xml:space="preserve"> as </w:t>
      </w:r>
      <w:r>
        <w:rPr>
          <w:rFonts w:cs="Arial"/>
          <w:color w:val="000000" w:themeColor="text1"/>
        </w:rPr>
        <w:t>an</w:t>
      </w:r>
      <w:r w:rsidRPr="00993864">
        <w:rPr>
          <w:rFonts w:cs="Arial"/>
          <w:color w:val="000000" w:themeColor="text1"/>
        </w:rPr>
        <w:t xml:space="preserve"> example</w:t>
      </w:r>
      <w:r>
        <w:rPr>
          <w:rFonts w:cs="Arial"/>
          <w:color w:val="000000" w:themeColor="text1"/>
        </w:rPr>
        <w:t xml:space="preserve"> of the systemic issue</w:t>
      </w:r>
      <w:r w:rsidRPr="00993864">
        <w:rPr>
          <w:rFonts w:cs="Arial"/>
          <w:color w:val="000000" w:themeColor="text1"/>
        </w:rPr>
        <w:t>)</w:t>
      </w:r>
      <w:r>
        <w:rPr>
          <w:rFonts w:cs="Arial"/>
          <w:color w:val="000000" w:themeColor="text1"/>
        </w:rPr>
        <w:t xml:space="preserve">, we only </w:t>
      </w:r>
      <w:r w:rsidRPr="005D6DA3">
        <w:rPr>
          <w:rFonts w:cs="Arial"/>
          <w:b/>
          <w:bCs/>
          <w:color w:val="000000" w:themeColor="text1"/>
        </w:rPr>
        <w:t>ever</w:t>
      </w:r>
      <w:r w:rsidRPr="00993864">
        <w:rPr>
          <w:rFonts w:cs="Arial"/>
          <w:color w:val="000000" w:themeColor="text1"/>
        </w:rPr>
        <w:t xml:space="preserve"> pursue</w:t>
      </w:r>
      <w:r>
        <w:rPr>
          <w:rFonts w:cs="Arial"/>
          <w:color w:val="000000" w:themeColor="text1"/>
        </w:rPr>
        <w:t xml:space="preserve"> this</w:t>
      </w:r>
      <w:r w:rsidRPr="00993864">
        <w:rPr>
          <w:rFonts w:cs="Arial"/>
          <w:color w:val="000000" w:themeColor="text1"/>
        </w:rPr>
        <w:t xml:space="preserve"> </w:t>
      </w:r>
      <w:r>
        <w:rPr>
          <w:rFonts w:cs="Arial"/>
          <w:color w:val="000000" w:themeColor="text1"/>
        </w:rPr>
        <w:t>if and how</w:t>
      </w:r>
      <w:r w:rsidRPr="00993864">
        <w:rPr>
          <w:rFonts w:cs="Arial"/>
          <w:color w:val="000000" w:themeColor="text1"/>
        </w:rPr>
        <w:t xml:space="preserve"> they </w:t>
      </w:r>
      <w:r>
        <w:rPr>
          <w:rFonts w:cs="Arial"/>
          <w:color w:val="000000" w:themeColor="text1"/>
        </w:rPr>
        <w:t>choose</w:t>
      </w:r>
      <w:r w:rsidRPr="00993864">
        <w:rPr>
          <w:rFonts w:cs="Arial"/>
          <w:color w:val="000000" w:themeColor="text1"/>
        </w:rPr>
        <w:t>.</w:t>
      </w:r>
      <w:r>
        <w:rPr>
          <w:rFonts w:cs="Arial"/>
          <w:color w:val="000000" w:themeColor="text1"/>
        </w:rPr>
        <w:t xml:space="preserve"> The person leads and has control.</w:t>
      </w:r>
    </w:p>
    <w:p w14:paraId="77AD37E0" w14:textId="3E8B7249" w:rsidR="00CC7A0D" w:rsidRDefault="00CC7A0D" w:rsidP="001F679D">
      <w:pPr>
        <w:pStyle w:val="ListParagraph"/>
        <w:numPr>
          <w:ilvl w:val="0"/>
          <w:numId w:val="115"/>
        </w:numPr>
        <w:spacing w:after="120"/>
        <w:ind w:left="714" w:hanging="357"/>
        <w:rPr>
          <w:rFonts w:cs="Arial"/>
          <w:color w:val="000000" w:themeColor="text1"/>
        </w:rPr>
      </w:pPr>
      <w:r>
        <w:rPr>
          <w:rFonts w:cs="Arial"/>
          <w:color w:val="000000" w:themeColor="text1"/>
        </w:rPr>
        <w:t xml:space="preserve">We undertake systems advocacy in line with Te </w:t>
      </w:r>
      <w:r w:rsidR="001A69A6">
        <w:rPr>
          <w:rFonts w:cs="Arial"/>
          <w:color w:val="000000" w:themeColor="text1"/>
        </w:rPr>
        <w:t>Aronui/</w:t>
      </w:r>
      <w:r>
        <w:rPr>
          <w:rFonts w:cs="Arial"/>
          <w:color w:val="000000" w:themeColor="text1"/>
        </w:rPr>
        <w:t>our Strategic Priorities.</w:t>
      </w:r>
    </w:p>
    <w:p w14:paraId="4B4590FF" w14:textId="77777777" w:rsidR="00CC7A0D" w:rsidRPr="000F3DEF" w:rsidRDefault="00CC7A0D" w:rsidP="001F679D">
      <w:pPr>
        <w:pStyle w:val="ListParagraph"/>
        <w:numPr>
          <w:ilvl w:val="0"/>
          <w:numId w:val="115"/>
        </w:numPr>
        <w:spacing w:after="120"/>
        <w:ind w:left="714" w:hanging="357"/>
        <w:rPr>
          <w:rFonts w:cs="Arial"/>
          <w:color w:val="000000" w:themeColor="text1"/>
        </w:rPr>
      </w:pPr>
      <w:r>
        <w:rPr>
          <w:rFonts w:cs="Arial"/>
          <w:color w:val="000000" w:themeColor="text1"/>
        </w:rPr>
        <w:t>We train Access Coordinators in our approach to systems advocacy.</w:t>
      </w:r>
    </w:p>
    <w:p w14:paraId="46D873F5" w14:textId="77777777" w:rsidR="00CC7A0D" w:rsidRPr="009924A0" w:rsidRDefault="00CC7A0D" w:rsidP="00540A88">
      <w:pPr>
        <w:pStyle w:val="Heading2"/>
      </w:pPr>
      <w:r w:rsidRPr="009924A0">
        <w:lastRenderedPageBreak/>
        <w:t>Impact of not using this policy</w:t>
      </w:r>
    </w:p>
    <w:p w14:paraId="78E5585D" w14:textId="77777777" w:rsidR="00CC7A0D" w:rsidRPr="00A6304F" w:rsidRDefault="00CC7A0D" w:rsidP="001F679D">
      <w:pPr>
        <w:pStyle w:val="ListParagraph"/>
        <w:numPr>
          <w:ilvl w:val="0"/>
          <w:numId w:val="116"/>
        </w:numPr>
        <w:tabs>
          <w:tab w:val="left" w:pos="3654"/>
        </w:tabs>
        <w:ind w:left="714" w:hanging="357"/>
        <w:rPr>
          <w:rFonts w:cs="Arial"/>
          <w:color w:val="000000" w:themeColor="text1"/>
        </w:rPr>
      </w:pPr>
      <w:r w:rsidRPr="00A6304F">
        <w:rPr>
          <w:rFonts w:cs="Arial"/>
          <w:color w:val="000000" w:themeColor="text1"/>
        </w:rPr>
        <w:t xml:space="preserve">A person </w:t>
      </w:r>
      <w:r>
        <w:rPr>
          <w:rFonts w:cs="Arial"/>
          <w:color w:val="000000" w:themeColor="text1"/>
        </w:rPr>
        <w:t>does</w:t>
      </w:r>
      <w:r w:rsidRPr="00A6304F">
        <w:rPr>
          <w:rFonts w:cs="Arial"/>
          <w:color w:val="000000" w:themeColor="text1"/>
        </w:rPr>
        <w:t xml:space="preserve"> not experience choice and control in their life</w:t>
      </w:r>
      <w:r>
        <w:rPr>
          <w:rFonts w:cs="Arial"/>
          <w:color w:val="000000" w:themeColor="text1"/>
        </w:rPr>
        <w:t xml:space="preserve"> (e.g. because of missed opportunities to self-advocate or </w:t>
      </w:r>
      <w:r w:rsidRPr="00A6304F">
        <w:rPr>
          <w:rFonts w:cs="Arial"/>
          <w:color w:val="000000" w:themeColor="text1"/>
        </w:rPr>
        <w:t xml:space="preserve">because their own will and preference </w:t>
      </w:r>
      <w:r>
        <w:rPr>
          <w:rFonts w:cs="Arial"/>
          <w:color w:val="000000" w:themeColor="text1"/>
        </w:rPr>
        <w:t>is</w:t>
      </w:r>
      <w:r w:rsidRPr="00A6304F">
        <w:rPr>
          <w:rFonts w:cs="Arial"/>
          <w:color w:val="000000" w:themeColor="text1"/>
        </w:rPr>
        <w:t xml:space="preserve"> </w:t>
      </w:r>
      <w:r>
        <w:rPr>
          <w:rFonts w:cs="Arial"/>
          <w:color w:val="000000" w:themeColor="text1"/>
        </w:rPr>
        <w:t>overlooked).</w:t>
      </w:r>
    </w:p>
    <w:p w14:paraId="117BEA3D" w14:textId="77777777" w:rsidR="00CC7A0D" w:rsidRDefault="00CC7A0D" w:rsidP="001F679D">
      <w:pPr>
        <w:pStyle w:val="ListParagraph"/>
        <w:numPr>
          <w:ilvl w:val="0"/>
          <w:numId w:val="116"/>
        </w:numPr>
        <w:tabs>
          <w:tab w:val="left" w:pos="3654"/>
        </w:tabs>
        <w:ind w:left="714" w:hanging="357"/>
        <w:rPr>
          <w:color w:val="000000" w:themeColor="text1"/>
        </w:rPr>
      </w:pPr>
      <w:r w:rsidRPr="477EE36F">
        <w:rPr>
          <w:rFonts w:cs="Arial"/>
          <w:color w:val="000000" w:themeColor="text1"/>
        </w:rPr>
        <w:t xml:space="preserve">A person’s rights </w:t>
      </w:r>
      <w:r>
        <w:rPr>
          <w:rFonts w:cs="Arial"/>
          <w:color w:val="000000" w:themeColor="text1"/>
        </w:rPr>
        <w:t>are</w:t>
      </w:r>
      <w:r w:rsidRPr="477EE36F">
        <w:rPr>
          <w:rFonts w:cs="Arial"/>
          <w:color w:val="000000" w:themeColor="text1"/>
        </w:rPr>
        <w:t xml:space="preserve"> not upheld</w:t>
      </w:r>
      <w:r>
        <w:rPr>
          <w:rFonts w:cs="Arial"/>
          <w:color w:val="000000" w:themeColor="text1"/>
        </w:rPr>
        <w:t>.</w:t>
      </w:r>
    </w:p>
    <w:p w14:paraId="59D5E2C7" w14:textId="77777777" w:rsidR="00CC7A0D" w:rsidRPr="008A30A1" w:rsidRDefault="00CC7A0D" w:rsidP="001F679D">
      <w:pPr>
        <w:pStyle w:val="ListParagraph"/>
        <w:numPr>
          <w:ilvl w:val="0"/>
          <w:numId w:val="116"/>
        </w:numPr>
        <w:tabs>
          <w:tab w:val="left" w:pos="3654"/>
        </w:tabs>
        <w:ind w:left="714" w:hanging="357"/>
        <w:rPr>
          <w:rFonts w:cs="Arial"/>
          <w:color w:val="000000" w:themeColor="text1"/>
        </w:rPr>
      </w:pPr>
      <w:r w:rsidRPr="008A30A1">
        <w:rPr>
          <w:rFonts w:cs="Arial"/>
          <w:color w:val="000000" w:themeColor="text1"/>
        </w:rPr>
        <w:t>The person and/or CCS Disability Action lose relationships unnecessarily.</w:t>
      </w:r>
    </w:p>
    <w:p w14:paraId="7D69C41B" w14:textId="77777777" w:rsidR="00CC7A0D" w:rsidRDefault="00CC7A0D" w:rsidP="00540A88">
      <w:pPr>
        <w:pStyle w:val="Heading2"/>
      </w:pPr>
      <w:r>
        <w:t>Any questions about this policy</w:t>
      </w:r>
    </w:p>
    <w:p w14:paraId="5D953B84" w14:textId="77777777" w:rsidR="00CC7A0D" w:rsidRPr="00873CE1" w:rsidRDefault="00CC7A0D" w:rsidP="00CC7A0D">
      <w:pPr>
        <w:rPr>
          <w:rFonts w:cs="Arial"/>
        </w:rPr>
      </w:pPr>
      <w:r w:rsidRPr="00873CE1">
        <w:rPr>
          <w:rFonts w:cs="Arial"/>
        </w:rPr>
        <w:t xml:space="preserve">For any questions about this policy, contact the </w:t>
      </w:r>
      <w:r w:rsidRPr="00FE1BEE">
        <w:rPr>
          <w:rFonts w:cs="Arial"/>
        </w:rPr>
        <w:t>National Manager – Contracts, Service Development and Support Systems</w:t>
      </w:r>
      <w:r>
        <w:rPr>
          <w:rFonts w:cs="Arial"/>
        </w:rPr>
        <w:t>.</w:t>
      </w:r>
    </w:p>
    <w:p w14:paraId="41190C99" w14:textId="77777777" w:rsidR="00CC7A0D" w:rsidRPr="003A5962" w:rsidRDefault="00CC7A0D" w:rsidP="00CC7A0D">
      <w:pPr>
        <w:spacing w:before="240"/>
        <w:rPr>
          <w:rFonts w:cs="Arial"/>
        </w:rPr>
      </w:pPr>
      <w:r w:rsidRPr="00873CE1">
        <w:rPr>
          <w:rFonts w:cs="Arial"/>
        </w:rPr>
        <w:t>For any feedback on this policy, contact a member of the National Service Policy Team.</w:t>
      </w:r>
    </w:p>
    <w:p w14:paraId="790514A8" w14:textId="77777777" w:rsidR="00CC7A0D" w:rsidRPr="009924A0" w:rsidRDefault="00CC7A0D" w:rsidP="00540A88">
      <w:pPr>
        <w:pStyle w:val="Heading2"/>
        <w:rPr>
          <w:sz w:val="24"/>
          <w:szCs w:val="24"/>
        </w:rPr>
      </w:pPr>
      <w:r w:rsidRPr="009924A0">
        <w:t xml:space="preserve">Related </w:t>
      </w:r>
      <w:r>
        <w:t>d</w:t>
      </w:r>
      <w:r w:rsidRPr="009924A0">
        <w:t>ocuments</w:t>
      </w:r>
    </w:p>
    <w:p w14:paraId="52F67162" w14:textId="77777777" w:rsidR="00CC7A0D" w:rsidRPr="00D755AD" w:rsidRDefault="00CC7A0D" w:rsidP="001F679D">
      <w:pPr>
        <w:pStyle w:val="ListParagraph"/>
        <w:numPr>
          <w:ilvl w:val="0"/>
          <w:numId w:val="98"/>
        </w:numPr>
        <w:ind w:hanging="357"/>
        <w:rPr>
          <w:rFonts w:cs="Arial"/>
          <w:color w:val="000000" w:themeColor="text1"/>
        </w:rPr>
      </w:pPr>
      <w:r w:rsidRPr="00D755AD">
        <w:rPr>
          <w:rFonts w:cs="Arial"/>
          <w:color w:val="000000" w:themeColor="text1"/>
        </w:rPr>
        <w:t>National Service Policies Manual</w:t>
      </w:r>
    </w:p>
    <w:p w14:paraId="53689C49" w14:textId="77777777" w:rsidR="00CC7A0D" w:rsidRDefault="00CC7A0D" w:rsidP="001F679D">
      <w:pPr>
        <w:pStyle w:val="ListParagraph"/>
        <w:numPr>
          <w:ilvl w:val="1"/>
          <w:numId w:val="98"/>
        </w:numPr>
        <w:ind w:left="1434" w:hanging="357"/>
        <w:rPr>
          <w:rFonts w:cs="Arial"/>
        </w:rPr>
      </w:pPr>
      <w:r>
        <w:rPr>
          <w:rFonts w:cs="Arial"/>
        </w:rPr>
        <w:t>1.1 Human/Disability Rights</w:t>
      </w:r>
    </w:p>
    <w:p w14:paraId="6F4074A2" w14:textId="77777777" w:rsidR="00CC7A0D" w:rsidRPr="00A01D38" w:rsidRDefault="00CC7A0D" w:rsidP="001F679D">
      <w:pPr>
        <w:pStyle w:val="ListParagraph"/>
        <w:numPr>
          <w:ilvl w:val="1"/>
          <w:numId w:val="98"/>
        </w:numPr>
        <w:ind w:left="1434" w:hanging="357"/>
        <w:rPr>
          <w:rFonts w:cs="Arial"/>
        </w:rPr>
      </w:pPr>
      <w:r w:rsidRPr="00A01D38">
        <w:rPr>
          <w:rFonts w:cs="Arial"/>
        </w:rPr>
        <w:t>1.3 Supporting Disabled Leadership</w:t>
      </w:r>
    </w:p>
    <w:p w14:paraId="16C75C12" w14:textId="77777777" w:rsidR="00CC7A0D" w:rsidRDefault="00CC7A0D" w:rsidP="001F679D">
      <w:pPr>
        <w:pStyle w:val="ListParagraph"/>
        <w:numPr>
          <w:ilvl w:val="1"/>
          <w:numId w:val="98"/>
        </w:numPr>
        <w:ind w:left="1434" w:hanging="357"/>
        <w:rPr>
          <w:rFonts w:cs="Arial"/>
        </w:rPr>
      </w:pPr>
      <w:r>
        <w:rPr>
          <w:rFonts w:cs="Arial"/>
        </w:rPr>
        <w:t>1.8 Valuing and Working with People’s Family, Whānau and Legal Guardians</w:t>
      </w:r>
    </w:p>
    <w:p w14:paraId="7923E3B2" w14:textId="77777777" w:rsidR="00CC7A0D" w:rsidRPr="00A01D38" w:rsidRDefault="00CC7A0D" w:rsidP="001F679D">
      <w:pPr>
        <w:pStyle w:val="ListParagraph"/>
        <w:numPr>
          <w:ilvl w:val="1"/>
          <w:numId w:val="98"/>
        </w:numPr>
        <w:ind w:left="1434" w:hanging="357"/>
        <w:rPr>
          <w:rFonts w:cs="Arial"/>
        </w:rPr>
      </w:pPr>
      <w:r w:rsidRPr="00A01D38">
        <w:rPr>
          <w:rFonts w:cs="Arial"/>
        </w:rPr>
        <w:t>1.12 Person</w:t>
      </w:r>
      <w:r>
        <w:rPr>
          <w:rFonts w:cs="Arial"/>
        </w:rPr>
        <w:t>-</w:t>
      </w:r>
      <w:r w:rsidRPr="00A01D38">
        <w:rPr>
          <w:rFonts w:cs="Arial"/>
        </w:rPr>
        <w:t>Directed Support</w:t>
      </w:r>
    </w:p>
    <w:p w14:paraId="70E3169A" w14:textId="1CAFC7F0" w:rsidR="00CC7A0D" w:rsidRDefault="00CC7A0D" w:rsidP="001F679D">
      <w:pPr>
        <w:pStyle w:val="ListParagraph"/>
        <w:numPr>
          <w:ilvl w:val="1"/>
          <w:numId w:val="98"/>
        </w:numPr>
        <w:ind w:left="1434" w:hanging="357"/>
        <w:rPr>
          <w:rFonts w:cs="Arial"/>
        </w:rPr>
      </w:pPr>
      <w:r w:rsidRPr="00A01D38">
        <w:rPr>
          <w:rFonts w:cs="Arial"/>
        </w:rPr>
        <w:t>2.1 Informed Consent</w:t>
      </w:r>
    </w:p>
    <w:p w14:paraId="1E95F4C4" w14:textId="2C2C0B25" w:rsidR="00321674" w:rsidRDefault="00321674" w:rsidP="001F679D">
      <w:pPr>
        <w:pStyle w:val="ListParagraph"/>
        <w:numPr>
          <w:ilvl w:val="1"/>
          <w:numId w:val="98"/>
        </w:numPr>
        <w:ind w:left="1434" w:hanging="357"/>
        <w:rPr>
          <w:rFonts w:cs="Arial"/>
        </w:rPr>
      </w:pPr>
      <w:r>
        <w:rPr>
          <w:rFonts w:cs="Arial"/>
        </w:rPr>
        <w:t>2.13 Supported Decision-Making</w:t>
      </w:r>
    </w:p>
    <w:p w14:paraId="52E7045C" w14:textId="77777777" w:rsidR="00CC7A0D" w:rsidRDefault="00CC7A0D" w:rsidP="001F679D">
      <w:pPr>
        <w:pStyle w:val="ListParagraph"/>
        <w:numPr>
          <w:ilvl w:val="1"/>
          <w:numId w:val="98"/>
        </w:numPr>
        <w:ind w:left="1434" w:hanging="357"/>
        <w:rPr>
          <w:rFonts w:cs="Arial"/>
        </w:rPr>
      </w:pPr>
      <w:r>
        <w:rPr>
          <w:rFonts w:cs="Arial"/>
        </w:rPr>
        <w:t>3.1 Complaints</w:t>
      </w:r>
    </w:p>
    <w:p w14:paraId="039F255A" w14:textId="65091843" w:rsidR="00CC7A0D" w:rsidRPr="000F3DEF" w:rsidRDefault="00D74162" w:rsidP="001F679D">
      <w:pPr>
        <w:pStyle w:val="ListParagraph"/>
        <w:numPr>
          <w:ilvl w:val="1"/>
          <w:numId w:val="98"/>
        </w:numPr>
        <w:ind w:left="1434" w:hanging="357"/>
        <w:rPr>
          <w:rFonts w:cs="Arial"/>
        </w:rPr>
      </w:pPr>
      <w:hyperlink r:id="rId104" w:history="1">
        <w:r w:rsidR="00CC7A0D" w:rsidRPr="00F272C9">
          <w:rPr>
            <w:rStyle w:val="Hyperlink"/>
            <w:rFonts w:cs="Arial"/>
          </w:rPr>
          <w:t>Appendix 4 Tikanga Guidelines</w:t>
        </w:r>
      </w:hyperlink>
    </w:p>
    <w:p w14:paraId="0B689EB4" w14:textId="77777777" w:rsidR="00CC7A0D" w:rsidRDefault="00CC7A0D" w:rsidP="00540A88">
      <w:pPr>
        <w:pStyle w:val="Heading2"/>
      </w:pPr>
      <w:r w:rsidRPr="009924A0">
        <w:t xml:space="preserve">Related </w:t>
      </w:r>
      <w:r>
        <w:t>resources</w:t>
      </w:r>
    </w:p>
    <w:bookmarkStart w:id="59" w:name="_Hlk141873939"/>
    <w:p w14:paraId="7151DB76" w14:textId="09A7844C" w:rsidR="00254057" w:rsidRDefault="00D81284" w:rsidP="001F679D">
      <w:pPr>
        <w:pStyle w:val="ListParagraph"/>
        <w:numPr>
          <w:ilvl w:val="0"/>
          <w:numId w:val="117"/>
        </w:numPr>
        <w:spacing w:after="160"/>
        <w:ind w:left="714" w:hanging="357"/>
        <w:contextualSpacing/>
        <w:rPr>
          <w:rFonts w:cs="Arial"/>
        </w:rPr>
      </w:pPr>
      <w:r>
        <w:fldChar w:fldCharType="begin"/>
      </w:r>
      <w:r w:rsidR="004C20AA">
        <w:instrText>HYPERLINK "https://vimeo.com/856290682"</w:instrText>
      </w:r>
      <w:r>
        <w:fldChar w:fldCharType="separate"/>
      </w:r>
      <w:r w:rsidR="00254057" w:rsidRPr="00254057">
        <w:rPr>
          <w:rStyle w:val="Hyperlink"/>
          <w:rFonts w:cs="Arial"/>
        </w:rPr>
        <w:t>A short video about this policy</w:t>
      </w:r>
      <w:r>
        <w:rPr>
          <w:rStyle w:val="Hyperlink"/>
          <w:rFonts w:cs="Arial"/>
        </w:rPr>
        <w:fldChar w:fldCharType="end"/>
      </w:r>
    </w:p>
    <w:bookmarkEnd w:id="59"/>
    <w:p w14:paraId="479D0AED" w14:textId="48BF6350" w:rsidR="00CC7A0D" w:rsidRPr="000F3DEF" w:rsidRDefault="00CC7A0D" w:rsidP="001F679D">
      <w:pPr>
        <w:pStyle w:val="ListParagraph"/>
        <w:numPr>
          <w:ilvl w:val="0"/>
          <w:numId w:val="117"/>
        </w:numPr>
        <w:spacing w:after="160" w:line="259" w:lineRule="auto"/>
        <w:contextualSpacing/>
        <w:rPr>
          <w:rFonts w:cs="Arial"/>
        </w:rPr>
      </w:pPr>
      <w:r w:rsidRPr="006B20E9">
        <w:rPr>
          <w:rFonts w:cs="Arial"/>
        </w:rPr>
        <w:t>Our library has a list of</w:t>
      </w:r>
      <w:r w:rsidRPr="006B20E9">
        <w:t xml:space="preserve"> </w:t>
      </w:r>
      <w:hyperlink r:id="rId105">
        <w:r>
          <w:rPr>
            <w:rStyle w:val="Hyperlink"/>
            <w:rFonts w:cs="Arial"/>
          </w:rPr>
          <w:t>advocacy resources</w:t>
        </w:r>
      </w:hyperlink>
      <w:r w:rsidRPr="000F3DEF">
        <w:rPr>
          <w:rFonts w:cs="Arial"/>
        </w:rPr>
        <w:t>.</w:t>
      </w:r>
    </w:p>
    <w:p w14:paraId="6EB8EE07" w14:textId="77777777" w:rsidR="00CC7A0D" w:rsidRDefault="00CC7A0D" w:rsidP="00540A88">
      <w:pPr>
        <w:pStyle w:val="Heading2"/>
      </w:pPr>
      <w:r>
        <w:lastRenderedPageBreak/>
        <w:t>Policy owner/s</w:t>
      </w:r>
    </w:p>
    <w:p w14:paraId="47906AC5" w14:textId="77777777" w:rsidR="00CC7A0D" w:rsidRPr="00873CE1" w:rsidRDefault="00CC7A0D" w:rsidP="00CC7A0D">
      <w:pPr>
        <w:rPr>
          <w:rFonts w:cs="Arial"/>
        </w:rPr>
      </w:pPr>
      <w:r w:rsidRPr="00873CE1">
        <w:rPr>
          <w:rFonts w:cs="Arial"/>
        </w:rPr>
        <w:t>Role:</w:t>
      </w:r>
      <w:r>
        <w:rPr>
          <w:rFonts w:cs="Arial"/>
        </w:rPr>
        <w:t xml:space="preserve"> </w:t>
      </w:r>
      <w:r w:rsidRPr="00316271">
        <w:rPr>
          <w:rFonts w:cs="Arial"/>
        </w:rPr>
        <w:t>National Manager – Contracts, Service Development and Support Systems</w:t>
      </w:r>
    </w:p>
    <w:p w14:paraId="0AC422D5" w14:textId="0A5CD485" w:rsidR="00CC7A0D" w:rsidRPr="009945C6" w:rsidRDefault="00CC7A0D" w:rsidP="00CC7A0D">
      <w:pPr>
        <w:rPr>
          <w:rFonts w:cs="Arial"/>
          <w:lang w:val="en-NZ"/>
        </w:rPr>
      </w:pPr>
      <w:r w:rsidRPr="00873CE1">
        <w:rPr>
          <w:rFonts w:cs="Arial"/>
        </w:rPr>
        <w:t>Approved date</w:t>
      </w:r>
      <w:r>
        <w:rPr>
          <w:rFonts w:cs="Arial"/>
        </w:rPr>
        <w:t>: 13 September 2022</w:t>
      </w:r>
    </w:p>
    <w:p w14:paraId="0E4145FF" w14:textId="77777777" w:rsidR="00102E1C" w:rsidRPr="009945C6" w:rsidRDefault="00102E1C" w:rsidP="00C16692">
      <w:pPr>
        <w:rPr>
          <w:rFonts w:cs="Arial"/>
          <w:lang w:val="en-NZ"/>
        </w:rPr>
        <w:sectPr w:rsidR="00102E1C" w:rsidRPr="009945C6" w:rsidSect="00B62CE3">
          <w:footerReference w:type="default" r:id="rId106"/>
          <w:footerReference w:type="first" r:id="rId107"/>
          <w:pgSz w:w="11906" w:h="16838"/>
          <w:pgMar w:top="1440" w:right="1800" w:bottom="1440" w:left="1800" w:header="708" w:footer="708" w:gutter="0"/>
          <w:cols w:space="708"/>
          <w:docGrid w:linePitch="360"/>
        </w:sectPr>
      </w:pPr>
    </w:p>
    <w:p w14:paraId="79270958" w14:textId="77777777" w:rsidR="00082074" w:rsidRPr="00A61391" w:rsidRDefault="00082074" w:rsidP="00D63023">
      <w:pPr>
        <w:pStyle w:val="Heading1"/>
      </w:pPr>
      <w:bookmarkStart w:id="60" w:name="_1.11_Working_Respectfully"/>
      <w:bookmarkStart w:id="61" w:name="_1.12_People_Centered"/>
      <w:bookmarkStart w:id="62" w:name="_Toc277173195"/>
      <w:bookmarkStart w:id="63" w:name="_Toc335647801"/>
      <w:bookmarkStart w:id="64" w:name="_Toc161675120"/>
      <w:bookmarkStart w:id="65" w:name="_Toc277173196"/>
      <w:bookmarkEnd w:id="60"/>
      <w:bookmarkEnd w:id="61"/>
      <w:r w:rsidRPr="00A61391">
        <w:lastRenderedPageBreak/>
        <w:t xml:space="preserve">1.11 Working </w:t>
      </w:r>
      <w:r>
        <w:t>R</w:t>
      </w:r>
      <w:r w:rsidRPr="00A61391">
        <w:t>espectfull</w:t>
      </w:r>
      <w:r>
        <w:t xml:space="preserve">y </w:t>
      </w:r>
      <w:bookmarkEnd w:id="62"/>
      <w:bookmarkEnd w:id="63"/>
      <w:r>
        <w:t>in a Person’s Ho</w:t>
      </w:r>
      <w:r w:rsidRPr="00A61391">
        <w:t>me</w:t>
      </w:r>
      <w:bookmarkEnd w:id="64"/>
    </w:p>
    <w:p w14:paraId="55B64C34" w14:textId="4D87DB95" w:rsidR="00C37958" w:rsidRPr="005D7B8A" w:rsidRDefault="00D74162" w:rsidP="005D7B8A">
      <w:pPr>
        <w:pStyle w:val="paragraph"/>
        <w:spacing w:before="0" w:beforeAutospacing="0" w:after="160" w:afterAutospacing="0" w:line="259" w:lineRule="auto"/>
        <w:jc w:val="right"/>
        <w:textAlignment w:val="baseline"/>
        <w:rPr>
          <w:color w:val="000000" w:themeColor="text1"/>
        </w:rPr>
      </w:pPr>
      <w:hyperlink r:id="rId108" w:tgtFrame="_blank" w:history="1">
        <w:r w:rsidR="00C37958" w:rsidRPr="005D7B8A">
          <w:rPr>
            <w:rStyle w:val="normaltextrun"/>
            <w:rFonts w:ascii="Arial" w:hAnsi="Arial" w:cs="Arial"/>
            <w:color w:val="000000" w:themeColor="text1"/>
            <w:u w:val="single"/>
          </w:rPr>
          <w:t>Convention on the Rights of Persons with Disabilities – Articles 3, 19, 22, 23</w:t>
        </w:r>
      </w:hyperlink>
    </w:p>
    <w:p w14:paraId="4D963F9B" w14:textId="35EC83C5" w:rsidR="00C37958" w:rsidRPr="005D7B8A" w:rsidRDefault="00D74162" w:rsidP="005D7B8A">
      <w:pPr>
        <w:pStyle w:val="paragraph"/>
        <w:spacing w:before="0" w:beforeAutospacing="0" w:after="160" w:afterAutospacing="0" w:line="259" w:lineRule="auto"/>
        <w:jc w:val="right"/>
        <w:textAlignment w:val="baseline"/>
        <w:rPr>
          <w:color w:val="000000" w:themeColor="text1"/>
        </w:rPr>
      </w:pPr>
      <w:hyperlink r:id="rId109" w:tgtFrame="_blank" w:history="1">
        <w:r w:rsidR="00C37958" w:rsidRPr="005D7B8A">
          <w:rPr>
            <w:rStyle w:val="normaltextrun"/>
            <w:rFonts w:ascii="Arial" w:hAnsi="Arial" w:cs="Arial"/>
            <w:color w:val="000000" w:themeColor="text1"/>
            <w:u w:val="single"/>
          </w:rPr>
          <w:t>Te Tiriti o Waitangi – Article 4</w:t>
        </w:r>
      </w:hyperlink>
    </w:p>
    <w:p w14:paraId="1813072F" w14:textId="7AF8CD65" w:rsidR="00C37958" w:rsidRPr="005D7B8A" w:rsidRDefault="00D74162" w:rsidP="005D7B8A">
      <w:pPr>
        <w:pStyle w:val="paragraph"/>
        <w:spacing w:before="0" w:beforeAutospacing="0" w:after="160" w:afterAutospacing="0" w:line="259" w:lineRule="auto"/>
        <w:jc w:val="right"/>
        <w:textAlignment w:val="baseline"/>
        <w:rPr>
          <w:color w:val="000000" w:themeColor="text1"/>
        </w:rPr>
      </w:pPr>
      <w:hyperlink r:id="rId110" w:tgtFrame="_blank" w:history="1">
        <w:r w:rsidR="00C37958" w:rsidRPr="005D7B8A">
          <w:rPr>
            <w:rStyle w:val="normaltextrun"/>
            <w:rFonts w:ascii="Arial" w:hAnsi="Arial" w:cs="Arial"/>
            <w:color w:val="000000" w:themeColor="text1"/>
            <w:u w:val="single"/>
          </w:rPr>
          <w:t>New Zealand Disability Strategy 2016-2026 – Outcome 7</w:t>
        </w:r>
      </w:hyperlink>
    </w:p>
    <w:p w14:paraId="2D0762CD" w14:textId="29DC1405" w:rsidR="00C37958" w:rsidRPr="005D7B8A" w:rsidRDefault="00D74162" w:rsidP="005D7B8A">
      <w:pPr>
        <w:pStyle w:val="paragraph"/>
        <w:spacing w:before="0" w:beforeAutospacing="0" w:after="160" w:afterAutospacing="0" w:line="259" w:lineRule="auto"/>
        <w:jc w:val="right"/>
        <w:textAlignment w:val="baseline"/>
        <w:rPr>
          <w:color w:val="000000" w:themeColor="text1"/>
        </w:rPr>
      </w:pPr>
      <w:hyperlink r:id="rId111" w:tgtFrame="_blank" w:history="1">
        <w:r w:rsidR="00C37958" w:rsidRPr="005D7B8A">
          <w:rPr>
            <w:rStyle w:val="normaltextrun"/>
            <w:rFonts w:ascii="Arial" w:hAnsi="Arial" w:cs="Arial"/>
            <w:color w:val="000000" w:themeColor="text1"/>
            <w:u w:val="single"/>
          </w:rPr>
          <w:t>Code of Health and Disability Services Consumers’ Rights</w:t>
        </w:r>
      </w:hyperlink>
    </w:p>
    <w:p w14:paraId="0F662C51" w14:textId="4848BF34" w:rsidR="00C37958" w:rsidRPr="005D7B8A" w:rsidRDefault="00D74162" w:rsidP="005D7B8A">
      <w:pPr>
        <w:pStyle w:val="paragraph"/>
        <w:spacing w:before="0" w:beforeAutospacing="0" w:after="160" w:afterAutospacing="0" w:line="259" w:lineRule="auto"/>
        <w:jc w:val="right"/>
        <w:textAlignment w:val="baseline"/>
        <w:rPr>
          <w:color w:val="000000" w:themeColor="text1"/>
        </w:rPr>
      </w:pPr>
      <w:hyperlink r:id="rId112" w:tgtFrame="_blank" w:history="1">
        <w:r w:rsidR="00C37958" w:rsidRPr="005D7B8A">
          <w:rPr>
            <w:rStyle w:val="normaltextrun"/>
            <w:rFonts w:ascii="Arial" w:hAnsi="Arial" w:cs="Arial"/>
            <w:color w:val="000000" w:themeColor="text1"/>
            <w:u w:val="single"/>
          </w:rPr>
          <w:t>Health and Safety at Work Act 2015</w:t>
        </w:r>
      </w:hyperlink>
    </w:p>
    <w:p w14:paraId="5DBECABC" w14:textId="6DB822C0" w:rsidR="00C37958" w:rsidRPr="005D7B8A" w:rsidRDefault="00D74162" w:rsidP="005D7B8A">
      <w:pPr>
        <w:pStyle w:val="paragraph"/>
        <w:spacing w:before="0" w:beforeAutospacing="0" w:after="160" w:afterAutospacing="0" w:line="259" w:lineRule="auto"/>
        <w:jc w:val="right"/>
        <w:textAlignment w:val="baseline"/>
        <w:rPr>
          <w:color w:val="000000" w:themeColor="text1"/>
        </w:rPr>
      </w:pPr>
      <w:hyperlink r:id="rId113" w:tgtFrame="_blank" w:history="1">
        <w:r w:rsidR="00C37958" w:rsidRPr="005D7B8A">
          <w:rPr>
            <w:rStyle w:val="normaltextrun"/>
            <w:rFonts w:ascii="Arial" w:hAnsi="Arial" w:cs="Arial"/>
            <w:color w:val="000000" w:themeColor="text1"/>
            <w:u w:val="single"/>
          </w:rPr>
          <w:t>NZS 8134.1:2021</w:t>
        </w:r>
      </w:hyperlink>
    </w:p>
    <w:p w14:paraId="1BB45845" w14:textId="77777777" w:rsidR="006A630E" w:rsidRPr="00C37958" w:rsidRDefault="006A630E" w:rsidP="006A630E">
      <w:pPr>
        <w:pStyle w:val="Heading2"/>
      </w:pPr>
      <w:r w:rsidRPr="00C37958">
        <w:t>Scope: Who this is for</w:t>
      </w:r>
    </w:p>
    <w:p w14:paraId="70AB05C3" w14:textId="6C08FA9B" w:rsidR="006A630E" w:rsidRPr="00C37958" w:rsidRDefault="006A630E" w:rsidP="006A630E">
      <w:pPr>
        <w:rPr>
          <w:rFonts w:cs="Arial"/>
          <w:lang w:val="en-NZ"/>
        </w:rPr>
      </w:pPr>
      <w:r w:rsidRPr="00C37958">
        <w:rPr>
          <w:rFonts w:cs="Arial"/>
          <w:lang w:val="en-NZ"/>
        </w:rPr>
        <w:t>This policy applies to all staff, contractors and volunteers who may visit people in their place of residence.</w:t>
      </w:r>
    </w:p>
    <w:p w14:paraId="6D776EB0" w14:textId="3FF811CF" w:rsidR="00082074" w:rsidRPr="00D559E0" w:rsidRDefault="00082074" w:rsidP="00540A88">
      <w:pPr>
        <w:pStyle w:val="Heading2"/>
      </w:pPr>
      <w:r w:rsidRPr="00D559E0">
        <w:t>Statement</w:t>
      </w:r>
      <w:r w:rsidR="00C37958">
        <w:t>: Why it matters</w:t>
      </w:r>
    </w:p>
    <w:p w14:paraId="4F85F4C6" w14:textId="7AFD461A" w:rsidR="00C37958" w:rsidRPr="00C37958" w:rsidRDefault="00C37958" w:rsidP="00C37958">
      <w:pPr>
        <w:rPr>
          <w:rFonts w:cs="Arial"/>
          <w:lang w:val="en-NZ"/>
        </w:rPr>
      </w:pPr>
      <w:r w:rsidRPr="00C37958">
        <w:rPr>
          <w:rFonts w:cs="Arial"/>
          <w:lang w:val="en-NZ"/>
        </w:rPr>
        <w:t>Everyone has the right to respect and dignity and to live the life of their choice. Within this, disabled people have a right to access support within their homes that respects their identity, choices and privacy (UN Convention Articles 3.1, 19 and 22).</w:t>
      </w:r>
    </w:p>
    <w:p w14:paraId="610C3A7A" w14:textId="77777777" w:rsidR="00C37958" w:rsidRPr="00C37958" w:rsidRDefault="00C37958" w:rsidP="00C37958">
      <w:pPr>
        <w:spacing w:before="240"/>
        <w:rPr>
          <w:rFonts w:cs="Arial"/>
          <w:lang w:val="en-NZ"/>
        </w:rPr>
      </w:pPr>
      <w:r w:rsidRPr="00C37958">
        <w:rPr>
          <w:rFonts w:cs="Arial"/>
          <w:lang w:val="en-NZ"/>
        </w:rPr>
        <w:t>At CCS Disability Action we understand that it is a privilege to be welcomed as a visitor into someone’s home. We are committed to ensuring every visit to a person’s home upholds rights, builds relationship and enhances the mana of the person we support and their whānau or anyone else in the home. This includes: </w:t>
      </w:r>
    </w:p>
    <w:p w14:paraId="2D2C3F66" w14:textId="77777777" w:rsidR="00C37958" w:rsidRPr="00C37958" w:rsidRDefault="00C37958" w:rsidP="001F679D">
      <w:pPr>
        <w:numPr>
          <w:ilvl w:val="0"/>
          <w:numId w:val="100"/>
        </w:numPr>
        <w:rPr>
          <w:rFonts w:cs="Arial"/>
          <w:lang w:val="en-NZ"/>
        </w:rPr>
      </w:pPr>
      <w:r w:rsidRPr="00C37958">
        <w:rPr>
          <w:rFonts w:cs="Arial"/>
          <w:lang w:val="en-NZ"/>
        </w:rPr>
        <w:t>respect for people, their identity, culture and choices </w:t>
      </w:r>
    </w:p>
    <w:p w14:paraId="1589072C" w14:textId="77777777" w:rsidR="00C37958" w:rsidRPr="00C37958" w:rsidRDefault="00C37958" w:rsidP="001F679D">
      <w:pPr>
        <w:numPr>
          <w:ilvl w:val="0"/>
          <w:numId w:val="100"/>
        </w:numPr>
        <w:rPr>
          <w:rFonts w:cs="Arial"/>
          <w:lang w:val="en-NZ"/>
        </w:rPr>
      </w:pPr>
      <w:r w:rsidRPr="00C37958">
        <w:rPr>
          <w:rFonts w:cs="Arial"/>
          <w:lang w:val="en-NZ"/>
        </w:rPr>
        <w:t xml:space="preserve">respect for homes (wherever a person lives) and </w:t>
      </w:r>
      <w:proofErr w:type="gramStart"/>
      <w:r w:rsidRPr="00C37958">
        <w:rPr>
          <w:rFonts w:cs="Arial"/>
          <w:lang w:val="en-NZ"/>
        </w:rPr>
        <w:t>possessions</w:t>
      </w:r>
      <w:proofErr w:type="gramEnd"/>
      <w:r w:rsidRPr="00C37958">
        <w:rPr>
          <w:rFonts w:cs="Arial"/>
          <w:lang w:val="en-NZ"/>
        </w:rPr>
        <w:t> </w:t>
      </w:r>
    </w:p>
    <w:p w14:paraId="44E4D1AA" w14:textId="77777777" w:rsidR="00C37958" w:rsidRPr="00C37958" w:rsidRDefault="00C37958" w:rsidP="001F679D">
      <w:pPr>
        <w:numPr>
          <w:ilvl w:val="0"/>
          <w:numId w:val="101"/>
        </w:numPr>
        <w:rPr>
          <w:rFonts w:cs="Arial"/>
          <w:lang w:val="en-NZ"/>
        </w:rPr>
      </w:pPr>
      <w:r w:rsidRPr="00C37958">
        <w:rPr>
          <w:rFonts w:cs="Arial"/>
          <w:lang w:val="en-NZ"/>
        </w:rPr>
        <w:t xml:space="preserve">respect for a person’s authority to tell us how, when and whether we can enter their </w:t>
      </w:r>
      <w:proofErr w:type="gramStart"/>
      <w:r w:rsidRPr="00C37958">
        <w:rPr>
          <w:rFonts w:cs="Arial"/>
          <w:lang w:val="en-NZ"/>
        </w:rPr>
        <w:t>home</w:t>
      </w:r>
      <w:proofErr w:type="gramEnd"/>
      <w:r w:rsidRPr="00C37958">
        <w:rPr>
          <w:rFonts w:cs="Arial"/>
          <w:lang w:val="en-NZ"/>
        </w:rPr>
        <w:t> </w:t>
      </w:r>
    </w:p>
    <w:p w14:paraId="1E459486" w14:textId="782E04AC" w:rsidR="00C37958" w:rsidRPr="00C37958" w:rsidRDefault="00C37958" w:rsidP="001F679D">
      <w:pPr>
        <w:numPr>
          <w:ilvl w:val="0"/>
          <w:numId w:val="101"/>
        </w:numPr>
        <w:rPr>
          <w:rFonts w:cs="Arial"/>
          <w:lang w:val="en-NZ"/>
        </w:rPr>
      </w:pPr>
      <w:r w:rsidRPr="00C37958">
        <w:rPr>
          <w:rFonts w:cs="Arial"/>
          <w:lang w:val="en-NZ"/>
        </w:rPr>
        <w:t>respect for privacy rights. </w:t>
      </w:r>
    </w:p>
    <w:p w14:paraId="62FB076B" w14:textId="77777777" w:rsidR="00C37958" w:rsidRPr="00C37958" w:rsidRDefault="00C37958" w:rsidP="00201C10">
      <w:pPr>
        <w:spacing w:before="360"/>
        <w:rPr>
          <w:rFonts w:cs="Arial"/>
          <w:lang w:val="en-NZ"/>
        </w:rPr>
      </w:pPr>
      <w:r w:rsidRPr="00C37958">
        <w:rPr>
          <w:rFonts w:cs="Arial"/>
          <w:b/>
          <w:bCs/>
          <w:lang w:val="en-NZ"/>
        </w:rPr>
        <w:t>Te</w:t>
      </w:r>
      <w:r w:rsidRPr="00C37958">
        <w:rPr>
          <w:rFonts w:cs="Arial"/>
          <w:lang w:val="en-NZ"/>
        </w:rPr>
        <w:t> </w:t>
      </w:r>
      <w:r w:rsidRPr="00C37958">
        <w:rPr>
          <w:rFonts w:cs="Arial"/>
          <w:b/>
          <w:bCs/>
          <w:lang w:val="en-NZ"/>
        </w:rPr>
        <w:t>Tiriti</w:t>
      </w:r>
      <w:r w:rsidRPr="00C37958">
        <w:rPr>
          <w:rFonts w:cs="Arial"/>
          <w:lang w:val="en-NZ"/>
        </w:rPr>
        <w:t> </w:t>
      </w:r>
      <w:r w:rsidRPr="00C37958">
        <w:rPr>
          <w:rFonts w:cs="Arial"/>
          <w:b/>
          <w:bCs/>
          <w:lang w:val="en-NZ"/>
        </w:rPr>
        <w:t>o</w:t>
      </w:r>
      <w:r w:rsidRPr="00C37958">
        <w:rPr>
          <w:rFonts w:cs="Arial"/>
          <w:lang w:val="en-NZ"/>
        </w:rPr>
        <w:t> </w:t>
      </w:r>
      <w:r w:rsidRPr="00C37958">
        <w:rPr>
          <w:rFonts w:cs="Arial"/>
          <w:b/>
          <w:bCs/>
          <w:lang w:val="en-NZ"/>
        </w:rPr>
        <w:t>Waitangi and a person’s home</w:t>
      </w:r>
      <w:r w:rsidRPr="00C37958">
        <w:rPr>
          <w:rFonts w:cs="Arial"/>
          <w:lang w:val="en-NZ"/>
        </w:rPr>
        <w:t> </w:t>
      </w:r>
    </w:p>
    <w:p w14:paraId="53586E4F" w14:textId="77777777" w:rsidR="00C37958" w:rsidRPr="00C37958" w:rsidRDefault="00C37958" w:rsidP="00C37958">
      <w:pPr>
        <w:rPr>
          <w:rFonts w:cs="Arial"/>
          <w:lang w:val="en-NZ"/>
        </w:rPr>
      </w:pPr>
      <w:r w:rsidRPr="00C37958">
        <w:rPr>
          <w:rFonts w:cs="Arial"/>
          <w:lang w:val="en-NZ"/>
        </w:rPr>
        <w:t xml:space="preserve">CCS Disability Action is a rights-based organisation that upholds the rights of disabled people along with the rights in Te Tiriti o Waitangi. Commitment to </w:t>
      </w:r>
      <w:r w:rsidRPr="00C37958">
        <w:rPr>
          <w:rFonts w:cs="Arial"/>
          <w:lang w:val="en-NZ"/>
        </w:rPr>
        <w:lastRenderedPageBreak/>
        <w:t>Te Tiriti o Waitangi means that we respect and reflect Māori cultural values and practices, including tikanga, in the ways we enter, work in and leave a person’s home (Article 4). As manuhiri, or visitors, we listen and follow how people and their whānau want us to work in their home. </w:t>
      </w:r>
    </w:p>
    <w:p w14:paraId="6A3F5DE5" w14:textId="18CB058C" w:rsidR="00C37958" w:rsidRPr="00C37958" w:rsidRDefault="00C37958" w:rsidP="00C37958">
      <w:pPr>
        <w:spacing w:before="240"/>
        <w:rPr>
          <w:rFonts w:cs="Arial"/>
          <w:lang w:val="en-NZ"/>
        </w:rPr>
      </w:pPr>
      <w:r w:rsidRPr="00C37958">
        <w:rPr>
          <w:rFonts w:cs="Arial"/>
          <w:lang w:val="en-NZ"/>
        </w:rPr>
        <w:t xml:space="preserve">See </w:t>
      </w:r>
      <w:hyperlink r:id="rId114" w:tgtFrame="_blank" w:history="1">
        <w:r w:rsidRPr="00C37958">
          <w:rPr>
            <w:rStyle w:val="Hyperlink"/>
            <w:rFonts w:cs="Arial"/>
            <w:lang w:val="en-NZ"/>
          </w:rPr>
          <w:t>Health and Safety Manual</w:t>
        </w:r>
      </w:hyperlink>
      <w:r w:rsidRPr="00C37958">
        <w:rPr>
          <w:rFonts w:cs="Arial"/>
          <w:lang w:val="en-NZ"/>
        </w:rPr>
        <w:t xml:space="preserve"> 19 Working Safely in the Community for what we do when visiting people’s homes to ensure health and safety for people and our staff. </w:t>
      </w:r>
    </w:p>
    <w:p w14:paraId="473E9CB0" w14:textId="2C10CADF" w:rsidR="00C37958" w:rsidRPr="00C37958" w:rsidRDefault="00C37958" w:rsidP="00540A88">
      <w:pPr>
        <w:pStyle w:val="Heading2"/>
      </w:pPr>
      <w:r w:rsidRPr="00C37958">
        <w:t>What we do</w:t>
      </w:r>
    </w:p>
    <w:p w14:paraId="480DECF8" w14:textId="77777777" w:rsidR="00C37958" w:rsidRPr="00C37958" w:rsidRDefault="00C37958" w:rsidP="001F679D">
      <w:pPr>
        <w:numPr>
          <w:ilvl w:val="0"/>
          <w:numId w:val="102"/>
        </w:numPr>
        <w:rPr>
          <w:rFonts w:cs="Arial"/>
          <w:lang w:val="en-NZ"/>
        </w:rPr>
      </w:pPr>
      <w:r w:rsidRPr="00C37958">
        <w:rPr>
          <w:rFonts w:cs="Arial"/>
          <w:lang w:val="en-NZ"/>
        </w:rPr>
        <w:t>We ensure all planning and supports are person-directed and mana-enhancing, respecting a person’s authority over how, when and whether we provide support in their home. These decisions include whānau and others with the person’s consent (or for children we support, e.g. guardians). </w:t>
      </w:r>
    </w:p>
    <w:p w14:paraId="5948C88C" w14:textId="77777777" w:rsidR="00C37958" w:rsidRPr="00C37958" w:rsidRDefault="00C37958" w:rsidP="001F679D">
      <w:pPr>
        <w:numPr>
          <w:ilvl w:val="0"/>
          <w:numId w:val="102"/>
        </w:numPr>
        <w:rPr>
          <w:rFonts w:cs="Arial"/>
          <w:lang w:val="en-NZ"/>
        </w:rPr>
      </w:pPr>
      <w:r w:rsidRPr="00C37958">
        <w:rPr>
          <w:rFonts w:cs="Arial"/>
          <w:lang w:val="en-NZ"/>
        </w:rPr>
        <w:t>We uphold people’s right to live their lives in the way they choose and truly be themselves at home. We make no judgements about a person, their home, their possessions or others in their home. </w:t>
      </w:r>
    </w:p>
    <w:p w14:paraId="5842969F" w14:textId="7E716590" w:rsidR="00C37958" w:rsidRPr="00C37958" w:rsidRDefault="00C37958" w:rsidP="001F679D">
      <w:pPr>
        <w:numPr>
          <w:ilvl w:val="0"/>
          <w:numId w:val="102"/>
        </w:numPr>
        <w:rPr>
          <w:rFonts w:cs="Arial"/>
          <w:lang w:val="en-NZ"/>
        </w:rPr>
      </w:pPr>
      <w:r w:rsidRPr="00C37958">
        <w:rPr>
          <w:rFonts w:cs="Arial"/>
          <w:lang w:val="en-NZ"/>
        </w:rPr>
        <w:t>We respect the privacy of the person and others</w:t>
      </w:r>
      <w:r w:rsidR="00B214B1">
        <w:rPr>
          <w:rFonts w:cs="Arial"/>
          <w:lang w:val="en-NZ"/>
        </w:rPr>
        <w:t>.</w:t>
      </w:r>
    </w:p>
    <w:p w14:paraId="0D9943F5" w14:textId="13BD2A81" w:rsidR="00C37958" w:rsidRPr="00C37958" w:rsidRDefault="00C37958" w:rsidP="001F679D">
      <w:pPr>
        <w:numPr>
          <w:ilvl w:val="0"/>
          <w:numId w:val="103"/>
        </w:numPr>
        <w:rPr>
          <w:rFonts w:cs="Arial"/>
          <w:lang w:val="en-NZ"/>
        </w:rPr>
      </w:pPr>
      <w:r w:rsidRPr="00C37958">
        <w:rPr>
          <w:rFonts w:cs="Arial"/>
          <w:lang w:val="en-NZ"/>
        </w:rPr>
        <w:t xml:space="preserve">We respect and uphold people’s rights, identity, culture, values and beliefs in the way we visit or provide support in a person’s home. Our training and supervision involve cultural competency, including application of Te Tiriti o Waitangi and following </w:t>
      </w:r>
      <w:hyperlink r:id="rId115" w:history="1">
        <w:r w:rsidRPr="00F272C9">
          <w:rPr>
            <w:rStyle w:val="Hyperlink"/>
            <w:rFonts w:cs="Arial"/>
            <w:lang w:val="en-NZ"/>
          </w:rPr>
          <w:t>Tikanga Guidelines</w:t>
        </w:r>
      </w:hyperlink>
      <w:r w:rsidRPr="00C37958">
        <w:rPr>
          <w:rFonts w:cs="Arial"/>
          <w:lang w:val="en-NZ"/>
        </w:rPr>
        <w:t>. </w:t>
      </w:r>
    </w:p>
    <w:p w14:paraId="4BD0BA96" w14:textId="77777777" w:rsidR="00C37958" w:rsidRPr="00C37958" w:rsidRDefault="00C37958" w:rsidP="001F679D">
      <w:pPr>
        <w:numPr>
          <w:ilvl w:val="0"/>
          <w:numId w:val="103"/>
        </w:numPr>
        <w:rPr>
          <w:rFonts w:cs="Arial"/>
          <w:lang w:val="en-NZ"/>
        </w:rPr>
      </w:pPr>
      <w:r w:rsidRPr="00C37958">
        <w:rPr>
          <w:rFonts w:cs="Arial"/>
          <w:lang w:val="en-NZ"/>
        </w:rPr>
        <w:t>We inform people of their right to have an advocate or their own support person with them at any time. </w:t>
      </w:r>
    </w:p>
    <w:p w14:paraId="2192E941" w14:textId="3C7712B7" w:rsidR="00C37958" w:rsidRPr="00C37958" w:rsidRDefault="00C37958" w:rsidP="001F679D">
      <w:pPr>
        <w:numPr>
          <w:ilvl w:val="0"/>
          <w:numId w:val="103"/>
        </w:numPr>
        <w:rPr>
          <w:rFonts w:cs="Arial"/>
          <w:lang w:val="en-NZ"/>
        </w:rPr>
      </w:pPr>
      <w:r w:rsidRPr="00C37958">
        <w:rPr>
          <w:rFonts w:cs="Arial"/>
          <w:lang w:val="en-NZ"/>
        </w:rPr>
        <w:t xml:space="preserve">We follow </w:t>
      </w:r>
      <w:hyperlink r:id="rId116" w:history="1">
        <w:r w:rsidRPr="0059048B">
          <w:rPr>
            <w:rStyle w:val="Hyperlink"/>
            <w:rFonts w:cs="Arial"/>
            <w:lang w:val="en-NZ"/>
          </w:rPr>
          <w:t>National Service Pathway</w:t>
        </w:r>
      </w:hyperlink>
      <w:r w:rsidRPr="00C37958">
        <w:rPr>
          <w:rFonts w:cs="Arial"/>
          <w:lang w:val="en-NZ"/>
        </w:rPr>
        <w:t xml:space="preserve"> 6.6 Access to a Person’s Home for our practices around visiting, access and security. </w:t>
      </w:r>
    </w:p>
    <w:p w14:paraId="755D4858" w14:textId="6A673099" w:rsidR="00C37958" w:rsidRPr="00C37958" w:rsidRDefault="00C37958" w:rsidP="001F679D">
      <w:pPr>
        <w:numPr>
          <w:ilvl w:val="0"/>
          <w:numId w:val="103"/>
        </w:numPr>
        <w:rPr>
          <w:rFonts w:cs="Arial"/>
          <w:lang w:val="en-NZ"/>
        </w:rPr>
      </w:pPr>
      <w:r w:rsidRPr="00C37958">
        <w:rPr>
          <w:rFonts w:cs="Arial"/>
          <w:lang w:val="en-NZ"/>
        </w:rPr>
        <w:t xml:space="preserve">We work in a way that ensures safety for people we support, others in the home and our staff, following </w:t>
      </w:r>
      <w:hyperlink r:id="rId117" w:history="1">
        <w:r w:rsidRPr="00C37958">
          <w:rPr>
            <w:rStyle w:val="Hyperlink"/>
            <w:rFonts w:cs="Arial"/>
            <w:lang w:val="en-NZ"/>
          </w:rPr>
          <w:t>Health and Safety Manual</w:t>
        </w:r>
      </w:hyperlink>
      <w:r w:rsidRPr="00C37958">
        <w:rPr>
          <w:rFonts w:cs="Arial"/>
          <w:lang w:val="en-NZ"/>
        </w:rPr>
        <w:t xml:space="preserve"> 19 Working Safely in the Community. We also follow National Service Policies Manual 1.9 Recognising and Responding to Adult Abuse and Neglect and 1.7 Child and Young Person Protection when we have any </w:t>
      </w:r>
      <w:r w:rsidRPr="00C37958">
        <w:rPr>
          <w:rFonts w:cs="Arial"/>
          <w:lang w:val="en-NZ"/>
        </w:rPr>
        <w:lastRenderedPageBreak/>
        <w:t>concerns about the wellbeing or safety of the person we are visiting or someone else in the home.</w:t>
      </w:r>
    </w:p>
    <w:p w14:paraId="16AD5B2C" w14:textId="5C55C692" w:rsidR="00C37958" w:rsidRPr="00C37958" w:rsidRDefault="00C37958" w:rsidP="00540A88">
      <w:pPr>
        <w:pStyle w:val="Heading2"/>
      </w:pPr>
      <w:r w:rsidRPr="00C37958">
        <w:t>Impact of not using this policy</w:t>
      </w:r>
    </w:p>
    <w:p w14:paraId="138F5C90" w14:textId="42A57680" w:rsidR="00C37958" w:rsidRPr="00C37958" w:rsidRDefault="00C37958" w:rsidP="001F679D">
      <w:pPr>
        <w:numPr>
          <w:ilvl w:val="0"/>
          <w:numId w:val="104"/>
        </w:numPr>
        <w:rPr>
          <w:rFonts w:cs="Arial"/>
          <w:lang w:val="en-NZ"/>
        </w:rPr>
      </w:pPr>
      <w:r w:rsidRPr="00C37958">
        <w:rPr>
          <w:rFonts w:cs="Arial"/>
          <w:lang w:val="en-NZ"/>
        </w:rPr>
        <w:t>A person and their whānau may have rights and/or privacy breached.</w:t>
      </w:r>
    </w:p>
    <w:p w14:paraId="7DDEAEEA" w14:textId="77777777" w:rsidR="00C37958" w:rsidRPr="00C37958" w:rsidRDefault="00C37958" w:rsidP="001F679D">
      <w:pPr>
        <w:numPr>
          <w:ilvl w:val="0"/>
          <w:numId w:val="104"/>
        </w:numPr>
        <w:rPr>
          <w:rFonts w:cs="Arial"/>
          <w:lang w:val="en-NZ"/>
        </w:rPr>
      </w:pPr>
      <w:r w:rsidRPr="00C37958">
        <w:rPr>
          <w:rFonts w:cs="Arial"/>
          <w:lang w:val="en-NZ"/>
        </w:rPr>
        <w:t>A person and their whānau may not have their mana and dignity upheld. </w:t>
      </w:r>
    </w:p>
    <w:p w14:paraId="2A40F5A9" w14:textId="5B51B739" w:rsidR="00C37958" w:rsidRPr="00C37958" w:rsidRDefault="00C37958" w:rsidP="001F679D">
      <w:pPr>
        <w:numPr>
          <w:ilvl w:val="0"/>
          <w:numId w:val="104"/>
        </w:numPr>
        <w:rPr>
          <w:rFonts w:cs="Arial"/>
          <w:lang w:val="en-NZ"/>
        </w:rPr>
      </w:pPr>
      <w:r w:rsidRPr="00C37958">
        <w:rPr>
          <w:rFonts w:cs="Arial"/>
          <w:lang w:val="en-NZ"/>
        </w:rPr>
        <w:t>Breaches of Health and Safety policy and legislation.</w:t>
      </w:r>
    </w:p>
    <w:p w14:paraId="191D113D" w14:textId="1132BF07" w:rsidR="00C37958" w:rsidRPr="00C37958" w:rsidRDefault="00C37958" w:rsidP="00540A88">
      <w:pPr>
        <w:pStyle w:val="Heading2"/>
      </w:pPr>
      <w:r w:rsidRPr="00C37958">
        <w:t>Any questions about this policy</w:t>
      </w:r>
    </w:p>
    <w:p w14:paraId="0B2B1785" w14:textId="2F3C4CF2" w:rsidR="00C37958" w:rsidRPr="00C37958" w:rsidRDefault="00C37958" w:rsidP="00C37958">
      <w:pPr>
        <w:rPr>
          <w:rFonts w:cs="Arial"/>
          <w:lang w:val="en-NZ"/>
        </w:rPr>
      </w:pPr>
      <w:r w:rsidRPr="00C37958">
        <w:rPr>
          <w:rFonts w:cs="Arial"/>
          <w:lang w:val="en-NZ"/>
        </w:rPr>
        <w:t>For any questions about this policy, contact the National Kaiārahi – Māori Development.</w:t>
      </w:r>
    </w:p>
    <w:p w14:paraId="0EF4C44E" w14:textId="60F49FDA" w:rsidR="00C37958" w:rsidRPr="00C37958" w:rsidRDefault="00C37958" w:rsidP="00C37958">
      <w:pPr>
        <w:spacing w:before="240"/>
        <w:rPr>
          <w:rFonts w:cs="Arial"/>
          <w:lang w:val="en-NZ"/>
        </w:rPr>
      </w:pPr>
      <w:r w:rsidRPr="00C37958">
        <w:rPr>
          <w:rFonts w:cs="Arial"/>
          <w:lang w:val="en-NZ"/>
        </w:rPr>
        <w:t>For any feedback on this policy, contact a member of the National Service Policy Team.</w:t>
      </w:r>
    </w:p>
    <w:p w14:paraId="5F1B9DE1" w14:textId="5C65F417" w:rsidR="00C37958" w:rsidRPr="00C37958" w:rsidRDefault="00C37958" w:rsidP="00540A88">
      <w:pPr>
        <w:pStyle w:val="Heading2"/>
      </w:pPr>
      <w:r w:rsidRPr="00C37958">
        <w:t>Related documents</w:t>
      </w:r>
    </w:p>
    <w:p w14:paraId="4184ADC2" w14:textId="77777777" w:rsidR="00C37958" w:rsidRPr="00C37958" w:rsidRDefault="00C37958" w:rsidP="001F679D">
      <w:pPr>
        <w:numPr>
          <w:ilvl w:val="0"/>
          <w:numId w:val="105"/>
        </w:numPr>
        <w:rPr>
          <w:rFonts w:cs="Arial"/>
          <w:lang w:val="en-NZ"/>
        </w:rPr>
      </w:pPr>
      <w:r w:rsidRPr="00C37958">
        <w:rPr>
          <w:rFonts w:cs="Arial"/>
          <w:lang w:val="en-NZ"/>
        </w:rPr>
        <w:t>National Service Policies Manual </w:t>
      </w:r>
    </w:p>
    <w:p w14:paraId="1A0AD055" w14:textId="650BAEFB" w:rsidR="00C37958" w:rsidRPr="00C37958" w:rsidRDefault="00D74162" w:rsidP="001F679D">
      <w:pPr>
        <w:numPr>
          <w:ilvl w:val="0"/>
          <w:numId w:val="111"/>
        </w:numPr>
        <w:rPr>
          <w:rFonts w:cs="Arial"/>
          <w:lang w:val="en-NZ"/>
        </w:rPr>
      </w:pPr>
      <w:hyperlink r:id="rId118" w:history="1">
        <w:r w:rsidR="00C37958" w:rsidRPr="00F272C9">
          <w:rPr>
            <w:rStyle w:val="Hyperlink"/>
            <w:rFonts w:cs="Arial"/>
            <w:lang w:val="en-NZ"/>
          </w:rPr>
          <w:t>Appendix 4 Tikanga Guidelines </w:t>
        </w:r>
      </w:hyperlink>
    </w:p>
    <w:p w14:paraId="2BE71317" w14:textId="77777777" w:rsidR="00C37958" w:rsidRPr="00C37958" w:rsidRDefault="00C37958" w:rsidP="001F679D">
      <w:pPr>
        <w:numPr>
          <w:ilvl w:val="0"/>
          <w:numId w:val="111"/>
        </w:numPr>
        <w:rPr>
          <w:rFonts w:cs="Arial"/>
          <w:lang w:val="en-NZ"/>
        </w:rPr>
      </w:pPr>
      <w:r w:rsidRPr="00C37958">
        <w:rPr>
          <w:rFonts w:cs="Arial"/>
          <w:lang w:val="en-NZ"/>
        </w:rPr>
        <w:t>1.1 Human/Disability Rights </w:t>
      </w:r>
    </w:p>
    <w:p w14:paraId="5AD41466" w14:textId="77777777" w:rsidR="00C37958" w:rsidRPr="00C37958" w:rsidRDefault="00C37958" w:rsidP="001F679D">
      <w:pPr>
        <w:numPr>
          <w:ilvl w:val="0"/>
          <w:numId w:val="111"/>
        </w:numPr>
        <w:rPr>
          <w:rFonts w:cs="Arial"/>
          <w:lang w:val="en-NZ"/>
        </w:rPr>
      </w:pPr>
      <w:r w:rsidRPr="00C37958">
        <w:rPr>
          <w:rFonts w:cs="Arial"/>
          <w:lang w:val="en-NZ"/>
        </w:rPr>
        <w:t>1.2 Children and Young People’s Rights </w:t>
      </w:r>
    </w:p>
    <w:p w14:paraId="151F6BFE" w14:textId="77777777" w:rsidR="00C37958" w:rsidRPr="00C37958" w:rsidRDefault="00C37958" w:rsidP="001F679D">
      <w:pPr>
        <w:numPr>
          <w:ilvl w:val="0"/>
          <w:numId w:val="111"/>
        </w:numPr>
        <w:rPr>
          <w:rFonts w:cs="Arial"/>
          <w:lang w:val="en-NZ"/>
        </w:rPr>
      </w:pPr>
      <w:r w:rsidRPr="00C37958">
        <w:rPr>
          <w:rFonts w:cs="Arial"/>
          <w:lang w:val="en-NZ"/>
        </w:rPr>
        <w:t>1.4 Cultural Responsiveness – Whānau Hauā (Disabled Māori) </w:t>
      </w:r>
    </w:p>
    <w:p w14:paraId="717EA811" w14:textId="77777777" w:rsidR="00C37958" w:rsidRPr="00C37958" w:rsidRDefault="00C37958" w:rsidP="001F679D">
      <w:pPr>
        <w:numPr>
          <w:ilvl w:val="0"/>
          <w:numId w:val="111"/>
        </w:numPr>
        <w:rPr>
          <w:rFonts w:cs="Arial"/>
          <w:lang w:val="en-NZ"/>
        </w:rPr>
      </w:pPr>
      <w:r w:rsidRPr="00C37958">
        <w:rPr>
          <w:rFonts w:cs="Arial"/>
          <w:lang w:val="en-NZ"/>
        </w:rPr>
        <w:t>1.6 Cultural Responsiveness – Pasifika </w:t>
      </w:r>
    </w:p>
    <w:p w14:paraId="2302883E" w14:textId="77777777" w:rsidR="00C37958" w:rsidRPr="00C37958" w:rsidRDefault="00C37958" w:rsidP="001F679D">
      <w:pPr>
        <w:numPr>
          <w:ilvl w:val="0"/>
          <w:numId w:val="111"/>
        </w:numPr>
        <w:rPr>
          <w:rFonts w:cs="Arial"/>
          <w:lang w:val="en-NZ"/>
        </w:rPr>
      </w:pPr>
      <w:r w:rsidRPr="00C37958">
        <w:rPr>
          <w:rFonts w:cs="Arial"/>
          <w:lang w:val="en-NZ"/>
        </w:rPr>
        <w:t>1.7 Child and Young Person Protection </w:t>
      </w:r>
    </w:p>
    <w:p w14:paraId="333173F0" w14:textId="77777777" w:rsidR="00C37958" w:rsidRPr="00C37958" w:rsidRDefault="00C37958" w:rsidP="001F679D">
      <w:pPr>
        <w:numPr>
          <w:ilvl w:val="0"/>
          <w:numId w:val="111"/>
        </w:numPr>
        <w:rPr>
          <w:rFonts w:cs="Arial"/>
          <w:lang w:val="en-NZ"/>
        </w:rPr>
      </w:pPr>
      <w:r w:rsidRPr="00C37958">
        <w:rPr>
          <w:rFonts w:cs="Arial"/>
          <w:lang w:val="en-NZ"/>
        </w:rPr>
        <w:t>1.9 Recognising and Responding to Adult Abuse and Neglect </w:t>
      </w:r>
    </w:p>
    <w:p w14:paraId="0B39879F" w14:textId="77777777" w:rsidR="00C37958" w:rsidRPr="00C37958" w:rsidRDefault="00C37958" w:rsidP="001F679D">
      <w:pPr>
        <w:numPr>
          <w:ilvl w:val="0"/>
          <w:numId w:val="111"/>
        </w:numPr>
        <w:rPr>
          <w:rFonts w:cs="Arial"/>
          <w:lang w:val="en-NZ"/>
        </w:rPr>
      </w:pPr>
      <w:r w:rsidRPr="00C37958">
        <w:rPr>
          <w:rFonts w:cs="Arial"/>
          <w:lang w:val="en-NZ"/>
        </w:rPr>
        <w:t>1.10 Advocacy </w:t>
      </w:r>
    </w:p>
    <w:p w14:paraId="3914928A" w14:textId="77777777" w:rsidR="00C37958" w:rsidRPr="00C37958" w:rsidRDefault="00C37958" w:rsidP="001F679D">
      <w:pPr>
        <w:numPr>
          <w:ilvl w:val="0"/>
          <w:numId w:val="111"/>
        </w:numPr>
        <w:rPr>
          <w:rFonts w:cs="Arial"/>
          <w:lang w:val="en-NZ"/>
        </w:rPr>
      </w:pPr>
      <w:r w:rsidRPr="00C37958">
        <w:rPr>
          <w:rFonts w:cs="Arial"/>
          <w:lang w:val="en-NZ"/>
        </w:rPr>
        <w:t>1.12 Person-Directed Support </w:t>
      </w:r>
    </w:p>
    <w:p w14:paraId="65467F50" w14:textId="77777777" w:rsidR="00C37958" w:rsidRPr="00C37958" w:rsidRDefault="00C37958" w:rsidP="001F679D">
      <w:pPr>
        <w:numPr>
          <w:ilvl w:val="0"/>
          <w:numId w:val="111"/>
        </w:numPr>
        <w:rPr>
          <w:rFonts w:cs="Arial"/>
          <w:lang w:val="en-NZ"/>
        </w:rPr>
      </w:pPr>
      <w:r w:rsidRPr="00C37958">
        <w:rPr>
          <w:rFonts w:cs="Arial"/>
          <w:lang w:val="en-NZ"/>
        </w:rPr>
        <w:t>2.2 People’s Privacy and Confidentiality </w:t>
      </w:r>
    </w:p>
    <w:p w14:paraId="5C8F0F54" w14:textId="77777777" w:rsidR="00C37958" w:rsidRPr="00C37958" w:rsidRDefault="00C37958" w:rsidP="001F679D">
      <w:pPr>
        <w:numPr>
          <w:ilvl w:val="0"/>
          <w:numId w:val="111"/>
        </w:numPr>
        <w:rPr>
          <w:rFonts w:cs="Arial"/>
          <w:lang w:val="en-NZ"/>
        </w:rPr>
      </w:pPr>
      <w:r w:rsidRPr="00C37958">
        <w:rPr>
          <w:rFonts w:cs="Arial"/>
          <w:lang w:val="en-NZ"/>
        </w:rPr>
        <w:t>2.11 Damage to Property When Supporting a Person </w:t>
      </w:r>
    </w:p>
    <w:p w14:paraId="774BFF99" w14:textId="181D8849" w:rsidR="00C37958" w:rsidRPr="00C37958" w:rsidRDefault="00D74162" w:rsidP="001F679D">
      <w:pPr>
        <w:numPr>
          <w:ilvl w:val="0"/>
          <w:numId w:val="106"/>
        </w:numPr>
        <w:rPr>
          <w:rFonts w:cs="Arial"/>
          <w:lang w:val="en-NZ"/>
        </w:rPr>
      </w:pPr>
      <w:hyperlink r:id="rId119" w:history="1">
        <w:r w:rsidR="00C37958" w:rsidRPr="00C37958">
          <w:rPr>
            <w:rStyle w:val="Hyperlink"/>
            <w:rFonts w:cs="Arial"/>
            <w:lang w:val="en-NZ"/>
          </w:rPr>
          <w:t>National Service Pathway</w:t>
        </w:r>
      </w:hyperlink>
    </w:p>
    <w:p w14:paraId="39999AFA" w14:textId="01780FE5" w:rsidR="00C37958" w:rsidRPr="00C37958" w:rsidRDefault="00D74162" w:rsidP="001F679D">
      <w:pPr>
        <w:numPr>
          <w:ilvl w:val="0"/>
          <w:numId w:val="107"/>
        </w:numPr>
        <w:rPr>
          <w:rFonts w:cs="Arial"/>
          <w:lang w:val="en-NZ"/>
        </w:rPr>
      </w:pPr>
      <w:hyperlink r:id="rId120" w:tgtFrame="_blank" w:history="1">
        <w:r w:rsidR="00C37958" w:rsidRPr="00C37958">
          <w:rPr>
            <w:rStyle w:val="Hyperlink"/>
            <w:rFonts w:cs="Arial"/>
            <w:lang w:val="en-NZ"/>
          </w:rPr>
          <w:t>Appendix 7 Home Access</w:t>
        </w:r>
        <w:r w:rsidR="00676701">
          <w:rPr>
            <w:rStyle w:val="Hyperlink"/>
            <w:rFonts w:cs="Arial"/>
            <w:lang w:val="en-NZ"/>
          </w:rPr>
          <w:t xml:space="preserve"> and </w:t>
        </w:r>
        <w:r w:rsidR="00C37958" w:rsidRPr="00C37958">
          <w:rPr>
            <w:rStyle w:val="Hyperlink"/>
            <w:rFonts w:cs="Arial"/>
            <w:lang w:val="en-NZ"/>
          </w:rPr>
          <w:t>Security Agreement</w:t>
        </w:r>
      </w:hyperlink>
      <w:r w:rsidR="00C37958" w:rsidRPr="00C37958">
        <w:rPr>
          <w:rFonts w:cs="Arial"/>
          <w:lang w:val="en-NZ"/>
        </w:rPr>
        <w:t> </w:t>
      </w:r>
    </w:p>
    <w:p w14:paraId="54DB2F2D" w14:textId="1DCE902F" w:rsidR="00C37958" w:rsidRPr="00C37958" w:rsidRDefault="00C37958" w:rsidP="001F679D">
      <w:pPr>
        <w:numPr>
          <w:ilvl w:val="0"/>
          <w:numId w:val="107"/>
        </w:numPr>
        <w:rPr>
          <w:rFonts w:cs="Arial"/>
          <w:lang w:val="en-NZ"/>
        </w:rPr>
      </w:pPr>
      <w:r w:rsidRPr="00C37958">
        <w:rPr>
          <w:rFonts w:cs="Arial"/>
          <w:lang w:val="en-NZ"/>
        </w:rPr>
        <w:t>6.6 Access to a Person’s Home</w:t>
      </w:r>
    </w:p>
    <w:p w14:paraId="77ADC0B0" w14:textId="4C947C01" w:rsidR="00C37958" w:rsidRPr="00C37958" w:rsidRDefault="00D74162" w:rsidP="001F679D">
      <w:pPr>
        <w:numPr>
          <w:ilvl w:val="0"/>
          <w:numId w:val="108"/>
        </w:numPr>
        <w:rPr>
          <w:rFonts w:cs="Arial"/>
          <w:lang w:val="en-NZ"/>
        </w:rPr>
      </w:pPr>
      <w:hyperlink r:id="rId121" w:history="1">
        <w:r w:rsidR="00C37958" w:rsidRPr="00C37958">
          <w:rPr>
            <w:rStyle w:val="Hyperlink"/>
            <w:rFonts w:cs="Arial"/>
            <w:lang w:val="en-NZ"/>
          </w:rPr>
          <w:t>Health and Safety Manual</w:t>
        </w:r>
      </w:hyperlink>
    </w:p>
    <w:p w14:paraId="5FC61CFE" w14:textId="77777777" w:rsidR="00C37958" w:rsidRPr="00C37958" w:rsidRDefault="00C37958" w:rsidP="001F679D">
      <w:pPr>
        <w:numPr>
          <w:ilvl w:val="0"/>
          <w:numId w:val="110"/>
        </w:numPr>
        <w:rPr>
          <w:rFonts w:cs="Arial"/>
          <w:lang w:val="en-NZ"/>
        </w:rPr>
      </w:pPr>
      <w:r w:rsidRPr="00C37958">
        <w:rPr>
          <w:rFonts w:cs="Arial"/>
          <w:lang w:val="en-NZ"/>
        </w:rPr>
        <w:lastRenderedPageBreak/>
        <w:t>9 Risk Management </w:t>
      </w:r>
    </w:p>
    <w:p w14:paraId="4E531C42" w14:textId="77777777" w:rsidR="00C37958" w:rsidRPr="00C37958" w:rsidRDefault="00C37958" w:rsidP="001F679D">
      <w:pPr>
        <w:numPr>
          <w:ilvl w:val="0"/>
          <w:numId w:val="110"/>
        </w:numPr>
        <w:rPr>
          <w:rFonts w:cs="Arial"/>
          <w:lang w:val="en-NZ"/>
        </w:rPr>
      </w:pPr>
      <w:r w:rsidRPr="00C37958">
        <w:rPr>
          <w:rFonts w:cs="Arial"/>
          <w:lang w:val="en-NZ"/>
        </w:rPr>
        <w:t>16 Working Together – Overlapping Duties </w:t>
      </w:r>
    </w:p>
    <w:p w14:paraId="0F953DAE" w14:textId="4EDE0448" w:rsidR="00C37958" w:rsidRPr="00C37958" w:rsidRDefault="00C37958" w:rsidP="001F679D">
      <w:pPr>
        <w:numPr>
          <w:ilvl w:val="0"/>
          <w:numId w:val="110"/>
        </w:numPr>
        <w:rPr>
          <w:rFonts w:cs="Arial"/>
          <w:lang w:val="en-NZ"/>
        </w:rPr>
      </w:pPr>
      <w:r w:rsidRPr="00C37958">
        <w:rPr>
          <w:rFonts w:cs="Arial"/>
          <w:lang w:val="en-NZ"/>
        </w:rPr>
        <w:t>19 Working Safely in the Community</w:t>
      </w:r>
    </w:p>
    <w:p w14:paraId="6B6C02CB" w14:textId="36571586" w:rsidR="00C37958" w:rsidRPr="00C37958" w:rsidRDefault="00C37958" w:rsidP="00540A88">
      <w:pPr>
        <w:pStyle w:val="Heading2"/>
      </w:pPr>
      <w:r w:rsidRPr="00C37958">
        <w:t>Related resources</w:t>
      </w:r>
    </w:p>
    <w:bookmarkStart w:id="66" w:name="_Hlk141874662"/>
    <w:p w14:paraId="762E415C" w14:textId="58E6914E" w:rsidR="00254057" w:rsidRPr="00254057" w:rsidRDefault="00D81284" w:rsidP="001F679D">
      <w:pPr>
        <w:numPr>
          <w:ilvl w:val="0"/>
          <w:numId w:val="109"/>
        </w:numPr>
        <w:rPr>
          <w:rFonts w:cs="Arial"/>
          <w:lang w:val="en-NZ"/>
        </w:rPr>
      </w:pPr>
      <w:r>
        <w:fldChar w:fldCharType="begin"/>
      </w:r>
      <w:r w:rsidR="0006409B">
        <w:instrText>HYPERLINK "https://vimeo.com/856290625"</w:instrText>
      </w:r>
      <w:r>
        <w:fldChar w:fldCharType="separate"/>
      </w:r>
      <w:r w:rsidR="00254057" w:rsidRPr="00254057">
        <w:rPr>
          <w:rStyle w:val="Hyperlink"/>
        </w:rPr>
        <w:t>A short video about this policy</w:t>
      </w:r>
      <w:r>
        <w:rPr>
          <w:rStyle w:val="Hyperlink"/>
        </w:rPr>
        <w:fldChar w:fldCharType="end"/>
      </w:r>
    </w:p>
    <w:bookmarkEnd w:id="66"/>
    <w:p w14:paraId="29B403A2" w14:textId="7A930B87" w:rsidR="00C37958" w:rsidRPr="00C37958" w:rsidRDefault="00D81284" w:rsidP="001F679D">
      <w:pPr>
        <w:numPr>
          <w:ilvl w:val="0"/>
          <w:numId w:val="109"/>
        </w:numPr>
        <w:rPr>
          <w:rFonts w:cs="Arial"/>
          <w:lang w:val="en-NZ"/>
        </w:rPr>
      </w:pPr>
      <w:r>
        <w:fldChar w:fldCharType="begin"/>
      </w:r>
      <w:r>
        <w:instrText xml:space="preserve"> HYPERLINK "https://www.standards.govt.nz/shop/nzs-81342021/" \t "_blank" </w:instrText>
      </w:r>
      <w:r>
        <w:fldChar w:fldCharType="separate"/>
      </w:r>
      <w:r w:rsidR="00C37958" w:rsidRPr="00C37958">
        <w:rPr>
          <w:rStyle w:val="Hyperlink"/>
          <w:rFonts w:cs="Arial"/>
          <w:lang w:val="en-NZ"/>
        </w:rPr>
        <w:t>Ngā Paerewa Health and Disability Services Standard (NZS 8134:2021)</w:t>
      </w:r>
      <w:r>
        <w:rPr>
          <w:rStyle w:val="Hyperlink"/>
          <w:rFonts w:cs="Arial"/>
          <w:lang w:val="en-NZ"/>
        </w:rPr>
        <w:fldChar w:fldCharType="end"/>
      </w:r>
      <w:r w:rsidR="00C37958" w:rsidRPr="00C37958">
        <w:rPr>
          <w:rFonts w:cs="Arial"/>
          <w:lang w:val="en-NZ"/>
        </w:rPr>
        <w:t> </w:t>
      </w:r>
    </w:p>
    <w:p w14:paraId="59A12D9D" w14:textId="7E5E8CC9" w:rsidR="00C37958" w:rsidRPr="00C37958" w:rsidRDefault="00D74162" w:rsidP="001F679D">
      <w:pPr>
        <w:numPr>
          <w:ilvl w:val="0"/>
          <w:numId w:val="109"/>
        </w:numPr>
        <w:rPr>
          <w:rFonts w:cs="Arial"/>
          <w:lang w:val="en-NZ"/>
        </w:rPr>
      </w:pPr>
      <w:hyperlink r:id="rId122" w:tgtFrame="_blank" w:history="1">
        <w:r w:rsidR="00C37958" w:rsidRPr="00C37958">
          <w:rPr>
            <w:rStyle w:val="Hyperlink"/>
            <w:rFonts w:cs="Arial"/>
            <w:lang w:val="en-NZ"/>
          </w:rPr>
          <w:t>Code of Health and Disability Services Consumers’ Rights</w:t>
        </w:r>
      </w:hyperlink>
    </w:p>
    <w:p w14:paraId="175FBE5F" w14:textId="0C4BF575" w:rsidR="00C37958" w:rsidRPr="00C37958" w:rsidRDefault="00C37958" w:rsidP="00540A88">
      <w:pPr>
        <w:pStyle w:val="Heading2"/>
      </w:pPr>
      <w:r w:rsidRPr="00C37958">
        <w:t>Policy owner/s</w:t>
      </w:r>
    </w:p>
    <w:p w14:paraId="4F171049" w14:textId="77777777" w:rsidR="00C37958" w:rsidRPr="00C37958" w:rsidRDefault="00C37958" w:rsidP="00C37958">
      <w:pPr>
        <w:rPr>
          <w:rFonts w:cs="Arial"/>
          <w:lang w:val="en-NZ"/>
        </w:rPr>
      </w:pPr>
      <w:r w:rsidRPr="00C37958">
        <w:rPr>
          <w:rFonts w:cs="Arial"/>
          <w:lang w:val="en-NZ"/>
        </w:rPr>
        <w:t>Role: National Kaiārahi – Māori Development </w:t>
      </w:r>
    </w:p>
    <w:p w14:paraId="0758C0DB" w14:textId="77777777" w:rsidR="001769F1" w:rsidRPr="009945C6" w:rsidRDefault="00C37958" w:rsidP="001769F1">
      <w:pPr>
        <w:rPr>
          <w:rFonts w:cs="Arial"/>
          <w:lang w:val="en-NZ"/>
        </w:rPr>
        <w:sectPr w:rsidR="001769F1" w:rsidRPr="009945C6" w:rsidSect="00B62CE3">
          <w:footerReference w:type="default" r:id="rId123"/>
          <w:footerReference w:type="first" r:id="rId124"/>
          <w:pgSz w:w="11906" w:h="16838"/>
          <w:pgMar w:top="1440" w:right="1800" w:bottom="1440" w:left="1800" w:header="708" w:footer="708" w:gutter="0"/>
          <w:cols w:space="708"/>
          <w:docGrid w:linePitch="360"/>
        </w:sectPr>
      </w:pPr>
      <w:r w:rsidRPr="00C37958">
        <w:rPr>
          <w:rFonts w:cs="Arial"/>
          <w:lang w:val="en-NZ"/>
        </w:rPr>
        <w:t>Approved date: 2 November 2022</w:t>
      </w:r>
    </w:p>
    <w:p w14:paraId="0376E2F7" w14:textId="26140422" w:rsidR="00C4704C" w:rsidRDefault="00C4704C" w:rsidP="00C4704C">
      <w:pPr>
        <w:pStyle w:val="Heading1"/>
        <w:spacing w:line="360" w:lineRule="auto"/>
      </w:pPr>
      <w:bookmarkStart w:id="67" w:name="_gjdgxs" w:colFirst="0" w:colLast="0"/>
      <w:bookmarkStart w:id="68" w:name="_Toc161675121"/>
      <w:bookmarkEnd w:id="65"/>
      <w:bookmarkEnd w:id="67"/>
      <w:r>
        <w:lastRenderedPageBreak/>
        <w:t>1.12 Person</w:t>
      </w:r>
      <w:r w:rsidR="005743F2">
        <w:t>-</w:t>
      </w:r>
      <w:r>
        <w:t>Directed Support</w:t>
      </w:r>
      <w:bookmarkEnd w:id="68"/>
    </w:p>
    <w:p w14:paraId="0D4CFED1" w14:textId="77777777" w:rsidR="005743F2" w:rsidRPr="005743F2" w:rsidRDefault="005743F2" w:rsidP="005743F2">
      <w:pPr>
        <w:jc w:val="right"/>
        <w:rPr>
          <w:rStyle w:val="Hyperlink"/>
          <w:rFonts w:cs="Arial"/>
          <w:color w:val="auto"/>
        </w:rPr>
      </w:pPr>
      <w:r w:rsidRPr="005743F2">
        <w:rPr>
          <w:rFonts w:cs="Arial"/>
        </w:rPr>
        <w:fldChar w:fldCharType="begin"/>
      </w:r>
      <w:r w:rsidRPr="005743F2">
        <w:rPr>
          <w:rFonts w:cs="Arial"/>
        </w:rPr>
        <w:instrText xml:space="preserve"> HYPERLINK "https://tinyurl.com/24abq8s7" </w:instrText>
      </w:r>
      <w:r w:rsidRPr="005743F2">
        <w:rPr>
          <w:rFonts w:cs="Arial"/>
        </w:rPr>
      </w:r>
      <w:r w:rsidRPr="005743F2">
        <w:rPr>
          <w:rFonts w:cs="Arial"/>
        </w:rPr>
        <w:fldChar w:fldCharType="separate"/>
      </w:r>
      <w:r w:rsidRPr="005743F2">
        <w:rPr>
          <w:rStyle w:val="Hyperlink"/>
          <w:rFonts w:cs="Arial"/>
          <w:color w:val="auto"/>
        </w:rPr>
        <w:t>Convention on the Rights of Persons with Disabilities – Articles 3, 12 and 19</w:t>
      </w:r>
    </w:p>
    <w:p w14:paraId="5DD8482E" w14:textId="77777777" w:rsidR="005743F2" w:rsidRPr="005743F2" w:rsidRDefault="005743F2" w:rsidP="005743F2">
      <w:pPr>
        <w:jc w:val="right"/>
        <w:rPr>
          <w:rStyle w:val="Hyperlink"/>
          <w:rFonts w:cs="Arial"/>
          <w:color w:val="auto"/>
        </w:rPr>
      </w:pPr>
      <w:r w:rsidRPr="005743F2">
        <w:rPr>
          <w:rStyle w:val="Hyperlink"/>
          <w:rFonts w:cs="Arial"/>
          <w:color w:val="auto"/>
        </w:rPr>
        <w:t>New Zealand Disability Strategy 2016-2026 – Outcomes 7 and 8</w:t>
      </w:r>
    </w:p>
    <w:p w14:paraId="46E0B82F" w14:textId="15C7E30D" w:rsidR="00C4704C" w:rsidRPr="005743F2" w:rsidRDefault="005743F2" w:rsidP="005743F2">
      <w:pPr>
        <w:jc w:val="right"/>
        <w:rPr>
          <w:rFonts w:cs="Arial"/>
        </w:rPr>
      </w:pPr>
      <w:r w:rsidRPr="005743F2">
        <w:rPr>
          <w:rFonts w:cs="Arial"/>
        </w:rPr>
        <w:fldChar w:fldCharType="end"/>
      </w:r>
      <w:hyperlink r:id="rId125" w:history="1">
        <w:r w:rsidRPr="005743F2">
          <w:rPr>
            <w:rStyle w:val="Hyperlink"/>
            <w:rFonts w:cs="Arial"/>
            <w:color w:val="auto"/>
          </w:rPr>
          <w:t>NZS 8134:2021 – Sections 1-3</w:t>
        </w:r>
      </w:hyperlink>
    </w:p>
    <w:p w14:paraId="1424C5CF" w14:textId="77777777" w:rsidR="006A630E" w:rsidRPr="009924A0" w:rsidRDefault="006A630E" w:rsidP="006A630E">
      <w:pPr>
        <w:pStyle w:val="Heading2"/>
      </w:pPr>
      <w:bookmarkStart w:id="69" w:name="_30j0zll" w:colFirst="0" w:colLast="0"/>
      <w:bookmarkEnd w:id="69"/>
      <w:r>
        <w:t xml:space="preserve">Scope: </w:t>
      </w:r>
      <w:r w:rsidRPr="005743F2">
        <w:t>Who</w:t>
      </w:r>
      <w:r>
        <w:t xml:space="preserve"> this is for</w:t>
      </w:r>
    </w:p>
    <w:p w14:paraId="61C55AC2" w14:textId="77777777" w:rsidR="006A630E" w:rsidRDefault="006A630E" w:rsidP="006A630E">
      <w:pPr>
        <w:rPr>
          <w:rFonts w:cs="Arial"/>
        </w:rPr>
      </w:pPr>
      <w:r w:rsidRPr="00873CE1">
        <w:rPr>
          <w:rFonts w:cs="Arial"/>
        </w:rPr>
        <w:t>This policy applies to</w:t>
      </w:r>
      <w:r>
        <w:rPr>
          <w:rFonts w:cs="Arial"/>
        </w:rPr>
        <w:t xml:space="preserve"> </w:t>
      </w:r>
      <w:r w:rsidRPr="00873CE1">
        <w:rPr>
          <w:rFonts w:cs="Arial"/>
        </w:rPr>
        <w:t xml:space="preserve">all </w:t>
      </w:r>
      <w:r>
        <w:rPr>
          <w:rFonts w:cs="Arial"/>
        </w:rPr>
        <w:t>staff, contractors and volunteers</w:t>
      </w:r>
      <w:r w:rsidRPr="007E7C12">
        <w:rPr>
          <w:rFonts w:cs="Arial"/>
        </w:rPr>
        <w:t>.</w:t>
      </w:r>
    </w:p>
    <w:p w14:paraId="73622666" w14:textId="6F24A25E" w:rsidR="005743F2" w:rsidRPr="009924A0" w:rsidRDefault="005743F2" w:rsidP="00883F24">
      <w:pPr>
        <w:pStyle w:val="Heading2"/>
      </w:pPr>
      <w:r w:rsidRPr="00196EBA">
        <w:t>Statement</w:t>
      </w:r>
      <w:r>
        <w:t>: Why it matters</w:t>
      </w:r>
    </w:p>
    <w:p w14:paraId="1767FF82" w14:textId="77777777" w:rsidR="005743F2" w:rsidRDefault="005743F2" w:rsidP="005743F2">
      <w:pPr>
        <w:rPr>
          <w:rFonts w:cs="Arial"/>
        </w:rPr>
      </w:pPr>
      <w:r w:rsidRPr="007E7C12">
        <w:rPr>
          <w:rFonts w:cs="Arial"/>
        </w:rPr>
        <w:t xml:space="preserve">At CCS Disability Action we </w:t>
      </w:r>
      <w:r>
        <w:rPr>
          <w:rFonts w:cs="Arial"/>
        </w:rPr>
        <w:t xml:space="preserve">uphold people’s </w:t>
      </w:r>
      <w:r w:rsidRPr="4B8A7F24">
        <w:rPr>
          <w:rFonts w:cs="Arial"/>
        </w:rPr>
        <w:t>right</w:t>
      </w:r>
      <w:r>
        <w:rPr>
          <w:rFonts w:cs="Arial"/>
        </w:rPr>
        <w:t xml:space="preserve"> to lead and make decisions about their own lives</w:t>
      </w:r>
      <w:r>
        <w:rPr>
          <w:rFonts w:cs="Arial"/>
          <w:noProof/>
          <w:color w:val="000000" w:themeColor="text1"/>
        </w:rPr>
        <w:t xml:space="preserve">. </w:t>
      </w:r>
      <w:r>
        <w:rPr>
          <w:rFonts w:cs="Arial"/>
        </w:rPr>
        <w:t xml:space="preserve">This is sometimes called self-determination. In te ao Māori it is called mana motuhake. </w:t>
      </w:r>
      <w:r w:rsidRPr="00E94369">
        <w:rPr>
          <w:rFonts w:cs="Arial"/>
          <w:b/>
          <w:bCs/>
        </w:rPr>
        <w:t>Everyone</w:t>
      </w:r>
      <w:r>
        <w:rPr>
          <w:rFonts w:cs="Arial"/>
        </w:rPr>
        <w:t xml:space="preserve"> </w:t>
      </w:r>
      <w:proofErr w:type="gramStart"/>
      <w:r>
        <w:rPr>
          <w:rFonts w:cs="Arial"/>
        </w:rPr>
        <w:t>is able to</w:t>
      </w:r>
      <w:proofErr w:type="gramEnd"/>
      <w:r>
        <w:rPr>
          <w:rFonts w:cs="Arial"/>
        </w:rPr>
        <w:t xml:space="preserve"> do this, with support (UN Convention Article 12).</w:t>
      </w:r>
    </w:p>
    <w:p w14:paraId="0BC1D9CC" w14:textId="77777777" w:rsidR="005743F2" w:rsidRDefault="005743F2" w:rsidP="005743F2">
      <w:pPr>
        <w:spacing w:before="240"/>
        <w:rPr>
          <w:rFonts w:cs="Arial"/>
        </w:rPr>
      </w:pPr>
      <w:r>
        <w:rPr>
          <w:rFonts w:cs="Arial"/>
        </w:rPr>
        <w:t xml:space="preserve">Person-directed support means that the disabled person leads decision-making on the planning, delivery and review of all supports we provide them. The person makes choices about their supports </w:t>
      </w:r>
      <w:r>
        <w:rPr>
          <w:rFonts w:cs="Arial"/>
          <w:noProof/>
          <w:color w:val="000000" w:themeColor="text1"/>
        </w:rPr>
        <w:t>based on their own identity (including culture), goals, strengths, needs and wants.</w:t>
      </w:r>
      <w:r>
        <w:rPr>
          <w:rFonts w:cs="Arial"/>
        </w:rPr>
        <w:t xml:space="preserve"> This results in strong disabled leadership and in people having the right holistic supports to live the life they choose.</w:t>
      </w:r>
    </w:p>
    <w:p w14:paraId="26CD2A19" w14:textId="77777777" w:rsidR="005743F2" w:rsidRDefault="005743F2" w:rsidP="005743F2">
      <w:pPr>
        <w:spacing w:before="240"/>
        <w:rPr>
          <w:rFonts w:cs="Arial"/>
          <w:noProof/>
          <w:color w:val="000000" w:themeColor="text1"/>
        </w:rPr>
      </w:pPr>
      <w:r>
        <w:rPr>
          <w:rFonts w:cs="Arial"/>
          <w:noProof/>
          <w:color w:val="000000" w:themeColor="text1"/>
        </w:rPr>
        <w:t>Person-directed support includes:</w:t>
      </w:r>
    </w:p>
    <w:p w14:paraId="27D4C365" w14:textId="77777777" w:rsidR="005743F2" w:rsidRDefault="005743F2" w:rsidP="001F679D">
      <w:pPr>
        <w:pStyle w:val="ListParagraph"/>
        <w:numPr>
          <w:ilvl w:val="0"/>
          <w:numId w:val="114"/>
        </w:numPr>
        <w:contextualSpacing/>
        <w:rPr>
          <w:rFonts w:cs="Arial"/>
          <w:color w:val="000000" w:themeColor="text1"/>
        </w:rPr>
      </w:pPr>
      <w:r>
        <w:rPr>
          <w:rFonts w:cs="Arial"/>
          <w:noProof/>
          <w:color w:val="000000" w:themeColor="text1"/>
        </w:rPr>
        <w:t>W</w:t>
      </w:r>
      <w:r w:rsidRPr="003C06D2">
        <w:rPr>
          <w:rFonts w:cs="Arial"/>
          <w:noProof/>
          <w:color w:val="000000" w:themeColor="text1"/>
        </w:rPr>
        <w:t>hat support</w:t>
      </w:r>
      <w:r>
        <w:rPr>
          <w:rFonts w:cs="Arial"/>
          <w:noProof/>
          <w:color w:val="000000" w:themeColor="text1"/>
        </w:rPr>
        <w:t>s</w:t>
      </w:r>
      <w:r w:rsidRPr="003C06D2">
        <w:rPr>
          <w:rFonts w:cs="Arial"/>
          <w:noProof/>
          <w:color w:val="000000" w:themeColor="text1"/>
        </w:rPr>
        <w:t xml:space="preserve"> look like and </w:t>
      </w:r>
      <w:r>
        <w:rPr>
          <w:rFonts w:cs="Arial"/>
          <w:noProof/>
          <w:color w:val="000000" w:themeColor="text1"/>
        </w:rPr>
        <w:t>when,</w:t>
      </w:r>
      <w:r w:rsidRPr="003C06D2">
        <w:rPr>
          <w:rFonts w:cs="Arial"/>
          <w:noProof/>
          <w:color w:val="000000" w:themeColor="text1"/>
        </w:rPr>
        <w:t xml:space="preserve"> where</w:t>
      </w:r>
      <w:r>
        <w:rPr>
          <w:rFonts w:cs="Arial"/>
          <w:noProof/>
          <w:color w:val="000000" w:themeColor="text1"/>
        </w:rPr>
        <w:t xml:space="preserve"> </w:t>
      </w:r>
      <w:r w:rsidRPr="003C06D2">
        <w:rPr>
          <w:rFonts w:cs="Arial"/>
          <w:noProof/>
          <w:color w:val="000000" w:themeColor="text1"/>
        </w:rPr>
        <w:t>and how these occur</w:t>
      </w:r>
      <w:r>
        <w:rPr>
          <w:rFonts w:cs="Arial"/>
          <w:noProof/>
          <w:color w:val="000000" w:themeColor="text1"/>
        </w:rPr>
        <w:t xml:space="preserve"> (including exactly what level of involvement CCS Disability Action has)</w:t>
      </w:r>
    </w:p>
    <w:p w14:paraId="2858CA04" w14:textId="77777777" w:rsidR="005743F2" w:rsidRDefault="005743F2" w:rsidP="001F679D">
      <w:pPr>
        <w:pStyle w:val="ListParagraph"/>
        <w:numPr>
          <w:ilvl w:val="0"/>
          <w:numId w:val="114"/>
        </w:numPr>
        <w:contextualSpacing/>
        <w:rPr>
          <w:rFonts w:cs="Arial"/>
          <w:color w:val="000000" w:themeColor="text1"/>
        </w:rPr>
      </w:pPr>
      <w:r>
        <w:rPr>
          <w:rFonts w:cs="Arial"/>
          <w:noProof/>
          <w:color w:val="000000" w:themeColor="text1"/>
        </w:rPr>
        <w:t>Who is involved (or not) at all stages of planning and support</w:t>
      </w:r>
    </w:p>
    <w:p w14:paraId="3CA3ABA9" w14:textId="77777777" w:rsidR="005743F2" w:rsidRDefault="005743F2" w:rsidP="001F679D">
      <w:pPr>
        <w:pStyle w:val="ListParagraph"/>
        <w:numPr>
          <w:ilvl w:val="0"/>
          <w:numId w:val="114"/>
        </w:numPr>
        <w:contextualSpacing/>
        <w:rPr>
          <w:rFonts w:cs="Arial"/>
          <w:color w:val="000000" w:themeColor="text1"/>
        </w:rPr>
      </w:pPr>
      <w:r>
        <w:rPr>
          <w:rFonts w:cs="Arial"/>
          <w:noProof/>
          <w:color w:val="000000" w:themeColor="text1"/>
        </w:rPr>
        <w:t>Flexibility to change the plan (</w:t>
      </w:r>
      <w:r w:rsidRPr="00E77908">
        <w:rPr>
          <w:rFonts w:cs="Arial"/>
          <w:noProof/>
          <w:color w:val="000000" w:themeColor="text1"/>
        </w:rPr>
        <w:t>changing needs, change of mind or goals)</w:t>
      </w:r>
      <w:r>
        <w:rPr>
          <w:rFonts w:cs="Arial"/>
          <w:noProof/>
          <w:color w:val="000000" w:themeColor="text1"/>
        </w:rPr>
        <w:t>.</w:t>
      </w:r>
    </w:p>
    <w:p w14:paraId="2643179A" w14:textId="5154D569" w:rsidR="005743F2" w:rsidRDefault="005743F2" w:rsidP="005743F2">
      <w:pPr>
        <w:spacing w:before="240"/>
        <w:rPr>
          <w:rFonts w:cs="Arial"/>
          <w:b/>
          <w:bCs/>
          <w:sz w:val="28"/>
          <w:szCs w:val="28"/>
        </w:rPr>
      </w:pPr>
      <w:r w:rsidRPr="005743F2">
        <w:t xml:space="preserve">As a provider of supports, it means we are very clear about our role and its limits. Our job is to ensure supports are person-directed. We contribute our skills, information, experience and connections in a way that supports the person to lead and make their own informed choices and to build and </w:t>
      </w:r>
      <w:r w:rsidRPr="005743F2">
        <w:lastRenderedPageBreak/>
        <w:t>maintain their own life and relationships. This includes using supported decision-making. For more about how</w:t>
      </w:r>
      <w:r>
        <w:t xml:space="preserve"> </w:t>
      </w:r>
      <w:r w:rsidRPr="005318A1">
        <w:rPr>
          <w:rFonts w:cs="Arial"/>
        </w:rPr>
        <w:t xml:space="preserve">we </w:t>
      </w:r>
      <w:r>
        <w:rPr>
          <w:rFonts w:cs="Arial"/>
        </w:rPr>
        <w:t>practise</w:t>
      </w:r>
      <w:r w:rsidRPr="005318A1">
        <w:rPr>
          <w:rFonts w:cs="Arial"/>
        </w:rPr>
        <w:t xml:space="preserve"> </w:t>
      </w:r>
      <w:r>
        <w:rPr>
          <w:rFonts w:cs="Arial"/>
        </w:rPr>
        <w:t>person-directed support</w:t>
      </w:r>
      <w:r w:rsidRPr="005318A1">
        <w:rPr>
          <w:rFonts w:cs="Arial"/>
        </w:rPr>
        <w:t xml:space="preserve">, see </w:t>
      </w:r>
      <w:hyperlink r:id="rId126" w:history="1">
        <w:r w:rsidRPr="005318A1">
          <w:rPr>
            <w:rStyle w:val="Hyperlink"/>
            <w:rFonts w:cs="Arial"/>
          </w:rPr>
          <w:t>National Service Pathway</w:t>
        </w:r>
      </w:hyperlink>
      <w:r w:rsidRPr="005318A1">
        <w:rPr>
          <w:rFonts w:cs="Arial"/>
        </w:rPr>
        <w:t xml:space="preserve"> 2 Supported Lifestyles approach.</w:t>
      </w:r>
    </w:p>
    <w:p w14:paraId="12E332A4" w14:textId="77777777" w:rsidR="005743F2" w:rsidRDefault="005743F2" w:rsidP="005743F2">
      <w:pPr>
        <w:spacing w:before="240"/>
        <w:rPr>
          <w:rFonts w:cs="Arial"/>
          <w:b/>
          <w:bCs/>
        </w:rPr>
      </w:pPr>
      <w:r>
        <w:rPr>
          <w:rFonts w:cs="Arial"/>
          <w:b/>
          <w:bCs/>
        </w:rPr>
        <w:t>Te Tiriti o Waitangi and m</w:t>
      </w:r>
      <w:r w:rsidRPr="00FB0605">
        <w:rPr>
          <w:rFonts w:cs="Arial"/>
          <w:b/>
          <w:bCs/>
        </w:rPr>
        <w:t xml:space="preserve">ana </w:t>
      </w:r>
      <w:r w:rsidRPr="00BF1AF7">
        <w:rPr>
          <w:rFonts w:cs="Arial"/>
          <w:b/>
          <w:bCs/>
        </w:rPr>
        <w:t>motuhake</w:t>
      </w:r>
    </w:p>
    <w:p w14:paraId="311A84C3" w14:textId="77777777" w:rsidR="005743F2" w:rsidRPr="00486AEF" w:rsidRDefault="005743F2" w:rsidP="005743F2">
      <w:pPr>
        <w:rPr>
          <w:rFonts w:cs="Arial"/>
        </w:rPr>
      </w:pPr>
      <w:r>
        <w:rPr>
          <w:rFonts w:cs="Arial"/>
        </w:rPr>
        <w:t xml:space="preserve">In our approach to person-directed support, CCS Disability Action is committed to upholding the rights established in Te Tiriti o Waitangi. This includes Māori mana motuhake. Mana motuhake is about </w:t>
      </w:r>
      <w:r w:rsidRPr="00623E81">
        <w:rPr>
          <w:rFonts w:cs="Arial"/>
        </w:rPr>
        <w:t>self-determination</w:t>
      </w:r>
      <w:r>
        <w:rPr>
          <w:rFonts w:cs="Arial"/>
        </w:rPr>
        <w:t xml:space="preserve"> – </w:t>
      </w:r>
      <w:r w:rsidRPr="00623E81">
        <w:rPr>
          <w:rFonts w:cs="Arial"/>
        </w:rPr>
        <w:t>the right for Māori to be Māori</w:t>
      </w:r>
      <w:r>
        <w:rPr>
          <w:rFonts w:cs="Arial"/>
        </w:rPr>
        <w:t xml:space="preserve">, </w:t>
      </w:r>
      <w:r w:rsidRPr="00623E81">
        <w:rPr>
          <w:rFonts w:cs="Arial"/>
        </w:rPr>
        <w:t>to exercise authority over their lives and to live on Māori</w:t>
      </w:r>
      <w:r>
        <w:rPr>
          <w:rFonts w:cs="Arial"/>
        </w:rPr>
        <w:t xml:space="preserve"> </w:t>
      </w:r>
      <w:r w:rsidRPr="00623E81">
        <w:rPr>
          <w:rFonts w:cs="Arial"/>
        </w:rPr>
        <w:t>terms and according to Māori philosophies, values and practices</w:t>
      </w:r>
      <w:r>
        <w:rPr>
          <w:rFonts w:cs="Arial"/>
        </w:rPr>
        <w:t xml:space="preserve">, </w:t>
      </w:r>
      <w:r w:rsidRPr="00623E81">
        <w:rPr>
          <w:rFonts w:cs="Arial"/>
        </w:rPr>
        <w:t>including tikanga</w:t>
      </w:r>
      <w:r>
        <w:rPr>
          <w:rFonts w:cs="Arial"/>
        </w:rPr>
        <w:t>.</w:t>
      </w:r>
    </w:p>
    <w:p w14:paraId="61640CBF" w14:textId="77777777" w:rsidR="005743F2" w:rsidRPr="00B27629" w:rsidRDefault="005743F2" w:rsidP="005743F2">
      <w:pPr>
        <w:spacing w:before="240"/>
        <w:rPr>
          <w:rFonts w:cs="Arial"/>
        </w:rPr>
      </w:pPr>
      <w:r>
        <w:rPr>
          <w:rFonts w:cs="Arial"/>
          <w:b/>
          <w:bCs/>
        </w:rPr>
        <w:t>P</w:t>
      </w:r>
      <w:r w:rsidRPr="00D92D07">
        <w:rPr>
          <w:rFonts w:cs="Arial"/>
          <w:b/>
          <w:bCs/>
        </w:rPr>
        <w:t>erson-directed support</w:t>
      </w:r>
      <w:r>
        <w:rPr>
          <w:rFonts w:cs="Arial"/>
          <w:b/>
          <w:bCs/>
        </w:rPr>
        <w:t xml:space="preserve"> and whānau</w:t>
      </w:r>
    </w:p>
    <w:p w14:paraId="5649E868" w14:textId="30217895" w:rsidR="005743F2" w:rsidRPr="00F775AA" w:rsidRDefault="005743F2" w:rsidP="005743F2">
      <w:pPr>
        <w:rPr>
          <w:rFonts w:cs="Arial"/>
        </w:rPr>
      </w:pPr>
      <w:r>
        <w:rPr>
          <w:rFonts w:cs="Arial"/>
        </w:rPr>
        <w:t xml:space="preserve">Person-directed support may sound very individualistic. Although it is about individual rights, we acknowledge these human rights exist and are expressed and supported within communities and whānau. Person-directed support includes the disabled person choosing their own level of connection and </w:t>
      </w:r>
      <w:r w:rsidRPr="4B8A7F24">
        <w:rPr>
          <w:rFonts w:cs="Arial"/>
        </w:rPr>
        <w:t xml:space="preserve">independence or </w:t>
      </w:r>
      <w:r>
        <w:rPr>
          <w:rFonts w:cs="Arial"/>
        </w:rPr>
        <w:t xml:space="preserve">interdependence with whānau and others. This means that with the person’s consent, whānau may have a significant role in shaping what supports look like (see also </w:t>
      </w:r>
      <w:hyperlink r:id="rId127" w:history="1">
        <w:r w:rsidRPr="00F272C9">
          <w:rPr>
            <w:rStyle w:val="Hyperlink"/>
            <w:rFonts w:cs="Arial"/>
          </w:rPr>
          <w:t>Appendix 4 Tikanga Guidelines</w:t>
        </w:r>
      </w:hyperlink>
      <w:r>
        <w:rPr>
          <w:rFonts w:cs="Arial"/>
        </w:rPr>
        <w:t xml:space="preserve"> and 1.8 </w:t>
      </w:r>
      <w:r w:rsidRPr="00150498">
        <w:rPr>
          <w:rFonts w:cs="Arial"/>
          <w:color w:val="000000" w:themeColor="text1"/>
        </w:rPr>
        <w:t>Valuing and Working with People’s Family, Whānau and Legal Guardians</w:t>
      </w:r>
      <w:r>
        <w:rPr>
          <w:rFonts w:cs="Arial"/>
        </w:rPr>
        <w:t>).</w:t>
      </w:r>
    </w:p>
    <w:p w14:paraId="6C65C2A2" w14:textId="77777777" w:rsidR="005743F2" w:rsidRPr="00480C67" w:rsidRDefault="005743F2" w:rsidP="005743F2">
      <w:pPr>
        <w:spacing w:before="240"/>
        <w:rPr>
          <w:rFonts w:cs="Arial"/>
          <w:b/>
          <w:bCs/>
          <w:color w:val="000000" w:themeColor="text1"/>
        </w:rPr>
      </w:pPr>
      <w:r w:rsidRPr="00480C67">
        <w:rPr>
          <w:rFonts w:cs="Arial"/>
          <w:b/>
          <w:bCs/>
          <w:color w:val="000000" w:themeColor="text1"/>
        </w:rPr>
        <w:t>Person-directed support and children</w:t>
      </w:r>
    </w:p>
    <w:p w14:paraId="16E8AD6D" w14:textId="77777777" w:rsidR="005743F2" w:rsidRPr="006B27BB" w:rsidRDefault="005743F2" w:rsidP="005743F2">
      <w:pPr>
        <w:rPr>
          <w:rFonts w:cs="Arial"/>
        </w:rPr>
      </w:pPr>
      <w:r>
        <w:rPr>
          <w:rFonts w:cs="Arial"/>
          <w:color w:val="000000" w:themeColor="text1"/>
        </w:rPr>
        <w:t>For children and young people, person-directed support also generally includes family/whānau (e.g. guardians).</w:t>
      </w:r>
      <w:r w:rsidRPr="003556D0">
        <w:rPr>
          <w:rFonts w:cs="Arial"/>
        </w:rPr>
        <w:t xml:space="preserve"> Children and young people al</w:t>
      </w:r>
      <w:r>
        <w:rPr>
          <w:rFonts w:cs="Arial"/>
        </w:rPr>
        <w:t>ways have the right to be involved in decision-making and have their views included as much as possible, using a supported decision-making approach.</w:t>
      </w:r>
      <w:r w:rsidRPr="008A27BA">
        <w:rPr>
          <w:rFonts w:cs="Arial"/>
        </w:rPr>
        <w:t xml:space="preserve"> </w:t>
      </w:r>
      <w:r>
        <w:rPr>
          <w:rFonts w:cs="Arial"/>
        </w:rPr>
        <w:t xml:space="preserve">See 2.1 Informed Consent for more information around age and consent, and 1.2 Children and Young People’s Rights. See also our </w:t>
      </w:r>
      <w:hyperlink r:id="rId128" w:history="1">
        <w:r w:rsidRPr="009F134D">
          <w:rPr>
            <w:rStyle w:val="Hyperlink"/>
            <w:rFonts w:cs="Arial"/>
          </w:rPr>
          <w:t>shared decision-making resource</w:t>
        </w:r>
      </w:hyperlink>
      <w:r>
        <w:rPr>
          <w:rFonts w:cs="Arial"/>
        </w:rPr>
        <w:t>.</w:t>
      </w:r>
    </w:p>
    <w:p w14:paraId="7751E9B7" w14:textId="77777777" w:rsidR="005743F2" w:rsidRPr="008A6D04" w:rsidRDefault="005743F2" w:rsidP="00883F24">
      <w:pPr>
        <w:pStyle w:val="Heading2"/>
      </w:pPr>
      <w:r>
        <w:lastRenderedPageBreak/>
        <w:t xml:space="preserve">What </w:t>
      </w:r>
      <w:r w:rsidRPr="006B27BB">
        <w:t>we</w:t>
      </w:r>
      <w:r>
        <w:t xml:space="preserve"> do</w:t>
      </w:r>
    </w:p>
    <w:p w14:paraId="1C7FF763" w14:textId="77777777" w:rsidR="005743F2" w:rsidRDefault="005743F2" w:rsidP="001F679D">
      <w:pPr>
        <w:pStyle w:val="ListParagraph"/>
        <w:numPr>
          <w:ilvl w:val="0"/>
          <w:numId w:val="114"/>
        </w:numPr>
        <w:spacing w:after="120"/>
        <w:ind w:left="714" w:hanging="357"/>
        <w:rPr>
          <w:rFonts w:cs="Arial"/>
          <w:color w:val="000000" w:themeColor="text1"/>
        </w:rPr>
      </w:pPr>
      <w:r>
        <w:rPr>
          <w:rFonts w:cs="Arial"/>
          <w:color w:val="000000" w:themeColor="text1"/>
        </w:rPr>
        <w:t>We train and support all our staff and contractors (e.g. caregivers) in</w:t>
      </w:r>
      <w:r w:rsidRPr="00E82B83">
        <w:rPr>
          <w:rFonts w:cs="Arial"/>
          <w:color w:val="000000" w:themeColor="text1"/>
        </w:rPr>
        <w:t xml:space="preserve"> a best practice</w:t>
      </w:r>
      <w:r>
        <w:rPr>
          <w:rFonts w:cs="Arial"/>
          <w:color w:val="000000" w:themeColor="text1"/>
        </w:rPr>
        <w:t xml:space="preserve">, whole of life </w:t>
      </w:r>
      <w:r w:rsidRPr="00E82B83">
        <w:rPr>
          <w:rFonts w:cs="Arial"/>
          <w:color w:val="000000" w:themeColor="text1"/>
        </w:rPr>
        <w:t xml:space="preserve">approach to </w:t>
      </w:r>
      <w:r>
        <w:rPr>
          <w:rFonts w:cs="Arial"/>
          <w:color w:val="000000" w:themeColor="text1"/>
        </w:rPr>
        <w:t>person-directed support</w:t>
      </w:r>
      <w:r w:rsidRPr="00A678A9">
        <w:rPr>
          <w:rFonts w:cs="Arial"/>
          <w:color w:val="000000" w:themeColor="text1"/>
        </w:rPr>
        <w:t xml:space="preserve">. We call this the Supported Lifestyles </w:t>
      </w:r>
      <w:r w:rsidRPr="00C10DAC">
        <w:rPr>
          <w:rFonts w:cs="Arial"/>
          <w:color w:val="000000" w:themeColor="text1"/>
        </w:rPr>
        <w:t>approach.</w:t>
      </w:r>
    </w:p>
    <w:p w14:paraId="744245A3" w14:textId="77777777" w:rsidR="005743F2" w:rsidRPr="00072E0D" w:rsidRDefault="005743F2" w:rsidP="001F679D">
      <w:pPr>
        <w:pStyle w:val="ListParagraph"/>
        <w:numPr>
          <w:ilvl w:val="0"/>
          <w:numId w:val="114"/>
        </w:numPr>
        <w:spacing w:after="120"/>
        <w:ind w:left="714" w:hanging="357"/>
        <w:rPr>
          <w:rFonts w:cs="Arial"/>
        </w:rPr>
      </w:pPr>
      <w:r w:rsidRPr="00072E0D">
        <w:rPr>
          <w:rFonts w:cs="Arial"/>
        </w:rPr>
        <w:t>We provide the supports a person wants in the way they want. We maintain open communication with the person and are responsive to make sure this happens.</w:t>
      </w:r>
    </w:p>
    <w:p w14:paraId="2D7672A8" w14:textId="77777777" w:rsidR="005743F2" w:rsidRPr="00032873" w:rsidRDefault="005743F2" w:rsidP="001F679D">
      <w:pPr>
        <w:pStyle w:val="ListParagraph"/>
        <w:numPr>
          <w:ilvl w:val="0"/>
          <w:numId w:val="114"/>
        </w:numPr>
        <w:spacing w:after="120"/>
        <w:ind w:left="714" w:hanging="357"/>
        <w:rPr>
          <w:rFonts w:cs="Arial"/>
          <w:noProof/>
          <w:color w:val="000000" w:themeColor="text1"/>
        </w:rPr>
      </w:pPr>
      <w:r>
        <w:rPr>
          <w:rFonts w:cs="Arial"/>
        </w:rPr>
        <w:t xml:space="preserve">We </w:t>
      </w:r>
      <w:r w:rsidRPr="005318A1">
        <w:rPr>
          <w:rFonts w:cs="Arial"/>
        </w:rPr>
        <w:t xml:space="preserve">value innovation, collaboration and flexibility </w:t>
      </w:r>
      <w:r>
        <w:rPr>
          <w:rFonts w:cs="Arial"/>
        </w:rPr>
        <w:t>to</w:t>
      </w:r>
      <w:r w:rsidRPr="005318A1">
        <w:rPr>
          <w:rFonts w:cs="Arial"/>
        </w:rPr>
        <w:t xml:space="preserve"> achiev</w:t>
      </w:r>
      <w:r>
        <w:rPr>
          <w:rFonts w:cs="Arial"/>
        </w:rPr>
        <w:t>e</w:t>
      </w:r>
      <w:r w:rsidRPr="005318A1">
        <w:rPr>
          <w:rFonts w:cs="Arial"/>
        </w:rPr>
        <w:t xml:space="preserve"> the outcomes </w:t>
      </w:r>
      <w:r>
        <w:rPr>
          <w:rFonts w:cs="Arial"/>
        </w:rPr>
        <w:t>a</w:t>
      </w:r>
      <w:r w:rsidRPr="005318A1">
        <w:rPr>
          <w:rFonts w:cs="Arial"/>
        </w:rPr>
        <w:t xml:space="preserve"> person wants.</w:t>
      </w:r>
      <w:r>
        <w:rPr>
          <w:rFonts w:cs="Arial"/>
        </w:rPr>
        <w:t xml:space="preserve"> This may involve identifying and accessing natural supports and other community resources wherever the person is located, including areas where funded resources are limited.</w:t>
      </w:r>
    </w:p>
    <w:p w14:paraId="341954FF" w14:textId="77777777" w:rsidR="005743F2" w:rsidRPr="00C10DAC" w:rsidRDefault="005743F2" w:rsidP="001F679D">
      <w:pPr>
        <w:pStyle w:val="ListParagraph"/>
        <w:numPr>
          <w:ilvl w:val="0"/>
          <w:numId w:val="114"/>
        </w:numPr>
        <w:spacing w:after="120"/>
        <w:ind w:left="714" w:hanging="357"/>
        <w:rPr>
          <w:rFonts w:cs="Arial"/>
          <w:color w:val="000000" w:themeColor="text1"/>
        </w:rPr>
      </w:pPr>
      <w:r w:rsidRPr="00C10DAC">
        <w:rPr>
          <w:rFonts w:cs="Arial"/>
        </w:rPr>
        <w:t>We respect and uphold people’s identity, culture, values and beliefs. Our training and supervision involve cultural competency across diverse cultures. This includes how we apply Te Tiriti o Waitangi and follow tikanga when working with Māori.</w:t>
      </w:r>
    </w:p>
    <w:p w14:paraId="4ADE9CCB" w14:textId="77777777" w:rsidR="005743F2" w:rsidRPr="00212223" w:rsidRDefault="005743F2" w:rsidP="001F679D">
      <w:pPr>
        <w:pStyle w:val="ListParagraph"/>
        <w:numPr>
          <w:ilvl w:val="0"/>
          <w:numId w:val="114"/>
        </w:numPr>
        <w:spacing w:after="120"/>
        <w:ind w:left="714" w:hanging="357"/>
        <w:rPr>
          <w:rFonts w:cs="Arial"/>
          <w:color w:val="000000" w:themeColor="text1"/>
        </w:rPr>
      </w:pPr>
      <w:r w:rsidRPr="16D81331">
        <w:rPr>
          <w:rFonts w:cs="Arial"/>
        </w:rPr>
        <w:t>We include family and whānau if the person agrees.</w:t>
      </w:r>
    </w:p>
    <w:p w14:paraId="5931EFA3" w14:textId="77777777" w:rsidR="005743F2" w:rsidRDefault="005743F2" w:rsidP="001F679D">
      <w:pPr>
        <w:pStyle w:val="ListParagraph"/>
        <w:numPr>
          <w:ilvl w:val="0"/>
          <w:numId w:val="114"/>
        </w:numPr>
        <w:spacing w:after="120"/>
        <w:ind w:left="714" w:hanging="357"/>
        <w:rPr>
          <w:rFonts w:cs="Arial"/>
        </w:rPr>
      </w:pPr>
      <w:r w:rsidRPr="07099847">
        <w:rPr>
          <w:rFonts w:cs="Arial"/>
        </w:rPr>
        <w:t>We give people all the information, support and time they need to make informed decisions about their supports</w:t>
      </w:r>
      <w:r>
        <w:rPr>
          <w:rFonts w:cs="Arial"/>
        </w:rPr>
        <w:t>.</w:t>
      </w:r>
    </w:p>
    <w:p w14:paraId="6BC31C86" w14:textId="77777777" w:rsidR="005743F2" w:rsidRPr="00C0638B" w:rsidRDefault="005743F2" w:rsidP="001F679D">
      <w:pPr>
        <w:pStyle w:val="ListParagraph"/>
        <w:numPr>
          <w:ilvl w:val="0"/>
          <w:numId w:val="114"/>
        </w:numPr>
        <w:spacing w:after="120"/>
        <w:ind w:left="714" w:hanging="357"/>
        <w:rPr>
          <w:rFonts w:cs="Arial"/>
          <w:color w:val="000000" w:themeColor="text1"/>
        </w:rPr>
      </w:pPr>
      <w:r>
        <w:rPr>
          <w:rFonts w:cs="Arial"/>
          <w:noProof/>
          <w:color w:val="000000" w:themeColor="text1"/>
        </w:rPr>
        <w:t>We acknowledge disabled people’s right</w:t>
      </w:r>
      <w:r w:rsidRPr="00C0638B">
        <w:rPr>
          <w:rFonts w:cs="Arial"/>
          <w:noProof/>
          <w:color w:val="000000" w:themeColor="text1"/>
        </w:rPr>
        <w:t xml:space="preserve"> to take risks</w:t>
      </w:r>
      <w:r>
        <w:rPr>
          <w:rFonts w:cs="Arial"/>
          <w:noProof/>
          <w:color w:val="000000" w:themeColor="text1"/>
        </w:rPr>
        <w:t xml:space="preserve"> in their choices</w:t>
      </w:r>
      <w:r>
        <w:rPr>
          <w:rFonts w:cs="Arial"/>
          <w:color w:val="000000" w:themeColor="text1"/>
        </w:rPr>
        <w:t>.</w:t>
      </w:r>
    </w:p>
    <w:p w14:paraId="372A387E" w14:textId="77777777" w:rsidR="005743F2" w:rsidRPr="002D29E3" w:rsidRDefault="005743F2" w:rsidP="001F679D">
      <w:pPr>
        <w:pStyle w:val="ListParagraph"/>
        <w:numPr>
          <w:ilvl w:val="0"/>
          <w:numId w:val="114"/>
        </w:numPr>
        <w:spacing w:after="120"/>
        <w:ind w:left="714" w:hanging="357"/>
        <w:rPr>
          <w:rFonts w:cs="Arial"/>
          <w:color w:val="000000" w:themeColor="text1"/>
        </w:rPr>
      </w:pPr>
      <w:r w:rsidRPr="21ED52DD">
        <w:rPr>
          <w:rFonts w:cs="Arial"/>
        </w:rPr>
        <w:t xml:space="preserve">We carry out </w:t>
      </w:r>
      <w:r w:rsidRPr="009D50BE">
        <w:rPr>
          <w:rFonts w:cs="Arial"/>
        </w:rPr>
        <w:t>six-monthly</w:t>
      </w:r>
      <w:r w:rsidRPr="21ED52DD">
        <w:rPr>
          <w:rFonts w:cs="Arial"/>
        </w:rPr>
        <w:t xml:space="preserve"> reviews of a person’s support</w:t>
      </w:r>
      <w:r>
        <w:rPr>
          <w:rFonts w:cs="Arial"/>
        </w:rPr>
        <w:t xml:space="preserve"> plan</w:t>
      </w:r>
      <w:r w:rsidRPr="21ED52DD">
        <w:rPr>
          <w:rFonts w:cs="Arial"/>
        </w:rPr>
        <w:t xml:space="preserve">, which the </w:t>
      </w:r>
      <w:r>
        <w:rPr>
          <w:rFonts w:cs="Arial"/>
        </w:rPr>
        <w:t xml:space="preserve">disabled </w:t>
      </w:r>
      <w:r w:rsidRPr="21ED52DD">
        <w:rPr>
          <w:rFonts w:cs="Arial"/>
        </w:rPr>
        <w:t>person leads.</w:t>
      </w:r>
    </w:p>
    <w:p w14:paraId="69C5FE55" w14:textId="77777777" w:rsidR="005743F2" w:rsidRPr="00602959" w:rsidRDefault="005743F2" w:rsidP="001F679D">
      <w:pPr>
        <w:pStyle w:val="ListParagraph"/>
        <w:numPr>
          <w:ilvl w:val="0"/>
          <w:numId w:val="114"/>
        </w:numPr>
        <w:spacing w:after="120"/>
        <w:ind w:left="714" w:hanging="357"/>
        <w:rPr>
          <w:rFonts w:cs="Arial"/>
        </w:rPr>
      </w:pPr>
      <w:r>
        <w:rPr>
          <w:rFonts w:cs="Arial"/>
        </w:rPr>
        <w:t xml:space="preserve">We recognise when disabled </w:t>
      </w:r>
      <w:r w:rsidRPr="0B1DDC73">
        <w:rPr>
          <w:rFonts w:cs="Arial"/>
        </w:rPr>
        <w:t>people</w:t>
      </w:r>
      <w:r>
        <w:rPr>
          <w:rFonts w:cs="Arial"/>
        </w:rPr>
        <w:t xml:space="preserve"> are not in control of their supports. We</w:t>
      </w:r>
      <w:r w:rsidRPr="00602959">
        <w:rPr>
          <w:rFonts w:cs="Arial"/>
        </w:rPr>
        <w:t xml:space="preserve"> are conscious of removing barriers to self-determination, including</w:t>
      </w:r>
      <w:r w:rsidRPr="00602959">
        <w:rPr>
          <w:rFonts w:cs="Arial"/>
          <w:noProof/>
          <w:color w:val="000000" w:themeColor="text1"/>
        </w:rPr>
        <w:t xml:space="preserve"> </w:t>
      </w:r>
      <w:r>
        <w:rPr>
          <w:rFonts w:cs="Arial"/>
          <w:noProof/>
          <w:color w:val="000000" w:themeColor="text1"/>
        </w:rPr>
        <w:t xml:space="preserve">power imbalances and </w:t>
      </w:r>
      <w:r w:rsidRPr="00602959">
        <w:rPr>
          <w:rFonts w:cs="Arial"/>
          <w:noProof/>
          <w:color w:val="000000" w:themeColor="text1"/>
        </w:rPr>
        <w:t>our own biases.</w:t>
      </w:r>
    </w:p>
    <w:p w14:paraId="6BBAE46F" w14:textId="77777777" w:rsidR="005743F2" w:rsidRPr="00782931" w:rsidRDefault="005743F2" w:rsidP="001F679D">
      <w:pPr>
        <w:pStyle w:val="ListParagraph"/>
        <w:numPr>
          <w:ilvl w:val="0"/>
          <w:numId w:val="114"/>
        </w:numPr>
        <w:spacing w:after="120"/>
        <w:ind w:left="714" w:hanging="357"/>
        <w:rPr>
          <w:rFonts w:cs="Arial"/>
        </w:rPr>
      </w:pPr>
      <w:r w:rsidRPr="0B248521">
        <w:rPr>
          <w:rFonts w:cs="Arial"/>
        </w:rPr>
        <w:t xml:space="preserve">We </w:t>
      </w:r>
      <w:r>
        <w:rPr>
          <w:rFonts w:cs="Arial"/>
        </w:rPr>
        <w:t xml:space="preserve">inform people of the complaint process and </w:t>
      </w:r>
      <w:r w:rsidRPr="0B248521">
        <w:rPr>
          <w:rFonts w:cs="Arial"/>
        </w:rPr>
        <w:t xml:space="preserve">support people to make a complaint if they feel we </w:t>
      </w:r>
      <w:r w:rsidRPr="00782931">
        <w:rPr>
          <w:rFonts w:cs="Arial"/>
        </w:rPr>
        <w:t>have breached their right to person-directed support.</w:t>
      </w:r>
    </w:p>
    <w:p w14:paraId="7BDA6331" w14:textId="77777777" w:rsidR="005743F2" w:rsidRPr="00782931" w:rsidRDefault="005743F2" w:rsidP="001F679D">
      <w:pPr>
        <w:pStyle w:val="ListParagraph"/>
        <w:numPr>
          <w:ilvl w:val="0"/>
          <w:numId w:val="114"/>
        </w:numPr>
        <w:spacing w:after="120"/>
        <w:ind w:left="714" w:hanging="357"/>
        <w:rPr>
          <w:rFonts w:cs="Arial"/>
        </w:rPr>
      </w:pPr>
      <w:r w:rsidRPr="18D59231">
        <w:rPr>
          <w:rFonts w:cs="Arial"/>
        </w:rPr>
        <w:t>We seek feedback from people we support and act on this feedback to ensure the supports we provide are person-directed.</w:t>
      </w:r>
    </w:p>
    <w:p w14:paraId="041C4C29" w14:textId="77777777" w:rsidR="005743F2" w:rsidRDefault="005743F2" w:rsidP="001F679D">
      <w:pPr>
        <w:pStyle w:val="ListParagraph"/>
        <w:numPr>
          <w:ilvl w:val="0"/>
          <w:numId w:val="114"/>
        </w:numPr>
        <w:spacing w:after="120"/>
        <w:ind w:left="714" w:hanging="357"/>
        <w:rPr>
          <w:rFonts w:cs="Arial"/>
        </w:rPr>
      </w:pPr>
      <w:r w:rsidRPr="00794F8F">
        <w:rPr>
          <w:rFonts w:cs="Arial"/>
        </w:rPr>
        <w:lastRenderedPageBreak/>
        <w:t xml:space="preserve">We provide easy ways for </w:t>
      </w:r>
      <w:r>
        <w:rPr>
          <w:rFonts w:cs="Arial"/>
        </w:rPr>
        <w:t>disabled people</w:t>
      </w:r>
      <w:r w:rsidRPr="00794F8F">
        <w:rPr>
          <w:rFonts w:cs="Arial"/>
        </w:rPr>
        <w:t xml:space="preserve"> to contribute to our service development and delivery, including service policies.</w:t>
      </w:r>
    </w:p>
    <w:p w14:paraId="4CA27006" w14:textId="77777777" w:rsidR="005743F2" w:rsidRPr="00120418" w:rsidRDefault="005743F2" w:rsidP="001F679D">
      <w:pPr>
        <w:pStyle w:val="ListParagraph"/>
        <w:numPr>
          <w:ilvl w:val="0"/>
          <w:numId w:val="114"/>
        </w:numPr>
        <w:spacing w:after="120"/>
        <w:ind w:left="714" w:hanging="357"/>
        <w:rPr>
          <w:rFonts w:cs="Arial"/>
        </w:rPr>
      </w:pPr>
      <w:r w:rsidRPr="00BC333E">
        <w:rPr>
          <w:rFonts w:cs="Arial"/>
        </w:rPr>
        <w:t xml:space="preserve">We are determined to see the right to person-directed support upheld beyond CCS Disability Action. This includes working with individuals who ask us for support to ensure </w:t>
      </w:r>
      <w:r>
        <w:rPr>
          <w:rFonts w:cs="Arial"/>
        </w:rPr>
        <w:t xml:space="preserve">their </w:t>
      </w:r>
      <w:r w:rsidRPr="00BC333E">
        <w:rPr>
          <w:rFonts w:cs="Arial"/>
        </w:rPr>
        <w:t>supports from other organisation</w:t>
      </w:r>
      <w:r>
        <w:rPr>
          <w:rFonts w:cs="Arial"/>
        </w:rPr>
        <w:t>s are</w:t>
      </w:r>
      <w:r w:rsidRPr="00BC333E">
        <w:rPr>
          <w:rFonts w:cs="Arial"/>
        </w:rPr>
        <w:t xml:space="preserve"> person-directed, through to broader advocacy across Aotearoa New Zealand (see 1.10 Advocacy).</w:t>
      </w:r>
    </w:p>
    <w:p w14:paraId="0EB079B0" w14:textId="77777777" w:rsidR="005743F2" w:rsidRPr="009924A0" w:rsidRDefault="005743F2" w:rsidP="00883F24">
      <w:pPr>
        <w:pStyle w:val="Heading2"/>
      </w:pPr>
      <w:r w:rsidRPr="009924A0">
        <w:t>Impact of not using this policy</w:t>
      </w:r>
    </w:p>
    <w:p w14:paraId="233910CF" w14:textId="77777777" w:rsidR="005743F2" w:rsidRPr="00120418" w:rsidRDefault="005743F2" w:rsidP="001F679D">
      <w:pPr>
        <w:pStyle w:val="ListParagraph"/>
        <w:numPr>
          <w:ilvl w:val="0"/>
          <w:numId w:val="119"/>
        </w:numPr>
        <w:tabs>
          <w:tab w:val="left" w:pos="3654"/>
        </w:tabs>
        <w:ind w:left="714" w:hanging="357"/>
        <w:contextualSpacing/>
        <w:rPr>
          <w:rFonts w:cs="Arial"/>
          <w:color w:val="000000" w:themeColor="text1"/>
        </w:rPr>
      </w:pPr>
      <w:r>
        <w:rPr>
          <w:rFonts w:cs="Arial"/>
          <w:color w:val="000000" w:themeColor="text1"/>
        </w:rPr>
        <w:t>A person may be disempowered and have their right to self-determination breached.</w:t>
      </w:r>
    </w:p>
    <w:p w14:paraId="5F468DB2" w14:textId="77777777" w:rsidR="005743F2" w:rsidRDefault="005743F2" w:rsidP="00883F24">
      <w:pPr>
        <w:pStyle w:val="Heading2"/>
      </w:pPr>
      <w:r>
        <w:t>Any questions about this policy</w:t>
      </w:r>
    </w:p>
    <w:p w14:paraId="30B6BDDB" w14:textId="6B37A608" w:rsidR="005743F2" w:rsidRPr="00873CE1" w:rsidRDefault="005743F2" w:rsidP="005743F2">
      <w:pPr>
        <w:rPr>
          <w:rFonts w:cs="Arial"/>
        </w:rPr>
      </w:pPr>
      <w:r w:rsidRPr="00873CE1">
        <w:rPr>
          <w:rFonts w:cs="Arial"/>
        </w:rPr>
        <w:t xml:space="preserve">For any questions about this policy, contact the </w:t>
      </w:r>
      <w:r>
        <w:rPr>
          <w:rFonts w:cs="Arial"/>
        </w:rPr>
        <w:t>National Disability Leadership Coordinator</w:t>
      </w:r>
      <w:r w:rsidRPr="00873CE1">
        <w:rPr>
          <w:rFonts w:cs="Arial"/>
        </w:rPr>
        <w:t>.</w:t>
      </w:r>
    </w:p>
    <w:p w14:paraId="6D9E4C61" w14:textId="77777777" w:rsidR="005743F2" w:rsidRPr="003A5962" w:rsidRDefault="005743F2" w:rsidP="005743F2">
      <w:pPr>
        <w:spacing w:before="240"/>
        <w:rPr>
          <w:rFonts w:cs="Arial"/>
        </w:rPr>
      </w:pPr>
      <w:r w:rsidRPr="00873CE1">
        <w:rPr>
          <w:rFonts w:cs="Arial"/>
        </w:rPr>
        <w:t>For any feedback on this policy, contact a member of the National Service Policy Team.</w:t>
      </w:r>
    </w:p>
    <w:p w14:paraId="6CE50C90" w14:textId="77777777" w:rsidR="005743F2" w:rsidRPr="009924A0" w:rsidRDefault="005743F2" w:rsidP="00883F24">
      <w:pPr>
        <w:pStyle w:val="Heading2"/>
        <w:rPr>
          <w:sz w:val="24"/>
          <w:szCs w:val="24"/>
        </w:rPr>
      </w:pPr>
      <w:r w:rsidRPr="009924A0">
        <w:t xml:space="preserve">Related </w:t>
      </w:r>
      <w:r>
        <w:t>d</w:t>
      </w:r>
      <w:r w:rsidRPr="009924A0">
        <w:t>ocuments</w:t>
      </w:r>
    </w:p>
    <w:p w14:paraId="2A1FDCBC" w14:textId="77777777" w:rsidR="005743F2" w:rsidRPr="00D755AD" w:rsidRDefault="005743F2" w:rsidP="001F679D">
      <w:pPr>
        <w:pStyle w:val="ListParagraph"/>
        <w:numPr>
          <w:ilvl w:val="0"/>
          <w:numId w:val="98"/>
        </w:numPr>
        <w:ind w:hanging="357"/>
        <w:rPr>
          <w:rFonts w:cs="Arial"/>
          <w:color w:val="000000" w:themeColor="text1"/>
        </w:rPr>
      </w:pPr>
      <w:r w:rsidRPr="00D755AD">
        <w:rPr>
          <w:rFonts w:cs="Arial"/>
          <w:color w:val="000000" w:themeColor="text1"/>
        </w:rPr>
        <w:t>National Service Policies Manual</w:t>
      </w:r>
    </w:p>
    <w:p w14:paraId="2363EBD8" w14:textId="77777777" w:rsidR="005743F2" w:rsidRPr="00D755AD" w:rsidRDefault="005743F2" w:rsidP="001F679D">
      <w:pPr>
        <w:pStyle w:val="ListParagraph"/>
        <w:numPr>
          <w:ilvl w:val="1"/>
          <w:numId w:val="98"/>
        </w:numPr>
        <w:ind w:hanging="357"/>
        <w:rPr>
          <w:rFonts w:cs="Arial"/>
          <w:color w:val="000000" w:themeColor="text1"/>
        </w:rPr>
      </w:pPr>
      <w:r w:rsidRPr="00D755AD">
        <w:rPr>
          <w:rFonts w:cs="Arial"/>
          <w:color w:val="000000" w:themeColor="text1"/>
        </w:rPr>
        <w:t>1.1 Human/Disability Rights</w:t>
      </w:r>
    </w:p>
    <w:p w14:paraId="4B5B8540" w14:textId="77777777" w:rsidR="005743F2" w:rsidRDefault="005743F2" w:rsidP="001F679D">
      <w:pPr>
        <w:pStyle w:val="ListParagraph"/>
        <w:numPr>
          <w:ilvl w:val="1"/>
          <w:numId w:val="98"/>
        </w:numPr>
        <w:ind w:hanging="357"/>
        <w:rPr>
          <w:rFonts w:cs="Arial"/>
          <w:color w:val="000000" w:themeColor="text1"/>
        </w:rPr>
      </w:pPr>
      <w:r w:rsidRPr="00BE2170">
        <w:rPr>
          <w:rFonts w:cs="Arial"/>
          <w:color w:val="000000" w:themeColor="text1"/>
        </w:rPr>
        <w:t>1.3 Supporting Disabled Leadership</w:t>
      </w:r>
    </w:p>
    <w:p w14:paraId="1113C28B" w14:textId="77777777" w:rsidR="005743F2" w:rsidRPr="008278E9" w:rsidRDefault="005743F2" w:rsidP="001F679D">
      <w:pPr>
        <w:pStyle w:val="ListParagraph"/>
        <w:numPr>
          <w:ilvl w:val="1"/>
          <w:numId w:val="98"/>
        </w:numPr>
        <w:ind w:hanging="357"/>
        <w:rPr>
          <w:rFonts w:cs="Arial"/>
          <w:color w:val="000000" w:themeColor="text1"/>
        </w:rPr>
      </w:pPr>
      <w:r w:rsidRPr="008278E9">
        <w:rPr>
          <w:rFonts w:cs="Arial"/>
          <w:color w:val="000000" w:themeColor="text1"/>
        </w:rPr>
        <w:t xml:space="preserve">1.4 Cultural Responsiveness – </w:t>
      </w:r>
      <w:r>
        <w:rPr>
          <w:rFonts w:cs="Arial"/>
          <w:color w:val="000000" w:themeColor="text1"/>
        </w:rPr>
        <w:t>W</w:t>
      </w:r>
      <w:r w:rsidRPr="008278E9">
        <w:rPr>
          <w:rFonts w:cs="Arial"/>
          <w:color w:val="000000" w:themeColor="text1"/>
        </w:rPr>
        <w:t xml:space="preserve">hānau </w:t>
      </w:r>
      <w:r>
        <w:rPr>
          <w:rFonts w:cs="Arial"/>
          <w:color w:val="000000" w:themeColor="text1"/>
        </w:rPr>
        <w:t>H</w:t>
      </w:r>
      <w:r w:rsidRPr="008278E9">
        <w:rPr>
          <w:rFonts w:cs="Arial"/>
          <w:color w:val="000000" w:themeColor="text1"/>
        </w:rPr>
        <w:t>auā (</w:t>
      </w:r>
      <w:r>
        <w:rPr>
          <w:rFonts w:cs="Arial"/>
          <w:color w:val="000000" w:themeColor="text1"/>
        </w:rPr>
        <w:t>D</w:t>
      </w:r>
      <w:r w:rsidRPr="008278E9">
        <w:rPr>
          <w:rFonts w:cs="Arial"/>
          <w:color w:val="000000" w:themeColor="text1"/>
        </w:rPr>
        <w:t>isabled Māori)</w:t>
      </w:r>
    </w:p>
    <w:p w14:paraId="3E1AFD40" w14:textId="77777777" w:rsidR="005743F2" w:rsidRPr="00150498" w:rsidRDefault="005743F2" w:rsidP="001F679D">
      <w:pPr>
        <w:pStyle w:val="ListParagraph"/>
        <w:numPr>
          <w:ilvl w:val="1"/>
          <w:numId w:val="98"/>
        </w:numPr>
        <w:ind w:hanging="357"/>
        <w:rPr>
          <w:rFonts w:cs="Arial"/>
          <w:color w:val="000000" w:themeColor="text1"/>
        </w:rPr>
      </w:pPr>
      <w:r w:rsidRPr="008278E9">
        <w:rPr>
          <w:rFonts w:cs="Arial"/>
          <w:color w:val="000000" w:themeColor="text1"/>
        </w:rPr>
        <w:t xml:space="preserve">1.5 </w:t>
      </w:r>
      <w:r w:rsidRPr="00150498">
        <w:rPr>
          <w:rFonts w:cs="Arial"/>
          <w:color w:val="000000" w:themeColor="text1"/>
        </w:rPr>
        <w:t xml:space="preserve">Contribution and Leadership by </w:t>
      </w:r>
      <w:r>
        <w:rPr>
          <w:rFonts w:cs="Arial"/>
          <w:color w:val="000000" w:themeColor="text1"/>
        </w:rPr>
        <w:t>W</w:t>
      </w:r>
      <w:r w:rsidRPr="00150498">
        <w:rPr>
          <w:rFonts w:cs="Arial"/>
          <w:color w:val="000000" w:themeColor="text1"/>
        </w:rPr>
        <w:t xml:space="preserve">hānau </w:t>
      </w:r>
      <w:r>
        <w:rPr>
          <w:rFonts w:cs="Arial"/>
          <w:color w:val="000000" w:themeColor="text1"/>
        </w:rPr>
        <w:t>H</w:t>
      </w:r>
      <w:r w:rsidRPr="00150498">
        <w:rPr>
          <w:rFonts w:cs="Arial"/>
          <w:color w:val="000000" w:themeColor="text1"/>
        </w:rPr>
        <w:t>auā (</w:t>
      </w:r>
      <w:r>
        <w:rPr>
          <w:rFonts w:cs="Arial"/>
          <w:color w:val="000000" w:themeColor="text1"/>
        </w:rPr>
        <w:t>D</w:t>
      </w:r>
      <w:r w:rsidRPr="00150498">
        <w:rPr>
          <w:rFonts w:cs="Arial"/>
          <w:color w:val="000000" w:themeColor="text1"/>
        </w:rPr>
        <w:t>isabled Māori)</w:t>
      </w:r>
    </w:p>
    <w:p w14:paraId="2C726747" w14:textId="77777777" w:rsidR="005743F2" w:rsidRPr="00150498" w:rsidRDefault="005743F2" w:rsidP="001F679D">
      <w:pPr>
        <w:pStyle w:val="ListParagraph"/>
        <w:numPr>
          <w:ilvl w:val="1"/>
          <w:numId w:val="98"/>
        </w:numPr>
        <w:ind w:hanging="357"/>
        <w:rPr>
          <w:rFonts w:cs="Arial"/>
          <w:color w:val="000000" w:themeColor="text1"/>
        </w:rPr>
      </w:pPr>
      <w:r w:rsidRPr="00150498">
        <w:rPr>
          <w:rFonts w:cs="Arial"/>
          <w:color w:val="000000" w:themeColor="text1"/>
        </w:rPr>
        <w:t>1.6 Cultural Responsiveness – Pasifika</w:t>
      </w:r>
    </w:p>
    <w:p w14:paraId="3BF0DF44" w14:textId="77777777" w:rsidR="005743F2" w:rsidRPr="00150498" w:rsidRDefault="005743F2" w:rsidP="001F679D">
      <w:pPr>
        <w:pStyle w:val="ListParagraph"/>
        <w:numPr>
          <w:ilvl w:val="1"/>
          <w:numId w:val="98"/>
        </w:numPr>
        <w:ind w:hanging="357"/>
        <w:rPr>
          <w:rFonts w:cs="Arial"/>
          <w:color w:val="000000" w:themeColor="text1"/>
        </w:rPr>
      </w:pPr>
      <w:r w:rsidRPr="00150498">
        <w:rPr>
          <w:rFonts w:cs="Arial"/>
          <w:color w:val="000000" w:themeColor="text1"/>
        </w:rPr>
        <w:t>1.8 Valuing and Working with People’s Family, Whānau and Legal Guardians</w:t>
      </w:r>
    </w:p>
    <w:p w14:paraId="22B210B1" w14:textId="77777777" w:rsidR="005743F2" w:rsidRDefault="005743F2" w:rsidP="001F679D">
      <w:pPr>
        <w:pStyle w:val="ListParagraph"/>
        <w:numPr>
          <w:ilvl w:val="1"/>
          <w:numId w:val="98"/>
        </w:numPr>
        <w:ind w:hanging="357"/>
        <w:rPr>
          <w:rFonts w:cs="Arial"/>
          <w:color w:val="000000" w:themeColor="text1"/>
        </w:rPr>
      </w:pPr>
      <w:r>
        <w:rPr>
          <w:rFonts w:cs="Arial"/>
          <w:color w:val="000000" w:themeColor="text1"/>
        </w:rPr>
        <w:t>1.9 Recognising and Responding to Adult Abuse and Neglect</w:t>
      </w:r>
    </w:p>
    <w:p w14:paraId="243719BD" w14:textId="77777777" w:rsidR="005743F2" w:rsidRPr="00531741" w:rsidRDefault="005743F2" w:rsidP="001F679D">
      <w:pPr>
        <w:pStyle w:val="ListParagraph"/>
        <w:numPr>
          <w:ilvl w:val="1"/>
          <w:numId w:val="98"/>
        </w:numPr>
        <w:ind w:hanging="357"/>
        <w:rPr>
          <w:rFonts w:cs="Arial"/>
          <w:color w:val="000000" w:themeColor="text1"/>
        </w:rPr>
      </w:pPr>
      <w:r w:rsidRPr="00531741">
        <w:rPr>
          <w:rFonts w:cs="Arial"/>
          <w:color w:val="000000" w:themeColor="text1"/>
        </w:rPr>
        <w:t>1.10 Advocacy</w:t>
      </w:r>
    </w:p>
    <w:p w14:paraId="70E32D6A" w14:textId="77777777" w:rsidR="005743F2" w:rsidRDefault="005743F2" w:rsidP="001F679D">
      <w:pPr>
        <w:pStyle w:val="ListParagraph"/>
        <w:numPr>
          <w:ilvl w:val="1"/>
          <w:numId w:val="98"/>
        </w:numPr>
        <w:ind w:hanging="357"/>
        <w:rPr>
          <w:rFonts w:cs="Arial"/>
          <w:color w:val="000000" w:themeColor="text1"/>
        </w:rPr>
      </w:pPr>
      <w:r w:rsidRPr="00531741">
        <w:rPr>
          <w:rFonts w:cs="Arial"/>
          <w:color w:val="000000" w:themeColor="text1"/>
        </w:rPr>
        <w:t>2.1 Informed Consent</w:t>
      </w:r>
    </w:p>
    <w:p w14:paraId="56523FD5" w14:textId="77777777" w:rsidR="005743F2" w:rsidRPr="00531741" w:rsidRDefault="005743F2" w:rsidP="001F679D">
      <w:pPr>
        <w:pStyle w:val="ListParagraph"/>
        <w:numPr>
          <w:ilvl w:val="1"/>
          <w:numId w:val="98"/>
        </w:numPr>
        <w:ind w:hanging="357"/>
        <w:rPr>
          <w:rFonts w:cs="Arial"/>
          <w:color w:val="000000" w:themeColor="text1"/>
        </w:rPr>
      </w:pPr>
      <w:r>
        <w:rPr>
          <w:rFonts w:cs="Arial"/>
          <w:color w:val="000000" w:themeColor="text1"/>
        </w:rPr>
        <w:lastRenderedPageBreak/>
        <w:t>2.2 People’s Privacy and Confidentiality</w:t>
      </w:r>
    </w:p>
    <w:p w14:paraId="2C679FD4" w14:textId="77777777" w:rsidR="005743F2" w:rsidRDefault="005743F2" w:rsidP="001F679D">
      <w:pPr>
        <w:pStyle w:val="ListParagraph"/>
        <w:numPr>
          <w:ilvl w:val="1"/>
          <w:numId w:val="98"/>
        </w:numPr>
        <w:ind w:hanging="357"/>
        <w:rPr>
          <w:rFonts w:cs="Arial"/>
          <w:color w:val="000000" w:themeColor="text1"/>
        </w:rPr>
      </w:pPr>
      <w:r w:rsidRPr="00FA6606">
        <w:rPr>
          <w:rFonts w:cs="Arial"/>
          <w:color w:val="000000" w:themeColor="text1"/>
        </w:rPr>
        <w:t>2.4 Accessible Information and Communication</w:t>
      </w:r>
    </w:p>
    <w:p w14:paraId="325C2823" w14:textId="77777777" w:rsidR="006A630E" w:rsidRDefault="006A630E" w:rsidP="001F679D">
      <w:pPr>
        <w:pStyle w:val="ListParagraph"/>
        <w:numPr>
          <w:ilvl w:val="1"/>
          <w:numId w:val="98"/>
        </w:numPr>
        <w:ind w:hanging="357"/>
        <w:rPr>
          <w:rFonts w:cs="Arial"/>
          <w:color w:val="000000" w:themeColor="text1"/>
        </w:rPr>
      </w:pPr>
      <w:r>
        <w:rPr>
          <w:rFonts w:cs="Arial"/>
          <w:color w:val="000000" w:themeColor="text1"/>
        </w:rPr>
        <w:t>2.13 Supported Decision-Making</w:t>
      </w:r>
    </w:p>
    <w:p w14:paraId="1E6B4C81" w14:textId="7C465C9F" w:rsidR="005743F2" w:rsidRPr="00FA6606" w:rsidRDefault="005743F2" w:rsidP="001F679D">
      <w:pPr>
        <w:pStyle w:val="ListParagraph"/>
        <w:numPr>
          <w:ilvl w:val="1"/>
          <w:numId w:val="98"/>
        </w:numPr>
        <w:ind w:hanging="357"/>
        <w:rPr>
          <w:rFonts w:cs="Arial"/>
          <w:color w:val="000000" w:themeColor="text1"/>
        </w:rPr>
      </w:pPr>
      <w:r>
        <w:rPr>
          <w:rFonts w:cs="Arial"/>
          <w:color w:val="000000" w:themeColor="text1"/>
        </w:rPr>
        <w:t>3.1 Complaints</w:t>
      </w:r>
    </w:p>
    <w:p w14:paraId="1562A517" w14:textId="654C7EAD" w:rsidR="005743F2" w:rsidRPr="00FA6606" w:rsidRDefault="00D74162" w:rsidP="001F679D">
      <w:pPr>
        <w:pStyle w:val="ListParagraph"/>
        <w:numPr>
          <w:ilvl w:val="1"/>
          <w:numId w:val="98"/>
        </w:numPr>
        <w:ind w:hanging="357"/>
        <w:rPr>
          <w:rFonts w:cs="Arial"/>
          <w:color w:val="000000" w:themeColor="text1"/>
        </w:rPr>
      </w:pPr>
      <w:hyperlink r:id="rId129" w:history="1">
        <w:r w:rsidR="005743F2" w:rsidRPr="00F272C9">
          <w:rPr>
            <w:rStyle w:val="Hyperlink"/>
            <w:rFonts w:cs="Arial"/>
          </w:rPr>
          <w:t>Appendix 4 Tikanga Guidelines</w:t>
        </w:r>
      </w:hyperlink>
    </w:p>
    <w:p w14:paraId="04642DFD" w14:textId="4A8E6F29" w:rsidR="005743F2" w:rsidRPr="00CE3E40" w:rsidRDefault="00CE3E40" w:rsidP="001F679D">
      <w:pPr>
        <w:pStyle w:val="ListParagraph"/>
        <w:numPr>
          <w:ilvl w:val="0"/>
          <w:numId w:val="98"/>
        </w:numPr>
        <w:ind w:hanging="357"/>
        <w:rPr>
          <w:rStyle w:val="Hyperlink"/>
          <w:rFonts w:cs="Arial"/>
        </w:rPr>
      </w:pPr>
      <w:r>
        <w:rPr>
          <w:rFonts w:cs="Arial"/>
        </w:rPr>
        <w:fldChar w:fldCharType="begin"/>
      </w:r>
      <w:r w:rsidR="000F0035">
        <w:rPr>
          <w:rFonts w:cs="Arial"/>
        </w:rPr>
        <w:instrText>HYPERLINK "S:\\1National Documents\\National Service Pathway"</w:instrText>
      </w:r>
      <w:r>
        <w:rPr>
          <w:rFonts w:cs="Arial"/>
        </w:rPr>
      </w:r>
      <w:r>
        <w:rPr>
          <w:rFonts w:cs="Arial"/>
        </w:rPr>
        <w:fldChar w:fldCharType="separate"/>
      </w:r>
      <w:r w:rsidR="005743F2" w:rsidRPr="00CE3E40">
        <w:rPr>
          <w:rStyle w:val="Hyperlink"/>
          <w:rFonts w:cs="Arial"/>
        </w:rPr>
        <w:t>National Service Pathway</w:t>
      </w:r>
    </w:p>
    <w:p w14:paraId="1244F318" w14:textId="369E130B" w:rsidR="005743F2" w:rsidRDefault="00CE3E40" w:rsidP="00883F24">
      <w:pPr>
        <w:pStyle w:val="Heading2"/>
      </w:pPr>
      <w:r>
        <w:rPr>
          <w:b w:val="0"/>
          <w:bCs w:val="0"/>
          <w:sz w:val="24"/>
          <w:szCs w:val="24"/>
        </w:rPr>
        <w:fldChar w:fldCharType="end"/>
      </w:r>
      <w:r w:rsidR="005743F2" w:rsidRPr="009924A0">
        <w:t xml:space="preserve">Related </w:t>
      </w:r>
      <w:r w:rsidR="005743F2">
        <w:t>resources</w:t>
      </w:r>
    </w:p>
    <w:bookmarkStart w:id="70" w:name="_Hlk141875055"/>
    <w:p w14:paraId="7587FA1D" w14:textId="22BEAC4E" w:rsidR="00254057" w:rsidRPr="00254057" w:rsidRDefault="00D81284" w:rsidP="001F679D">
      <w:pPr>
        <w:pStyle w:val="ListParagraph"/>
        <w:numPr>
          <w:ilvl w:val="0"/>
          <w:numId w:val="118"/>
        </w:numPr>
        <w:ind w:left="714" w:hanging="357"/>
        <w:rPr>
          <w:rFonts w:cs="Arial"/>
        </w:rPr>
      </w:pPr>
      <w:r>
        <w:fldChar w:fldCharType="begin"/>
      </w:r>
      <w:r w:rsidR="00C964EE">
        <w:instrText>HYPERLINK "https://vimeo.com/856290700"</w:instrText>
      </w:r>
      <w:r>
        <w:fldChar w:fldCharType="separate"/>
      </w:r>
      <w:r w:rsidR="00254057" w:rsidRPr="00254057">
        <w:rPr>
          <w:rStyle w:val="Hyperlink"/>
        </w:rPr>
        <w:t>A short video about this policy</w:t>
      </w:r>
      <w:r>
        <w:rPr>
          <w:rStyle w:val="Hyperlink"/>
        </w:rPr>
        <w:fldChar w:fldCharType="end"/>
      </w:r>
    </w:p>
    <w:bookmarkEnd w:id="70"/>
    <w:p w14:paraId="7A2E8B53" w14:textId="59CF01E1" w:rsidR="005743F2" w:rsidRDefault="00D81284" w:rsidP="001F679D">
      <w:pPr>
        <w:pStyle w:val="ListParagraph"/>
        <w:numPr>
          <w:ilvl w:val="0"/>
          <w:numId w:val="118"/>
        </w:numPr>
        <w:ind w:left="714" w:hanging="357"/>
        <w:rPr>
          <w:rFonts w:cs="Arial"/>
        </w:rPr>
      </w:pPr>
      <w:r>
        <w:fldChar w:fldCharType="begin"/>
      </w:r>
      <w:r>
        <w:instrText xml:space="preserve"> HYPERLINK "https://www.hdc.org.nz/your-rights/about-the-code/code-of-health-and-disability-services-consumers-rights/" </w:instrText>
      </w:r>
      <w:r>
        <w:fldChar w:fldCharType="separate"/>
      </w:r>
      <w:r w:rsidR="005743F2" w:rsidRPr="2CC2EF39">
        <w:rPr>
          <w:rStyle w:val="Hyperlink"/>
          <w:rFonts w:cs="Arial"/>
        </w:rPr>
        <w:t>Code of Health and Disability Services Consumers’ Rights</w:t>
      </w:r>
      <w:r>
        <w:rPr>
          <w:rStyle w:val="Hyperlink"/>
          <w:rFonts w:cs="Arial"/>
        </w:rPr>
        <w:fldChar w:fldCharType="end"/>
      </w:r>
    </w:p>
    <w:p w14:paraId="66A3E46A" w14:textId="77777777" w:rsidR="005743F2" w:rsidRPr="005A7304" w:rsidRDefault="005743F2" w:rsidP="001F679D">
      <w:pPr>
        <w:pStyle w:val="ListParagraph"/>
        <w:numPr>
          <w:ilvl w:val="0"/>
          <w:numId w:val="118"/>
        </w:numPr>
        <w:ind w:left="714" w:hanging="357"/>
        <w:rPr>
          <w:rFonts w:cs="Arial"/>
        </w:rPr>
      </w:pPr>
      <w:r w:rsidRPr="2CC2EF39">
        <w:rPr>
          <w:rFonts w:cs="Arial"/>
        </w:rPr>
        <w:t xml:space="preserve">Our resource on </w:t>
      </w:r>
      <w:hyperlink r:id="rId130">
        <w:r w:rsidRPr="2CC2EF39">
          <w:rPr>
            <w:rStyle w:val="Hyperlink"/>
            <w:rFonts w:cs="Arial"/>
          </w:rPr>
          <w:t>shared decision-making with disabled children and young people</w:t>
        </w:r>
      </w:hyperlink>
      <w:r w:rsidRPr="2CC2EF39">
        <w:rPr>
          <w:rFonts w:cs="Arial"/>
        </w:rPr>
        <w:t>.</w:t>
      </w:r>
    </w:p>
    <w:p w14:paraId="387E9AB0" w14:textId="77777777" w:rsidR="005743F2" w:rsidRDefault="005743F2" w:rsidP="00883F24">
      <w:pPr>
        <w:pStyle w:val="Heading2"/>
      </w:pPr>
      <w:r>
        <w:t>Policy owner/s</w:t>
      </w:r>
    </w:p>
    <w:p w14:paraId="6C012628" w14:textId="77777777" w:rsidR="005743F2" w:rsidRPr="00873CE1" w:rsidRDefault="005743F2" w:rsidP="005743F2">
      <w:pPr>
        <w:rPr>
          <w:rFonts w:cs="Arial"/>
        </w:rPr>
      </w:pPr>
      <w:r w:rsidRPr="00873CE1">
        <w:rPr>
          <w:rFonts w:cs="Arial"/>
        </w:rPr>
        <w:t>Role:</w:t>
      </w:r>
      <w:r>
        <w:rPr>
          <w:rFonts w:cs="Arial"/>
        </w:rPr>
        <w:t xml:space="preserve"> National Disability Leadership Coordinator</w:t>
      </w:r>
    </w:p>
    <w:p w14:paraId="0321ACAB" w14:textId="77777777" w:rsidR="005743F2" w:rsidRDefault="005743F2" w:rsidP="005743F2">
      <w:pPr>
        <w:rPr>
          <w:rFonts w:cs="Arial"/>
        </w:rPr>
      </w:pPr>
      <w:r w:rsidRPr="00873CE1">
        <w:rPr>
          <w:rFonts w:cs="Arial"/>
        </w:rPr>
        <w:t>Approved date:</w:t>
      </w:r>
      <w:r>
        <w:rPr>
          <w:rFonts w:cs="Arial"/>
        </w:rPr>
        <w:t xml:space="preserve"> 8 November 2022</w:t>
      </w:r>
    </w:p>
    <w:p w14:paraId="2D9A5E32" w14:textId="3DE9D165" w:rsidR="001D6EC8" w:rsidRPr="005743F2" w:rsidRDefault="001D6EC8" w:rsidP="005743F2">
      <w:pPr>
        <w:spacing w:before="240"/>
        <w:contextualSpacing/>
        <w:rPr>
          <w:rFonts w:cs="Arial"/>
          <w:color w:val="000000" w:themeColor="text1"/>
        </w:rPr>
        <w:sectPr w:rsidR="001D6EC8" w:rsidRPr="005743F2" w:rsidSect="00C4704C">
          <w:footerReference w:type="default" r:id="rId131"/>
          <w:footerReference w:type="first" r:id="rId132"/>
          <w:pgSz w:w="11906" w:h="16838"/>
          <w:pgMar w:top="1440" w:right="1800" w:bottom="1440" w:left="1800" w:header="708" w:footer="708" w:gutter="0"/>
          <w:cols w:space="708"/>
          <w:docGrid w:linePitch="360"/>
        </w:sectPr>
      </w:pPr>
    </w:p>
    <w:p w14:paraId="01633953" w14:textId="4C95119B" w:rsidR="00BF72ED" w:rsidRDefault="00F85527" w:rsidP="00BF72ED">
      <w:pPr>
        <w:pStyle w:val="Heading1"/>
        <w:rPr>
          <w:rFonts w:ascii="Times New Roman" w:hAnsi="Times New Roman"/>
          <w:sz w:val="24"/>
          <w:szCs w:val="24"/>
          <w:lang w:eastAsia="en-NZ"/>
        </w:rPr>
      </w:pPr>
      <w:bookmarkStart w:id="71" w:name="_Toc161675122"/>
      <w:r>
        <w:lastRenderedPageBreak/>
        <w:t>1</w:t>
      </w:r>
      <w:r w:rsidR="00BF72ED">
        <w:t>.13 Sexuality, gender identity and intimate relationships</w:t>
      </w:r>
      <w:bookmarkEnd w:id="71"/>
    </w:p>
    <w:p w14:paraId="569AC479" w14:textId="77777777" w:rsidR="00BF72ED" w:rsidRDefault="00BF72ED" w:rsidP="00BF72ED">
      <w:pPr>
        <w:pStyle w:val="NormalWeb"/>
        <w:spacing w:before="240" w:beforeAutospacing="0" w:after="240" w:afterAutospacing="0"/>
        <w:jc w:val="right"/>
      </w:pPr>
      <w:r>
        <w:rPr>
          <w:rFonts w:cs="Arial"/>
          <w:color w:val="000000"/>
          <w:sz w:val="20"/>
          <w:szCs w:val="20"/>
        </w:rPr>
        <w:t>New Zealand Disability Strategy 2016-2026</w:t>
      </w:r>
    </w:p>
    <w:p w14:paraId="0A702CF4" w14:textId="77777777" w:rsidR="00BF72ED" w:rsidRDefault="00BF72ED" w:rsidP="00BF72ED">
      <w:pPr>
        <w:pStyle w:val="NormalWeb"/>
        <w:spacing w:before="240" w:beforeAutospacing="0" w:after="240" w:afterAutospacing="0"/>
        <w:jc w:val="right"/>
      </w:pPr>
      <w:r>
        <w:rPr>
          <w:rFonts w:cs="Arial"/>
          <w:color w:val="000000"/>
          <w:sz w:val="20"/>
          <w:szCs w:val="20"/>
        </w:rPr>
        <w:t>UN Convention – Article 1 and Article 25</w:t>
      </w:r>
    </w:p>
    <w:p w14:paraId="0C79472A" w14:textId="77777777" w:rsidR="00BF72ED" w:rsidRDefault="00BF72ED" w:rsidP="00BF72ED">
      <w:pPr>
        <w:pStyle w:val="NormalWeb"/>
        <w:spacing w:before="240" w:beforeAutospacing="0" w:after="240" w:afterAutospacing="0"/>
        <w:jc w:val="right"/>
      </w:pPr>
      <w:r>
        <w:rPr>
          <w:rFonts w:cs="Arial"/>
          <w:color w:val="000000"/>
          <w:sz w:val="20"/>
          <w:szCs w:val="20"/>
        </w:rPr>
        <w:t>Human Rights Act 1993</w:t>
      </w:r>
    </w:p>
    <w:p w14:paraId="23ABC46A" w14:textId="77777777" w:rsidR="00BF72ED" w:rsidRDefault="00BF72ED" w:rsidP="00BF72ED">
      <w:pPr>
        <w:pStyle w:val="NormalWeb"/>
        <w:spacing w:before="240" w:beforeAutospacing="0" w:after="240" w:afterAutospacing="0"/>
        <w:jc w:val="right"/>
      </w:pPr>
      <w:r>
        <w:rPr>
          <w:rFonts w:cs="Arial"/>
          <w:color w:val="000000"/>
          <w:sz w:val="20"/>
          <w:szCs w:val="20"/>
        </w:rPr>
        <w:t>The Code of Health and Disability Services Consumers' Rights 1996</w:t>
      </w:r>
    </w:p>
    <w:p w14:paraId="0F9AEC27" w14:textId="77777777" w:rsidR="00BF72ED" w:rsidRDefault="00BF72ED" w:rsidP="00BF72ED">
      <w:pPr>
        <w:pStyle w:val="NormalWeb"/>
        <w:spacing w:before="240" w:beforeAutospacing="0" w:after="240" w:afterAutospacing="0"/>
        <w:jc w:val="right"/>
      </w:pPr>
      <w:r>
        <w:rPr>
          <w:rFonts w:cs="Arial"/>
          <w:color w:val="000000"/>
          <w:sz w:val="20"/>
          <w:szCs w:val="20"/>
        </w:rPr>
        <w:t>CCS Disability Action Standards of Integrity and Conduct</w:t>
      </w:r>
    </w:p>
    <w:p w14:paraId="45625F3F" w14:textId="77777777" w:rsidR="00BF72ED" w:rsidRDefault="00D74162" w:rsidP="00BF72ED">
      <w:r>
        <w:pict w14:anchorId="52FAFA5A">
          <v:rect id="_x0000_i1032" style="width:0;height:1.5pt" o:hralign="center" o:hrstd="t" o:hr="t" fillcolor="#a0a0a0" stroked="f"/>
        </w:pict>
      </w:r>
    </w:p>
    <w:p w14:paraId="69ECCDE0" w14:textId="77777777" w:rsidR="00BF72ED" w:rsidRDefault="00BF72ED" w:rsidP="00883F24">
      <w:pPr>
        <w:pStyle w:val="Heading2"/>
      </w:pPr>
      <w:r>
        <w:t>Statement</w:t>
      </w:r>
    </w:p>
    <w:p w14:paraId="3CA2E9FC" w14:textId="77777777" w:rsidR="00BF72ED" w:rsidRDefault="00BF72ED" w:rsidP="00BF72ED">
      <w:pPr>
        <w:pStyle w:val="Heading3"/>
      </w:pPr>
      <w:r>
        <w:t>Definitions</w:t>
      </w:r>
    </w:p>
    <w:p w14:paraId="50F739B2" w14:textId="77777777" w:rsidR="00BF72ED" w:rsidRDefault="00BF72ED" w:rsidP="00A11183">
      <w:pPr>
        <w:pStyle w:val="Heading4"/>
      </w:pPr>
      <w:r>
        <w:t>Sexuality or sexual orientation</w:t>
      </w:r>
    </w:p>
    <w:p w14:paraId="02A4C515" w14:textId="2C7F0F94" w:rsidR="00BF72ED" w:rsidRDefault="00BF72ED" w:rsidP="00A11183">
      <w:pPr>
        <w:pStyle w:val="NormalWeb"/>
        <w:spacing w:before="0" w:beforeAutospacing="0" w:after="0" w:afterAutospacing="0"/>
        <w:ind w:left="720"/>
        <w:rPr>
          <w:rFonts w:cs="Arial"/>
          <w:color w:val="000000"/>
        </w:rPr>
      </w:pPr>
      <w:r>
        <w:rPr>
          <w:rFonts w:cs="Arial"/>
          <w:color w:val="000000"/>
        </w:rPr>
        <w:t>Who</w:t>
      </w:r>
      <w:r w:rsidR="00A11183">
        <w:rPr>
          <w:rFonts w:cs="Arial"/>
          <w:color w:val="000000"/>
        </w:rPr>
        <w:t>m</w:t>
      </w:r>
      <w:r>
        <w:rPr>
          <w:rFonts w:cs="Arial"/>
          <w:color w:val="000000"/>
        </w:rPr>
        <w:t xml:space="preserve"> a person is sexually or emotionally attracted to. A person may be exclusively attracted to only one gender or </w:t>
      </w:r>
      <w:r w:rsidR="00E43401">
        <w:rPr>
          <w:rFonts w:cs="Arial"/>
          <w:color w:val="000000"/>
        </w:rPr>
        <w:t xml:space="preserve">to </w:t>
      </w:r>
      <w:r>
        <w:rPr>
          <w:rFonts w:cs="Arial"/>
          <w:color w:val="000000"/>
        </w:rPr>
        <w:t>more than one gender.</w:t>
      </w:r>
    </w:p>
    <w:p w14:paraId="797E1702" w14:textId="77777777" w:rsidR="00A11183" w:rsidRPr="00A11183" w:rsidRDefault="00A11183" w:rsidP="00A11183">
      <w:pPr>
        <w:pStyle w:val="NormalWeb"/>
        <w:spacing w:before="0" w:beforeAutospacing="0" w:after="0" w:afterAutospacing="0"/>
        <w:rPr>
          <w:rFonts w:cs="Arial"/>
          <w:color w:val="000000"/>
        </w:rPr>
      </w:pPr>
    </w:p>
    <w:p w14:paraId="72EFC849" w14:textId="77777777" w:rsidR="00BF72ED" w:rsidRDefault="00BF72ED" w:rsidP="00A11183">
      <w:pPr>
        <w:pStyle w:val="Heading4"/>
      </w:pPr>
      <w:r>
        <w:t> Gender identity</w:t>
      </w:r>
    </w:p>
    <w:p w14:paraId="73E38803" w14:textId="1564C486" w:rsidR="00BF72ED" w:rsidRDefault="00BF72ED" w:rsidP="00A11183">
      <w:pPr>
        <w:pStyle w:val="NormalWeb"/>
        <w:spacing w:before="0" w:beforeAutospacing="0" w:after="0" w:afterAutospacing="0"/>
        <w:ind w:left="720"/>
        <w:rPr>
          <w:rFonts w:cs="Arial"/>
          <w:color w:val="000000"/>
        </w:rPr>
      </w:pPr>
      <w:r>
        <w:rPr>
          <w:rFonts w:cs="Arial"/>
          <w:color w:val="000000"/>
        </w:rPr>
        <w:t>Which gender(s) a person identifies with if any.</w:t>
      </w:r>
    </w:p>
    <w:p w14:paraId="55D3FC28" w14:textId="77777777" w:rsidR="00E43401" w:rsidRDefault="00E43401" w:rsidP="00A11183">
      <w:pPr>
        <w:pStyle w:val="NormalWeb"/>
        <w:spacing w:before="0" w:beforeAutospacing="0" w:after="0" w:afterAutospacing="0"/>
        <w:ind w:left="720"/>
      </w:pPr>
    </w:p>
    <w:p w14:paraId="7E2E9B99" w14:textId="7545AC59" w:rsidR="00BF72ED" w:rsidRDefault="00BF72ED" w:rsidP="00A11183">
      <w:pPr>
        <w:pStyle w:val="NormalWeb"/>
        <w:spacing w:before="0" w:beforeAutospacing="0" w:after="0" w:afterAutospacing="0"/>
        <w:ind w:left="720"/>
        <w:rPr>
          <w:rFonts w:cs="Arial"/>
          <w:color w:val="000000"/>
        </w:rPr>
      </w:pPr>
      <w:r>
        <w:rPr>
          <w:rFonts w:cs="Arial"/>
          <w:color w:val="000000"/>
        </w:rPr>
        <w:t xml:space="preserve">We recognise that people often use a variety of terms to describe themselves, including ‘intersex’, ‘intergender’, ‘gender neutral’, ‘gender diverse’, or ‘transgender’. Another term is </w:t>
      </w:r>
      <w:proofErr w:type="spellStart"/>
      <w:r>
        <w:rPr>
          <w:rFonts w:cs="Arial"/>
          <w:color w:val="000000"/>
        </w:rPr>
        <w:t>Takatāpui</w:t>
      </w:r>
      <w:proofErr w:type="spellEnd"/>
      <w:r>
        <w:rPr>
          <w:rFonts w:cs="Arial"/>
          <w:color w:val="000000"/>
        </w:rPr>
        <w:t>, which is a traditional Māori term meaning ‘intimate companion of the same sex.’ but has been reclaimed to embrace all Māori who identify with diverse genders and sexualities.</w:t>
      </w:r>
      <w:r w:rsidRPr="00BF72ED">
        <w:t xml:space="preserve"> </w:t>
      </w:r>
      <w:r w:rsidRPr="00BF72ED">
        <w:rPr>
          <w:rFonts w:cs="Arial"/>
          <w:color w:val="000000"/>
        </w:rPr>
        <w:t>Unless the person wants us to use another term</w:t>
      </w:r>
      <w:r>
        <w:rPr>
          <w:rFonts w:cs="Arial"/>
          <w:color w:val="000000"/>
        </w:rPr>
        <w:t>, we use the Human Rights Commission’s convention of using the term trans people and intersex people.</w:t>
      </w:r>
    </w:p>
    <w:p w14:paraId="0CF1BFA8" w14:textId="77777777" w:rsidR="00A11183" w:rsidRPr="00A11183" w:rsidRDefault="00A11183" w:rsidP="00A11183">
      <w:pPr>
        <w:pStyle w:val="NormalWeb"/>
        <w:spacing w:before="0" w:beforeAutospacing="0" w:after="0" w:afterAutospacing="0"/>
        <w:ind w:left="720"/>
        <w:rPr>
          <w:rFonts w:cs="Arial"/>
          <w:color w:val="000000"/>
        </w:rPr>
      </w:pPr>
    </w:p>
    <w:p w14:paraId="5AF8CD95" w14:textId="77777777" w:rsidR="00BF72ED" w:rsidRDefault="00BF72ED" w:rsidP="00A11183">
      <w:pPr>
        <w:pStyle w:val="Heading4"/>
      </w:pPr>
      <w:r>
        <w:lastRenderedPageBreak/>
        <w:t> Intimate relationships</w:t>
      </w:r>
    </w:p>
    <w:p w14:paraId="15F3C1F2" w14:textId="77777777" w:rsidR="00BF72ED" w:rsidRDefault="00BF72ED" w:rsidP="00A11183">
      <w:pPr>
        <w:pStyle w:val="NormalWeb"/>
        <w:spacing w:before="0" w:beforeAutospacing="0" w:after="0" w:afterAutospacing="0"/>
        <w:ind w:left="720"/>
      </w:pPr>
      <w:r>
        <w:rPr>
          <w:rFonts w:cs="Arial"/>
          <w:color w:val="000000"/>
        </w:rPr>
        <w:t>Close personal relationships that may or may not involve sex.</w:t>
      </w:r>
    </w:p>
    <w:p w14:paraId="43641B35" w14:textId="77777777" w:rsidR="00BF72ED" w:rsidRDefault="00BF72ED" w:rsidP="00BF72ED"/>
    <w:p w14:paraId="7274A63B" w14:textId="77777777" w:rsidR="00BF72ED" w:rsidRDefault="00BF72ED" w:rsidP="00BF72ED">
      <w:pPr>
        <w:pStyle w:val="Heading4"/>
      </w:pPr>
      <w:r>
        <w:t xml:space="preserve">We uphold people’s </w:t>
      </w:r>
      <w:proofErr w:type="gramStart"/>
      <w:r>
        <w:t>rights</w:t>
      </w:r>
      <w:proofErr w:type="gramEnd"/>
    </w:p>
    <w:p w14:paraId="001A0772" w14:textId="67B33409" w:rsidR="00BF72ED" w:rsidRDefault="00BF72ED" w:rsidP="00BF72ED">
      <w:pPr>
        <w:pStyle w:val="NormalWeb"/>
        <w:spacing w:before="240" w:beforeAutospacing="0" w:after="240" w:afterAutospacing="0"/>
      </w:pPr>
      <w:r>
        <w:rPr>
          <w:rFonts w:cs="Arial"/>
          <w:color w:val="000000"/>
        </w:rPr>
        <w:t>We support people, if they want support, to explore their sexuality and develop intimate relationships</w:t>
      </w:r>
      <w:r w:rsidR="00E43401">
        <w:rPr>
          <w:rFonts w:cs="Arial"/>
          <w:color w:val="000000"/>
        </w:rPr>
        <w:t>. We do this</w:t>
      </w:r>
      <w:r>
        <w:rPr>
          <w:rFonts w:cs="Arial"/>
          <w:color w:val="000000"/>
        </w:rPr>
        <w:t xml:space="preserve"> while maintaining professional boundaries. Everyone has the right to be loved, love</w:t>
      </w:r>
      <w:r w:rsidR="00E43401">
        <w:rPr>
          <w:rFonts w:cs="Arial"/>
          <w:color w:val="000000"/>
        </w:rPr>
        <w:t>,</w:t>
      </w:r>
      <w:r>
        <w:rPr>
          <w:rFonts w:cs="Arial"/>
          <w:color w:val="000000"/>
        </w:rPr>
        <w:t xml:space="preserve"> and to have an active sex life if they choose. </w:t>
      </w:r>
    </w:p>
    <w:p w14:paraId="019C4402" w14:textId="28578C75" w:rsidR="00BF72ED" w:rsidRDefault="00BF72ED" w:rsidP="00BF72ED">
      <w:pPr>
        <w:pStyle w:val="NormalWeb"/>
        <w:spacing w:before="240" w:beforeAutospacing="0" w:after="240" w:afterAutospacing="0"/>
      </w:pPr>
      <w:r>
        <w:rPr>
          <w:rFonts w:cs="Arial"/>
          <w:color w:val="000000"/>
        </w:rPr>
        <w:t xml:space="preserve">As a human </w:t>
      </w:r>
      <w:proofErr w:type="gramStart"/>
      <w:r>
        <w:rPr>
          <w:rFonts w:cs="Arial"/>
          <w:color w:val="000000"/>
        </w:rPr>
        <w:t>rights based</w:t>
      </w:r>
      <w:proofErr w:type="gramEnd"/>
      <w:r>
        <w:rPr>
          <w:rFonts w:cs="Arial"/>
          <w:color w:val="000000"/>
        </w:rPr>
        <w:t xml:space="preserve"> organisation, we respect people’s right to express their sexuality, gender identity and to develop intimate relationships. We also fully respect people’s right to make their own choices about their reproductive health and </w:t>
      </w:r>
      <w:r w:rsidR="00E43401">
        <w:rPr>
          <w:rFonts w:cs="Arial"/>
          <w:color w:val="000000"/>
        </w:rPr>
        <w:t xml:space="preserve">their </w:t>
      </w:r>
      <w:r>
        <w:rPr>
          <w:rFonts w:cs="Arial"/>
          <w:color w:val="000000"/>
        </w:rPr>
        <w:t>use of contraceptives. If needed, we advocate for people to make their own choices.</w:t>
      </w:r>
    </w:p>
    <w:p w14:paraId="62E9BEEB" w14:textId="77777777" w:rsidR="00BF72ED" w:rsidRDefault="00BF72ED" w:rsidP="00BF72ED">
      <w:pPr>
        <w:pStyle w:val="NormalWeb"/>
        <w:spacing w:before="240" w:beforeAutospacing="0" w:after="240" w:afterAutospacing="0"/>
      </w:pPr>
      <w:r>
        <w:rPr>
          <w:rFonts w:cs="Arial"/>
          <w:color w:val="000000"/>
        </w:rPr>
        <w:t>We respect the role of family and whānau in people’s lives.  At the same time, we recognise that sexuality, gender identity, and intimate relationships are areas where people can disagree with their family members. We support the person’s right to make their own choices and to control who is told about those choices. </w:t>
      </w:r>
    </w:p>
    <w:p w14:paraId="3C4E1C71" w14:textId="73293570" w:rsidR="00BF72ED" w:rsidRDefault="00BF72ED" w:rsidP="00BF72ED">
      <w:pPr>
        <w:pStyle w:val="NormalWeb"/>
        <w:spacing w:before="240" w:beforeAutospacing="0" w:after="240" w:afterAutospacing="0"/>
      </w:pPr>
      <w:r>
        <w:rPr>
          <w:rFonts w:cs="Arial"/>
          <w:color w:val="000000"/>
        </w:rPr>
        <w:t>With disabled children and young people, in line with our 1.2 Children</w:t>
      </w:r>
      <w:r w:rsidR="0071506F">
        <w:rPr>
          <w:rFonts w:cs="Arial"/>
          <w:color w:val="000000"/>
        </w:rPr>
        <w:t xml:space="preserve"> and Young People</w:t>
      </w:r>
      <w:r>
        <w:rPr>
          <w:rFonts w:cs="Arial"/>
          <w:color w:val="000000"/>
        </w:rPr>
        <w:t>’s Right</w:t>
      </w:r>
      <w:r w:rsidR="004B24DD">
        <w:rPr>
          <w:rFonts w:cs="Arial"/>
          <w:color w:val="000000"/>
        </w:rPr>
        <w:t>s</w:t>
      </w:r>
      <w:r>
        <w:rPr>
          <w:rFonts w:cs="Arial"/>
          <w:color w:val="000000"/>
        </w:rPr>
        <w:t xml:space="preserve"> </w:t>
      </w:r>
      <w:r w:rsidR="0071506F">
        <w:rPr>
          <w:rFonts w:cs="Arial"/>
          <w:color w:val="000000"/>
        </w:rPr>
        <w:t>p</w:t>
      </w:r>
      <w:r>
        <w:rPr>
          <w:rFonts w:cs="Arial"/>
          <w:color w:val="000000"/>
        </w:rPr>
        <w:t>olicy, we advocate for their views to be given the same weight as non-disabled children or young people their age. As all children grow older and become a young person, they should gain more independence and choice over their life. This includes over their sexuality, gender identity, and intimate relationships.</w:t>
      </w:r>
    </w:p>
    <w:p w14:paraId="1BA5FCC3" w14:textId="77777777" w:rsidR="00BF72ED" w:rsidRDefault="00BF72ED" w:rsidP="00BF72ED">
      <w:pPr>
        <w:pStyle w:val="Heading4"/>
      </w:pPr>
      <w:r>
        <w:t xml:space="preserve">We do not tolerate </w:t>
      </w:r>
      <w:proofErr w:type="gramStart"/>
      <w:r>
        <w:t>discrimination</w:t>
      </w:r>
      <w:proofErr w:type="gramEnd"/>
    </w:p>
    <w:p w14:paraId="49DE72EC" w14:textId="0321548D" w:rsidR="00BF72ED" w:rsidRDefault="00BF72ED" w:rsidP="00BF72ED">
      <w:pPr>
        <w:pStyle w:val="NormalWeb"/>
        <w:spacing w:before="240" w:beforeAutospacing="0" w:after="240" w:afterAutospacing="0"/>
      </w:pPr>
      <w:r>
        <w:rPr>
          <w:rFonts w:cs="Arial"/>
          <w:color w:val="000000"/>
        </w:rPr>
        <w:t xml:space="preserve">We do not tolerate discrimination </w:t>
      </w:r>
      <w:r w:rsidR="004B24DD">
        <w:rPr>
          <w:rFonts w:cs="Arial"/>
          <w:color w:val="000000"/>
        </w:rPr>
        <w:t xml:space="preserve">based on </w:t>
      </w:r>
      <w:r>
        <w:rPr>
          <w:rFonts w:cs="Arial"/>
          <w:color w:val="000000"/>
        </w:rPr>
        <w:t xml:space="preserve">sexuality and/or gender identity. We also do not criticise someone’s sexuality, gender identity or choices around intimate relationships. Diversity strengthens our communities, but only </w:t>
      </w:r>
      <w:r>
        <w:rPr>
          <w:rFonts w:cs="Arial"/>
          <w:color w:val="000000"/>
        </w:rPr>
        <w:lastRenderedPageBreak/>
        <w:t>if discrimination is addressed. Everyone needs to be free to live, work and fully participate in their community without discrimination.</w:t>
      </w:r>
    </w:p>
    <w:p w14:paraId="75EB9668" w14:textId="5747F26A" w:rsidR="00BF72ED" w:rsidRDefault="00BF72ED" w:rsidP="00BF72ED">
      <w:pPr>
        <w:spacing w:after="240"/>
      </w:pPr>
    </w:p>
    <w:p w14:paraId="69F60957" w14:textId="77777777" w:rsidR="00BF72ED" w:rsidRDefault="00BF72ED" w:rsidP="00BF72ED">
      <w:pPr>
        <w:pStyle w:val="Heading4"/>
      </w:pPr>
      <w:r>
        <w:t xml:space="preserve">We respect people’s </w:t>
      </w:r>
      <w:proofErr w:type="gramStart"/>
      <w:r>
        <w:t>privacy</w:t>
      </w:r>
      <w:proofErr w:type="gramEnd"/>
    </w:p>
    <w:p w14:paraId="1ED14EA9" w14:textId="2AD3A7C2" w:rsidR="00BF72ED" w:rsidRDefault="00BF72ED" w:rsidP="00BF72ED">
      <w:pPr>
        <w:pStyle w:val="NormalWeb"/>
        <w:spacing w:before="240" w:beforeAutospacing="0" w:after="240" w:afterAutospacing="0"/>
      </w:pPr>
      <w:r>
        <w:rPr>
          <w:rFonts w:cs="Arial"/>
          <w:color w:val="000000"/>
        </w:rPr>
        <w:t xml:space="preserve">Sexuality, gender identity and intimate relationships are deeply personal issues for many people. We fully respect people’s privacy and </w:t>
      </w:r>
      <w:r w:rsidR="004B24DD">
        <w:rPr>
          <w:rFonts w:cs="Arial"/>
          <w:color w:val="000000"/>
        </w:rPr>
        <w:t xml:space="preserve">their </w:t>
      </w:r>
      <w:r>
        <w:rPr>
          <w:rFonts w:cs="Arial"/>
          <w:color w:val="000000"/>
        </w:rPr>
        <w:t xml:space="preserve">right to a private life. We also recognise that sexuality and intimate relationships are topics that some people feel uncomfortable talking about. </w:t>
      </w:r>
      <w:proofErr w:type="gramStart"/>
      <w:r>
        <w:rPr>
          <w:rFonts w:cs="Arial"/>
          <w:color w:val="000000"/>
        </w:rPr>
        <w:t>All of</w:t>
      </w:r>
      <w:proofErr w:type="gramEnd"/>
      <w:r>
        <w:rPr>
          <w:rFonts w:cs="Arial"/>
          <w:color w:val="000000"/>
        </w:rPr>
        <w:t xml:space="preserve"> our staff must deal with matters of sexuality, gender identity and people’s relationships sensitively. This includes only accessing this information or sharing it with other staff members for a justifiable work purpose. See Policy 2.2 People’s Privacy and Confidentiality and Section 11.5 of the </w:t>
      </w:r>
      <w:hyperlink r:id="rId133" w:history="1">
        <w:r w:rsidRPr="0059048B">
          <w:rPr>
            <w:rStyle w:val="Hyperlink"/>
            <w:rFonts w:cs="Arial"/>
          </w:rPr>
          <w:t>National Service Pathway</w:t>
        </w:r>
      </w:hyperlink>
      <w:r>
        <w:rPr>
          <w:rFonts w:cs="Arial"/>
          <w:color w:val="000000"/>
        </w:rPr>
        <w:t xml:space="preserve"> for more about protecting people’s information.</w:t>
      </w:r>
    </w:p>
    <w:p w14:paraId="5EC36D21" w14:textId="77777777" w:rsidR="00BF72ED" w:rsidRDefault="00BF72ED" w:rsidP="00BF72ED">
      <w:pPr>
        <w:pStyle w:val="Heading4"/>
      </w:pPr>
      <w:r>
        <w:t>Recording our support </w:t>
      </w:r>
    </w:p>
    <w:p w14:paraId="03AD77EA" w14:textId="26A7C083" w:rsidR="00342092" w:rsidRDefault="00BF72ED" w:rsidP="00BF72ED">
      <w:pPr>
        <w:pStyle w:val="NormalWeb"/>
        <w:spacing w:before="240" w:beforeAutospacing="0" w:after="240" w:afterAutospacing="0"/>
        <w:rPr>
          <w:rFonts w:cs="Arial"/>
          <w:color w:val="000000"/>
        </w:rPr>
      </w:pPr>
      <w:r w:rsidRPr="00BF72ED">
        <w:rPr>
          <w:rFonts w:cs="Arial"/>
          <w:color w:val="000000"/>
        </w:rPr>
        <w:t>If we are supporting someone around their sex life, we need to record the support we provide. This</w:t>
      </w:r>
      <w:r>
        <w:rPr>
          <w:rFonts w:cs="Arial"/>
          <w:color w:val="000000"/>
        </w:rPr>
        <w:t xml:space="preserve"> is to keep everyone involved safe. We only record the support we provide, not any other details of their intimate relationships. We record the minimum </w:t>
      </w:r>
      <w:proofErr w:type="gramStart"/>
      <w:r>
        <w:rPr>
          <w:rFonts w:cs="Arial"/>
          <w:color w:val="000000"/>
        </w:rPr>
        <w:t>amount</w:t>
      </w:r>
      <w:proofErr w:type="gramEnd"/>
      <w:r>
        <w:rPr>
          <w:rFonts w:cs="Arial"/>
          <w:color w:val="000000"/>
        </w:rPr>
        <w:t xml:space="preserve"> of details </w:t>
      </w:r>
      <w:r w:rsidR="004B24DD">
        <w:rPr>
          <w:rFonts w:cs="Arial"/>
          <w:color w:val="000000"/>
        </w:rPr>
        <w:t>necessary,</w:t>
      </w:r>
      <w:r>
        <w:rPr>
          <w:rFonts w:cs="Arial"/>
          <w:color w:val="000000"/>
        </w:rPr>
        <w:t xml:space="preserve"> </w:t>
      </w:r>
      <w:r w:rsidR="004B24DD">
        <w:rPr>
          <w:rFonts w:cs="Arial"/>
          <w:color w:val="000000"/>
        </w:rPr>
        <w:t xml:space="preserve">so </w:t>
      </w:r>
      <w:r>
        <w:rPr>
          <w:rFonts w:cs="Arial"/>
          <w:color w:val="000000"/>
        </w:rPr>
        <w:t>it</w:t>
      </w:r>
      <w:r w:rsidR="004B24DD">
        <w:rPr>
          <w:rFonts w:cs="Arial"/>
          <w:color w:val="000000"/>
        </w:rPr>
        <w:t xml:space="preserve"> is</w:t>
      </w:r>
      <w:r>
        <w:rPr>
          <w:rFonts w:cs="Arial"/>
          <w:color w:val="000000"/>
        </w:rPr>
        <w:t xml:space="preserve"> clear what support we provide</w:t>
      </w:r>
      <w:r w:rsidR="004B24DD">
        <w:rPr>
          <w:rFonts w:cs="Arial"/>
          <w:color w:val="000000"/>
        </w:rPr>
        <w:t>d</w:t>
      </w:r>
      <w:r>
        <w:rPr>
          <w:rFonts w:cs="Arial"/>
          <w:color w:val="000000"/>
        </w:rPr>
        <w:t xml:space="preserve">. If possible, we record this support in the person’s plan. If the person does not want this sensitive information recorded in their plan (because, for example, family members have access to their plan), then we can explore other options. This could include putting the information in our sensitive information filing cabinet. Talk to your team leader/service manager about this. Also, see 7 Planning with People and Whānau and 11.5 People’s information in the </w:t>
      </w:r>
      <w:hyperlink r:id="rId134" w:history="1">
        <w:r w:rsidRPr="000F0035">
          <w:rPr>
            <w:rStyle w:val="Hyperlink"/>
            <w:rFonts w:cs="Arial"/>
          </w:rPr>
          <w:t>National Service Pathway</w:t>
        </w:r>
      </w:hyperlink>
      <w:r>
        <w:rPr>
          <w:rFonts w:cs="Arial"/>
          <w:color w:val="000000"/>
        </w:rPr>
        <w:t xml:space="preserve"> for more information about recording sensitive information.</w:t>
      </w:r>
    </w:p>
    <w:p w14:paraId="17D9DD3E" w14:textId="77777777" w:rsidR="00BF72ED" w:rsidRDefault="00BF72ED" w:rsidP="00BF72ED">
      <w:pPr>
        <w:pStyle w:val="NormalWeb"/>
        <w:spacing w:before="240" w:beforeAutospacing="0" w:after="240" w:afterAutospacing="0"/>
      </w:pPr>
      <w:r>
        <w:rPr>
          <w:rFonts w:cs="Arial"/>
          <w:b/>
          <w:bCs/>
          <w:color w:val="000000"/>
        </w:rPr>
        <w:t xml:space="preserve">We maintain professional </w:t>
      </w:r>
      <w:proofErr w:type="gramStart"/>
      <w:r>
        <w:rPr>
          <w:rFonts w:cs="Arial"/>
          <w:b/>
          <w:bCs/>
          <w:color w:val="000000"/>
        </w:rPr>
        <w:t>boundaries</w:t>
      </w:r>
      <w:proofErr w:type="gramEnd"/>
    </w:p>
    <w:p w14:paraId="1C093FF5" w14:textId="05C4E85D" w:rsidR="00BF72ED" w:rsidRPr="00342092" w:rsidRDefault="00BF72ED" w:rsidP="00BF72ED">
      <w:pPr>
        <w:pStyle w:val="NormalWeb"/>
        <w:spacing w:before="240" w:beforeAutospacing="0" w:after="240" w:afterAutospacing="0"/>
        <w:rPr>
          <w:rFonts w:cs="Arial"/>
          <w:color w:val="000000"/>
        </w:rPr>
      </w:pPr>
      <w:r>
        <w:rPr>
          <w:rFonts w:cs="Arial"/>
          <w:color w:val="000000"/>
        </w:rPr>
        <w:t xml:space="preserve">There must be clear boundaries between our staff members and the people we support. We base our boundaries on everyone being comfortable and safe </w:t>
      </w:r>
      <w:r>
        <w:rPr>
          <w:rFonts w:cs="Arial"/>
          <w:color w:val="000000"/>
        </w:rPr>
        <w:lastRenderedPageBreak/>
        <w:t>within the working relationship. We must be alert to the danger of boundaries being crossed and the possible consequences on both parties’ wellbeing.</w:t>
      </w:r>
    </w:p>
    <w:p w14:paraId="29E768D5" w14:textId="378D0B8F" w:rsidR="00BF72ED" w:rsidRDefault="00BF72ED" w:rsidP="00BF72ED">
      <w:pPr>
        <w:pStyle w:val="NormalWeb"/>
        <w:spacing w:before="240" w:beforeAutospacing="0" w:after="240" w:afterAutospacing="0"/>
      </w:pPr>
      <w:r>
        <w:rPr>
          <w:rFonts w:cs="Arial"/>
          <w:color w:val="000000"/>
        </w:rPr>
        <w:t xml:space="preserve">If someone wants support with developing intimate relationships, this must be </w:t>
      </w:r>
      <w:proofErr w:type="gramStart"/>
      <w:r>
        <w:rPr>
          <w:rFonts w:cs="Arial"/>
          <w:color w:val="000000"/>
        </w:rPr>
        <w:t>planned in advance</w:t>
      </w:r>
      <w:proofErr w:type="gramEnd"/>
      <w:r>
        <w:rPr>
          <w:rFonts w:cs="Arial"/>
          <w:color w:val="000000"/>
        </w:rPr>
        <w:t>. The person we support (including anyone they want to involve in this process), their support worker(s) and their coordinator must work out how this will be done safely and legally for everyone involved. They all must agree on where the professional boundaries are and what support is appropriate.</w:t>
      </w:r>
    </w:p>
    <w:p w14:paraId="2DAD6A27" w14:textId="77777777" w:rsidR="00BF72ED" w:rsidRDefault="00BF72ED" w:rsidP="00BF72ED">
      <w:pPr>
        <w:pStyle w:val="NormalWeb"/>
        <w:spacing w:before="240" w:beforeAutospacing="0" w:after="240" w:afterAutospacing="0"/>
      </w:pPr>
      <w:r>
        <w:rPr>
          <w:rFonts w:cs="Arial"/>
          <w:color w:val="000000"/>
        </w:rPr>
        <w:t>Staff should be very mindful about becoming too involved in supporting intimate relationships. Our role is only to support relationships. Staff should not be a go-between for the person we support and the other person(s) in the relationship(s). Staff must not communicate on behalf of a person we support without their knowledge. We always try to reduce our support over time so people can be as independent as possible. See Policy 1.12 Person Directed Planning and Service Delivery for more about ensuring the people we support are in control.</w:t>
      </w:r>
    </w:p>
    <w:p w14:paraId="70CE2B8A" w14:textId="77777777" w:rsidR="00BF72ED" w:rsidRDefault="00BF72ED" w:rsidP="00BF72ED">
      <w:pPr>
        <w:pStyle w:val="NormalWeb"/>
        <w:spacing w:before="240" w:beforeAutospacing="0" w:after="240" w:afterAutospacing="0"/>
      </w:pPr>
      <w:r>
        <w:rPr>
          <w:rFonts w:cs="Arial"/>
          <w:b/>
          <w:bCs/>
          <w:color w:val="000000"/>
        </w:rPr>
        <w:t xml:space="preserve">We can only support people to be involved in legal sexual </w:t>
      </w:r>
      <w:proofErr w:type="gramStart"/>
      <w:r>
        <w:rPr>
          <w:rFonts w:cs="Arial"/>
          <w:b/>
          <w:bCs/>
          <w:color w:val="000000"/>
        </w:rPr>
        <w:t>activities</w:t>
      </w:r>
      <w:proofErr w:type="gramEnd"/>
    </w:p>
    <w:p w14:paraId="30693103" w14:textId="50777CA7" w:rsidR="00BF72ED" w:rsidRDefault="00BF72ED" w:rsidP="00BF72ED">
      <w:pPr>
        <w:pStyle w:val="NormalWeb"/>
        <w:spacing w:before="240" w:beforeAutospacing="0" w:after="240" w:afterAutospacing="0"/>
      </w:pPr>
      <w:r>
        <w:rPr>
          <w:rFonts w:cs="Arial"/>
          <w:color w:val="000000"/>
        </w:rPr>
        <w:t>Legally</w:t>
      </w:r>
      <w:r w:rsidRPr="00BF72ED">
        <w:rPr>
          <w:rFonts w:cs="Arial"/>
          <w:color w:val="000000"/>
        </w:rPr>
        <w:t>, a person must be over sixteen and have given their informed consent to be involved in sexual activity. A person must be over eighteen to purchase</w:t>
      </w:r>
      <w:r>
        <w:rPr>
          <w:rFonts w:cs="Arial"/>
          <w:color w:val="000000"/>
        </w:rPr>
        <w:t xml:space="preserve"> </w:t>
      </w:r>
      <w:r w:rsidRPr="00BF72ED">
        <w:rPr>
          <w:rFonts w:cs="Arial"/>
          <w:color w:val="000000"/>
        </w:rPr>
        <w:t xml:space="preserve">or offer paid sex services, such as </w:t>
      </w:r>
      <w:r w:rsidR="003507FA" w:rsidRPr="00BF72ED">
        <w:rPr>
          <w:rFonts w:cs="Arial"/>
          <w:color w:val="000000"/>
        </w:rPr>
        <w:t>visiting</w:t>
      </w:r>
      <w:r w:rsidRPr="00BF72ED">
        <w:rPr>
          <w:rFonts w:cs="Arial"/>
          <w:color w:val="000000"/>
        </w:rPr>
        <w:t xml:space="preserve"> an adult sex shop or </w:t>
      </w:r>
      <w:r w:rsidR="003507FA" w:rsidRPr="00BF72ED">
        <w:rPr>
          <w:rFonts w:cs="Arial"/>
          <w:color w:val="000000"/>
        </w:rPr>
        <w:t>visiting</w:t>
      </w:r>
      <w:r w:rsidR="003507FA">
        <w:rPr>
          <w:rFonts w:cs="Arial"/>
          <w:color w:val="000000"/>
        </w:rPr>
        <w:t xml:space="preserve">, or being, </w:t>
      </w:r>
      <w:r w:rsidRPr="00BF72ED">
        <w:rPr>
          <w:rFonts w:cs="Arial"/>
          <w:color w:val="000000"/>
        </w:rPr>
        <w:t>a sex worker. We can only support people of legal age to be involved in legal sexual activities.</w:t>
      </w:r>
    </w:p>
    <w:p w14:paraId="4E8A1EE0" w14:textId="390149B6" w:rsidR="00BF72ED" w:rsidRDefault="00BF72ED" w:rsidP="00BF72ED">
      <w:pPr>
        <w:pStyle w:val="NormalWeb"/>
        <w:spacing w:before="240" w:beforeAutospacing="0" w:after="240" w:afterAutospacing="0"/>
      </w:pPr>
      <w:r>
        <w:rPr>
          <w:rFonts w:cs="Arial"/>
          <w:color w:val="000000"/>
        </w:rPr>
        <w:t xml:space="preserve">Informed consent means the person understands the decisions they are making and the possible consequences. We assume every person </w:t>
      </w:r>
      <w:proofErr w:type="gramStart"/>
      <w:r>
        <w:rPr>
          <w:rFonts w:cs="Arial"/>
          <w:color w:val="000000"/>
        </w:rPr>
        <w:t>is capable of giving</w:t>
      </w:r>
      <w:proofErr w:type="gramEnd"/>
      <w:r>
        <w:rPr>
          <w:rFonts w:cs="Arial"/>
          <w:color w:val="000000"/>
        </w:rPr>
        <w:t xml:space="preserve"> informed consent unless there are reasonable grounds for believing that the person is not capable of giving informed consent. </w:t>
      </w:r>
    </w:p>
    <w:p w14:paraId="23CF4899" w14:textId="77777777" w:rsidR="00BF72ED" w:rsidRDefault="00BF72ED" w:rsidP="00BF72ED">
      <w:pPr>
        <w:pStyle w:val="NormalWeb"/>
        <w:spacing w:before="240" w:beforeAutospacing="0" w:after="240" w:afterAutospacing="0"/>
      </w:pPr>
      <w:r>
        <w:rPr>
          <w:rFonts w:cs="Arial"/>
          <w:color w:val="000000"/>
        </w:rPr>
        <w:t xml:space="preserve">If we are concerned about a person’s ability to give informed consent to be involved in sexual activity, firstly we explore ways to </w:t>
      </w:r>
      <w:proofErr w:type="gramStart"/>
      <w:r>
        <w:rPr>
          <w:rFonts w:cs="Arial"/>
          <w:color w:val="000000"/>
        </w:rPr>
        <w:t>make sex</w:t>
      </w:r>
      <w:proofErr w:type="gramEnd"/>
      <w:r>
        <w:rPr>
          <w:rFonts w:cs="Arial"/>
          <w:color w:val="000000"/>
        </w:rPr>
        <w:t xml:space="preserve"> education information more accessible so they can make an informed choice.</w:t>
      </w:r>
    </w:p>
    <w:p w14:paraId="6220EB86" w14:textId="18886537" w:rsidR="00BF72ED" w:rsidRDefault="00BF72ED" w:rsidP="00BF72ED">
      <w:pPr>
        <w:pStyle w:val="NormalWeb"/>
        <w:spacing w:before="240" w:beforeAutospacing="0" w:after="240" w:afterAutospacing="0"/>
      </w:pPr>
      <w:r>
        <w:rPr>
          <w:rFonts w:cs="Arial"/>
          <w:color w:val="000000"/>
        </w:rPr>
        <w:lastRenderedPageBreak/>
        <w:t>If we believe someone was or is likely to be involved in sexual activity without their informed consent, we immediately contact the Police.</w:t>
      </w:r>
    </w:p>
    <w:p w14:paraId="23F85AA2" w14:textId="77777777" w:rsidR="00BF72ED" w:rsidRDefault="00BF72ED" w:rsidP="00BF72ED">
      <w:pPr>
        <w:pStyle w:val="NormalWeb"/>
        <w:spacing w:before="240" w:beforeAutospacing="0" w:after="240" w:afterAutospacing="0"/>
      </w:pPr>
      <w:r>
        <w:rPr>
          <w:rFonts w:cs="Arial"/>
          <w:b/>
          <w:bCs/>
          <w:color w:val="000000"/>
        </w:rPr>
        <w:t xml:space="preserve">We are alert to signs of abuse and domestic </w:t>
      </w:r>
      <w:proofErr w:type="gramStart"/>
      <w:r>
        <w:rPr>
          <w:rFonts w:cs="Arial"/>
          <w:b/>
          <w:bCs/>
          <w:color w:val="000000"/>
        </w:rPr>
        <w:t>violence</w:t>
      </w:r>
      <w:proofErr w:type="gramEnd"/>
    </w:p>
    <w:p w14:paraId="09B9C25C" w14:textId="1BA3ACF8" w:rsidR="00BF72ED" w:rsidRDefault="00BF72ED" w:rsidP="00BF72ED">
      <w:pPr>
        <w:pStyle w:val="NormalWeb"/>
        <w:spacing w:before="240" w:beforeAutospacing="0" w:after="240" w:afterAutospacing="0"/>
      </w:pPr>
      <w:r>
        <w:rPr>
          <w:rFonts w:cs="Arial"/>
          <w:color w:val="000000"/>
        </w:rPr>
        <w:t>While we respect people’s privacy, we are alert to signs of abuse and domestic violence in relationships. If we suspect a relationship has or is likely to become abusive, we follow the processes in our</w:t>
      </w:r>
      <w:r w:rsidR="003507FA" w:rsidRPr="003507FA">
        <w:t xml:space="preserve"> </w:t>
      </w:r>
      <w:r w:rsidR="003507FA" w:rsidRPr="003507FA">
        <w:rPr>
          <w:rFonts w:cs="Arial"/>
          <w:color w:val="000000"/>
        </w:rPr>
        <w:t xml:space="preserve">Recognising and Responding to Adult Abuse and Neglect Policy or our Child </w:t>
      </w:r>
      <w:r w:rsidR="007111FF">
        <w:rPr>
          <w:rFonts w:cs="Arial"/>
          <w:color w:val="000000"/>
        </w:rPr>
        <w:t xml:space="preserve">and Young Person </w:t>
      </w:r>
      <w:r w:rsidR="003507FA" w:rsidRPr="003507FA">
        <w:rPr>
          <w:rFonts w:cs="Arial"/>
          <w:color w:val="000000"/>
        </w:rPr>
        <w:t xml:space="preserve">Protection </w:t>
      </w:r>
      <w:r w:rsidR="007111FF">
        <w:rPr>
          <w:rFonts w:cs="Arial"/>
          <w:color w:val="000000"/>
        </w:rPr>
        <w:t>p</w:t>
      </w:r>
      <w:r w:rsidR="003507FA" w:rsidRPr="003507FA">
        <w:rPr>
          <w:rFonts w:cs="Arial"/>
          <w:color w:val="000000"/>
        </w:rPr>
        <w:t>olicy (if the person is under 18 years of age)</w:t>
      </w:r>
      <w:r>
        <w:rPr>
          <w:rFonts w:cs="Arial"/>
          <w:color w:val="000000"/>
        </w:rPr>
        <w:t xml:space="preserve">. We also consult our adult advisors or </w:t>
      </w:r>
      <w:r w:rsidR="007111FF">
        <w:rPr>
          <w:rFonts w:cs="Arial"/>
          <w:color w:val="000000"/>
        </w:rPr>
        <w:t>C</w:t>
      </w:r>
      <w:r>
        <w:rPr>
          <w:rFonts w:cs="Arial"/>
          <w:color w:val="000000"/>
        </w:rPr>
        <w:t xml:space="preserve">hild </w:t>
      </w:r>
      <w:r w:rsidR="007111FF">
        <w:rPr>
          <w:rFonts w:cs="Arial"/>
          <w:color w:val="000000"/>
        </w:rPr>
        <w:t>P</w:t>
      </w:r>
      <w:r>
        <w:rPr>
          <w:rFonts w:cs="Arial"/>
          <w:color w:val="000000"/>
        </w:rPr>
        <w:t xml:space="preserve">rotection </w:t>
      </w:r>
      <w:r w:rsidR="007111FF">
        <w:rPr>
          <w:rFonts w:cs="Arial"/>
          <w:color w:val="000000"/>
        </w:rPr>
        <w:t>A</w:t>
      </w:r>
      <w:r>
        <w:rPr>
          <w:rFonts w:cs="Arial"/>
          <w:color w:val="000000"/>
        </w:rPr>
        <w:t>dvisors.</w:t>
      </w:r>
    </w:p>
    <w:p w14:paraId="3661FE2B" w14:textId="0420437B" w:rsidR="00BF72ED" w:rsidRDefault="00BF72ED" w:rsidP="00BF72ED">
      <w:pPr>
        <w:pStyle w:val="NormalWeb"/>
        <w:spacing w:before="240" w:beforeAutospacing="0" w:after="240" w:afterAutospacing="0"/>
      </w:pPr>
      <w:r>
        <w:rPr>
          <w:rFonts w:cs="Arial"/>
          <w:color w:val="000000"/>
        </w:rPr>
        <w:t>If we believe the person is in immediate danger, we call the Police. If the situation is not urgent, support workers should consult coordinators for advice.  We can support people to access sexual and domestic violence services if the person asks us for support. We can also support people to access relationship counselling. Sometimes the person may need support to understand that the way they are being treated is not okay.</w:t>
      </w:r>
    </w:p>
    <w:p w14:paraId="68607AAE" w14:textId="77777777" w:rsidR="00BF72ED" w:rsidRDefault="00BF72ED" w:rsidP="00883F24">
      <w:pPr>
        <w:pStyle w:val="Heading2"/>
      </w:pPr>
      <w:r>
        <w:t>Actions</w:t>
      </w:r>
    </w:p>
    <w:p w14:paraId="584F54DA" w14:textId="77777777"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If the person asks, we can help them access information about safe sex and consent.</w:t>
      </w:r>
    </w:p>
    <w:p w14:paraId="767721C2" w14:textId="77777777"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If the person asks, we can support them to access counselling around gender identity, sexuality, and/or intimate relationships.</w:t>
      </w:r>
    </w:p>
    <w:p w14:paraId="53570543" w14:textId="77777777"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We oppose the involuntary sterilisation of children, young people and adults.</w:t>
      </w:r>
    </w:p>
    <w:p w14:paraId="4C71C9DC" w14:textId="77777777"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We support disabled people to have the same access to sexual health services, including screening, as non-disabled people.</w:t>
      </w:r>
    </w:p>
    <w:p w14:paraId="4459D3B0" w14:textId="77777777"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We can refer people to relevant support networks, such as gender identity support groups.</w:t>
      </w:r>
    </w:p>
    <w:p w14:paraId="451AEDD0" w14:textId="77777777"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If the person asks, we can help them access ways to meet other people, such as online dating, dating apps, or single nights at bars. We work with the person to address any potential safety issues.</w:t>
      </w:r>
    </w:p>
    <w:p w14:paraId="35222D77" w14:textId="77777777"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lastRenderedPageBreak/>
        <w:t>If the person asks, we can help them access sex services, such as sex workers and sex aides (while maintaining professional boundaries). We work with the person to address any potential safety issues.</w:t>
      </w:r>
    </w:p>
    <w:p w14:paraId="7B36ED18" w14:textId="6DEDF26D"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 xml:space="preserve">If we suspect there is abuse or domestic violence in a relationship, we follow the processes in our </w:t>
      </w:r>
      <w:r w:rsidR="003507FA" w:rsidRPr="003507FA">
        <w:rPr>
          <w:rFonts w:cs="Arial"/>
          <w:color w:val="000000"/>
        </w:rPr>
        <w:t>Recognising and Responding to Adult Abuse and Neglect Policy</w:t>
      </w:r>
      <w:r>
        <w:rPr>
          <w:rFonts w:cs="Arial"/>
          <w:color w:val="000000"/>
        </w:rPr>
        <w:t>.</w:t>
      </w:r>
    </w:p>
    <w:p w14:paraId="05329AC6" w14:textId="77777777"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If the person asks, we can support them to access sexual and domestic violence services.</w:t>
      </w:r>
    </w:p>
    <w:p w14:paraId="01684486" w14:textId="77777777"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Staff members must not engage in sexual relationships with the people they support.</w:t>
      </w:r>
    </w:p>
    <w:p w14:paraId="18196AB3" w14:textId="77777777"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If staff members feel professional boundaries may be / are crossed, they must immediately stop providing support to that person. They must also inform their line manager so alternative support for the person can be arranged.</w:t>
      </w:r>
    </w:p>
    <w:p w14:paraId="221F1A57" w14:textId="67F24153"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 xml:space="preserve">We ask </w:t>
      </w:r>
      <w:r w:rsidR="003507FA">
        <w:rPr>
          <w:rFonts w:cs="Arial"/>
          <w:color w:val="000000"/>
        </w:rPr>
        <w:t xml:space="preserve">the person </w:t>
      </w:r>
      <w:r>
        <w:rPr>
          <w:rFonts w:cs="Arial"/>
          <w:color w:val="000000"/>
        </w:rPr>
        <w:t>how they want us to address them, such as which personal pronoun to use. If a person’s gender identity changes after beginning support with us, we check with them if they want to change their records with us. We can update their name and sex/gender on our database.</w:t>
      </w:r>
    </w:p>
    <w:p w14:paraId="1E423B42" w14:textId="4F302736"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 xml:space="preserve">We </w:t>
      </w:r>
      <w:r w:rsidR="00342092">
        <w:rPr>
          <w:rFonts w:cs="Arial"/>
          <w:color w:val="000000"/>
        </w:rPr>
        <w:t>must always be non-judgmental and professional</w:t>
      </w:r>
      <w:r>
        <w:rPr>
          <w:rFonts w:cs="Arial"/>
          <w:color w:val="000000"/>
        </w:rPr>
        <w:t xml:space="preserve">. We respect a person’s gender identity, their </w:t>
      </w:r>
      <w:r w:rsidR="004610ED">
        <w:rPr>
          <w:rFonts w:cs="Arial"/>
          <w:color w:val="000000"/>
        </w:rPr>
        <w:t>sexuality,</w:t>
      </w:r>
      <w:r>
        <w:rPr>
          <w:rFonts w:cs="Arial"/>
          <w:color w:val="000000"/>
        </w:rPr>
        <w:t xml:space="preserve"> and the choices they make around intimate relationships. We will not make the people we support feel uncomfortable about their sexuality, gender identity or choice of intimate relationships, either through our actions or through words.</w:t>
      </w:r>
    </w:p>
    <w:p w14:paraId="6DE82548" w14:textId="64C96647"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 xml:space="preserve">We will let </w:t>
      </w:r>
      <w:r w:rsidR="003507FA">
        <w:rPr>
          <w:rFonts w:cs="Arial"/>
          <w:color w:val="000000"/>
        </w:rPr>
        <w:t xml:space="preserve">the person </w:t>
      </w:r>
      <w:r>
        <w:rPr>
          <w:rFonts w:cs="Arial"/>
          <w:color w:val="000000"/>
        </w:rPr>
        <w:t>know that they can talk to a staff member’s line manager if they feel uncomfortable because of the staff member’s actions or words. The staff member’s line manager will address this.</w:t>
      </w:r>
    </w:p>
    <w:p w14:paraId="7DEB3C97" w14:textId="176BC567"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t>If a staff member feels that due to their personal beliefs, they cannot be non-judgmental or professional about the sexuality, gender identity or sexual relationships of someone they support, the staff member must inform their line manager. The line manager must ensure</w:t>
      </w:r>
      <w:r w:rsidR="00342092">
        <w:rPr>
          <w:rFonts w:cs="Arial"/>
          <w:color w:val="000000"/>
        </w:rPr>
        <w:t xml:space="preserve"> </w:t>
      </w:r>
      <w:r>
        <w:rPr>
          <w:rFonts w:cs="Arial"/>
          <w:color w:val="000000"/>
        </w:rPr>
        <w:t>the support the person receives is respectful, professional, free of discrimination and non-judgmental.</w:t>
      </w:r>
    </w:p>
    <w:p w14:paraId="448077FF" w14:textId="77777777" w:rsidR="00BF72ED" w:rsidRDefault="00BF72ED" w:rsidP="001F679D">
      <w:pPr>
        <w:pStyle w:val="NormalWeb"/>
        <w:numPr>
          <w:ilvl w:val="0"/>
          <w:numId w:val="76"/>
        </w:numPr>
        <w:spacing w:before="0" w:beforeAutospacing="0" w:after="0" w:afterAutospacing="0"/>
        <w:textAlignment w:val="baseline"/>
        <w:rPr>
          <w:rFonts w:cs="Arial"/>
          <w:color w:val="000000"/>
        </w:rPr>
      </w:pPr>
      <w:r>
        <w:rPr>
          <w:rFonts w:cs="Arial"/>
          <w:color w:val="000000"/>
        </w:rPr>
        <w:lastRenderedPageBreak/>
        <w:t>If a staff member feels uncomfortable because of the actions or words used by a person we support, they must report this to their line manager. The line manager must then deal with the situation and ensure a safe and comfortable work environment is provided for the staff member.</w:t>
      </w:r>
    </w:p>
    <w:p w14:paraId="0F885751" w14:textId="13D3EE39" w:rsidR="00BF72ED" w:rsidRDefault="00BF72ED" w:rsidP="001F679D">
      <w:pPr>
        <w:pStyle w:val="NormalWeb"/>
        <w:numPr>
          <w:ilvl w:val="0"/>
          <w:numId w:val="76"/>
        </w:numPr>
        <w:spacing w:before="0" w:beforeAutospacing="0" w:after="240" w:afterAutospacing="0"/>
        <w:textAlignment w:val="baseline"/>
        <w:rPr>
          <w:rFonts w:cs="Arial"/>
          <w:color w:val="000000"/>
        </w:rPr>
      </w:pPr>
      <w:r>
        <w:rPr>
          <w:rFonts w:cs="Arial"/>
          <w:color w:val="000000"/>
        </w:rPr>
        <w:t xml:space="preserve">Staff members must respect people’s privacy and </w:t>
      </w:r>
      <w:r w:rsidR="00342092">
        <w:rPr>
          <w:rFonts w:cs="Arial"/>
          <w:color w:val="000000"/>
        </w:rPr>
        <w:t xml:space="preserve">their </w:t>
      </w:r>
      <w:r>
        <w:rPr>
          <w:rFonts w:cs="Arial"/>
          <w:color w:val="000000"/>
        </w:rPr>
        <w:t>right to a private life.  This means unless they have permission from an individual to disclose information about their sexuality, gender identity or sexual relationships, (and the purpose for this is made clear) no information is to be disclosed. </w:t>
      </w:r>
    </w:p>
    <w:p w14:paraId="7C8A848E" w14:textId="77777777" w:rsidR="00BF72ED" w:rsidRDefault="00BF72ED" w:rsidP="00BF72ED">
      <w:pPr>
        <w:pStyle w:val="NormalWeb"/>
        <w:spacing w:before="240" w:beforeAutospacing="0" w:after="240" w:afterAutospacing="0"/>
        <w:rPr>
          <w:rFonts w:ascii="Times New Roman" w:hAnsi="Times New Roman"/>
        </w:rPr>
      </w:pPr>
      <w:r>
        <w:rPr>
          <w:rFonts w:cs="Arial"/>
          <w:b/>
          <w:bCs/>
          <w:color w:val="000000"/>
          <w:sz w:val="28"/>
          <w:szCs w:val="28"/>
        </w:rPr>
        <w:t>Helpful resources:</w:t>
      </w:r>
    </w:p>
    <w:p w14:paraId="15758519" w14:textId="662A1487" w:rsidR="00BF72ED" w:rsidRDefault="00D74162" w:rsidP="00BF72ED">
      <w:pPr>
        <w:pStyle w:val="NormalWeb"/>
        <w:spacing w:before="240" w:beforeAutospacing="0" w:after="240" w:afterAutospacing="0"/>
      </w:pPr>
      <w:hyperlink r:id="rId135" w:history="1">
        <w:r w:rsidR="00D9316E" w:rsidRPr="00AE1015">
          <w:rPr>
            <w:rStyle w:val="Hyperlink"/>
            <w:rFonts w:cs="Arial"/>
          </w:rPr>
          <w:t>http://www.apa.org/pi/lgbt/resources/sexuality-definitions.pdf</w:t>
        </w:r>
      </w:hyperlink>
      <w:r w:rsidR="00BF72ED">
        <w:rPr>
          <w:rFonts w:cs="Arial"/>
          <w:color w:val="000000"/>
        </w:rPr>
        <w:t> </w:t>
      </w:r>
    </w:p>
    <w:p w14:paraId="0797431E" w14:textId="699B83A1" w:rsidR="00BF72ED" w:rsidRDefault="00D74162" w:rsidP="00BF72ED">
      <w:pPr>
        <w:pStyle w:val="NormalWeb"/>
        <w:spacing w:before="240" w:beforeAutospacing="0" w:after="240" w:afterAutospacing="0"/>
      </w:pPr>
      <w:hyperlink r:id="rId136" w:history="1">
        <w:r w:rsidR="00BF72ED">
          <w:rPr>
            <w:rStyle w:val="Hyperlink"/>
            <w:rFonts w:cs="Arial"/>
            <w:color w:val="1155CC"/>
          </w:rPr>
          <w:t>https://www.hrc.co.nz/files/5714/2378/7661/15-Jan-2008_14-56-48_HRC_Transgender_FINAL.pdf</w:t>
        </w:r>
      </w:hyperlink>
      <w:r w:rsidR="00BF72ED">
        <w:rPr>
          <w:rFonts w:cs="Arial"/>
          <w:color w:val="000000"/>
        </w:rPr>
        <w:t> </w:t>
      </w:r>
    </w:p>
    <w:p w14:paraId="50F69284" w14:textId="77777777" w:rsidR="00BF72ED" w:rsidRDefault="00BF72ED" w:rsidP="00BF72ED">
      <w:pPr>
        <w:pStyle w:val="NormalWeb"/>
        <w:spacing w:before="240" w:beforeAutospacing="0" w:after="240" w:afterAutospacing="0"/>
      </w:pPr>
      <w:r>
        <w:rPr>
          <w:rFonts w:cs="Arial"/>
          <w:color w:val="000000"/>
        </w:rPr>
        <w:t> </w:t>
      </w:r>
    </w:p>
    <w:p w14:paraId="1C459F4A" w14:textId="1E5FA9C5" w:rsidR="00F85527" w:rsidRDefault="00F85527" w:rsidP="00BF72ED">
      <w:pPr>
        <w:widowControl w:val="0"/>
        <w:spacing w:before="240" w:after="240"/>
        <w:outlineLvl w:val="0"/>
        <w:rPr>
          <w:rFonts w:cs="Arial"/>
        </w:rPr>
        <w:sectPr w:rsidR="00F85527" w:rsidSect="00FD1F70">
          <w:footerReference w:type="default" r:id="rId137"/>
          <w:footerReference w:type="first" r:id="rId138"/>
          <w:pgSz w:w="11906" w:h="16838"/>
          <w:pgMar w:top="1440" w:right="1800" w:bottom="1440" w:left="1800" w:header="708" w:footer="708" w:gutter="0"/>
          <w:cols w:space="708"/>
          <w:titlePg/>
          <w:docGrid w:linePitch="360"/>
        </w:sectPr>
      </w:pPr>
    </w:p>
    <w:p w14:paraId="35FC8FAF" w14:textId="77777777" w:rsidR="00FD1047" w:rsidRPr="009945C6" w:rsidRDefault="00FD1047" w:rsidP="00FD1047">
      <w:pPr>
        <w:pStyle w:val="Heading1"/>
        <w:spacing w:line="360" w:lineRule="auto"/>
      </w:pPr>
      <w:bookmarkStart w:id="72" w:name="_Toc161675123"/>
      <w:r w:rsidRPr="009945C6">
        <w:lastRenderedPageBreak/>
        <w:t xml:space="preserve">2. How We Work </w:t>
      </w:r>
      <w:proofErr w:type="gramStart"/>
      <w:r w:rsidRPr="009945C6">
        <w:t>With</w:t>
      </w:r>
      <w:proofErr w:type="gramEnd"/>
      <w:r w:rsidRPr="009945C6">
        <w:t xml:space="preserve"> People</w:t>
      </w:r>
      <w:bookmarkEnd w:id="72"/>
    </w:p>
    <w:p w14:paraId="3520F016" w14:textId="77777777" w:rsidR="00FD1047" w:rsidRPr="009945C6" w:rsidRDefault="00FD1047" w:rsidP="00FD1047">
      <w:pPr>
        <w:autoSpaceDE w:val="0"/>
        <w:autoSpaceDN w:val="0"/>
        <w:adjustRightInd w:val="0"/>
        <w:rPr>
          <w:rFonts w:cs="Arial"/>
          <w:i/>
          <w:iCs/>
          <w:lang w:val="en-NZ" w:eastAsia="en-GB"/>
        </w:rPr>
      </w:pPr>
      <w:r w:rsidRPr="009945C6">
        <w:rPr>
          <w:rFonts w:cs="Arial"/>
          <w:i/>
          <w:iCs/>
          <w:lang w:val="en-NZ" w:eastAsia="en-GB"/>
        </w:rPr>
        <w:t xml:space="preserve">This section provides service delivery policy and practices for CCS Disability Action, ensuring that a consistent approach is taken by </w:t>
      </w:r>
      <w:r w:rsidR="00CB0EC9" w:rsidRPr="009945C6">
        <w:rPr>
          <w:rFonts w:cs="Arial"/>
          <w:i/>
          <w:iCs/>
          <w:lang w:val="en-NZ" w:eastAsia="en-GB"/>
        </w:rPr>
        <w:t>team members</w:t>
      </w:r>
      <w:r w:rsidRPr="009945C6">
        <w:rPr>
          <w:rFonts w:cs="Arial"/>
          <w:i/>
          <w:iCs/>
          <w:lang w:val="en-NZ" w:eastAsia="en-GB"/>
        </w:rPr>
        <w:t xml:space="preserve"> and that minimum standards for service delivery are </w:t>
      </w:r>
      <w:proofErr w:type="gramStart"/>
      <w:r w:rsidRPr="009945C6">
        <w:rPr>
          <w:rFonts w:cs="Arial"/>
          <w:i/>
          <w:iCs/>
          <w:lang w:val="en-NZ" w:eastAsia="en-GB"/>
        </w:rPr>
        <w:t>met</w:t>
      </w:r>
      <w:proofErr w:type="gramEnd"/>
    </w:p>
    <w:p w14:paraId="4BA748B8" w14:textId="77777777" w:rsidR="00FD1047" w:rsidRPr="009945C6" w:rsidRDefault="00FD1047" w:rsidP="00FD1047">
      <w:pPr>
        <w:autoSpaceDE w:val="0"/>
        <w:autoSpaceDN w:val="0"/>
        <w:adjustRightInd w:val="0"/>
        <w:rPr>
          <w:rFonts w:cs="Arial"/>
          <w:i/>
          <w:iCs/>
          <w:lang w:val="en-NZ" w:eastAsia="en-GB"/>
        </w:rPr>
      </w:pPr>
    </w:p>
    <w:p w14:paraId="6B9D94AE" w14:textId="77777777" w:rsidR="00A52A58" w:rsidRPr="009945C6" w:rsidRDefault="00A52A58" w:rsidP="00C16692">
      <w:pPr>
        <w:rPr>
          <w:rFonts w:cs="Arial"/>
          <w:lang w:val="en-NZ"/>
        </w:rPr>
        <w:sectPr w:rsidR="00A52A58" w:rsidRPr="009945C6" w:rsidSect="00FD1F70">
          <w:headerReference w:type="first" r:id="rId139"/>
          <w:footerReference w:type="first" r:id="rId140"/>
          <w:pgSz w:w="11906" w:h="16838"/>
          <w:pgMar w:top="1440" w:right="1800" w:bottom="1440" w:left="1800" w:header="708" w:footer="708" w:gutter="0"/>
          <w:cols w:space="708"/>
          <w:titlePg/>
          <w:docGrid w:linePitch="360"/>
        </w:sectPr>
      </w:pPr>
    </w:p>
    <w:p w14:paraId="175DCF40" w14:textId="77777777" w:rsidR="00964DCE" w:rsidRPr="00562804" w:rsidRDefault="00964DCE" w:rsidP="00964DCE">
      <w:pPr>
        <w:pStyle w:val="Heading1"/>
        <w:spacing w:before="0" w:after="0" w:line="360" w:lineRule="auto"/>
      </w:pPr>
      <w:bookmarkStart w:id="73" w:name="_2.1_Informed_Consent"/>
      <w:bookmarkStart w:id="74" w:name="_Toc277173199"/>
      <w:bookmarkStart w:id="75" w:name="_Toc161675124"/>
      <w:bookmarkEnd w:id="73"/>
      <w:r w:rsidRPr="00562804">
        <w:lastRenderedPageBreak/>
        <w:t>2.1</w:t>
      </w:r>
      <w:bookmarkEnd w:id="74"/>
      <w:r w:rsidRPr="00562804">
        <w:t xml:space="preserve"> Informed Consent</w:t>
      </w:r>
      <w:bookmarkEnd w:id="75"/>
      <w:r w:rsidRPr="00562804">
        <w:t xml:space="preserve"> </w:t>
      </w:r>
      <w:r w:rsidRPr="00562804">
        <w:fldChar w:fldCharType="begin"/>
      </w:r>
      <w:r w:rsidRPr="00562804">
        <w:instrText xml:space="preserve"> XE "Informed consent" </w:instrText>
      </w:r>
      <w:r w:rsidRPr="00562804">
        <w:fldChar w:fldCharType="end"/>
      </w:r>
      <w:r w:rsidRPr="00562804">
        <w:fldChar w:fldCharType="begin"/>
      </w:r>
      <w:r w:rsidRPr="00562804">
        <w:instrText xml:space="preserve"> XE "Service delivery:Informed consent" </w:instrText>
      </w:r>
      <w:r w:rsidRPr="00562804">
        <w:fldChar w:fldCharType="end"/>
      </w:r>
    </w:p>
    <w:p w14:paraId="1294C666" w14:textId="77777777" w:rsidR="00883F24" w:rsidRPr="00883F24" w:rsidRDefault="00883F24" w:rsidP="00883F24">
      <w:pPr>
        <w:jc w:val="right"/>
        <w:rPr>
          <w:rStyle w:val="Hyperlink"/>
          <w:rFonts w:cs="Arial"/>
          <w:color w:val="auto"/>
        </w:rPr>
      </w:pPr>
      <w:r w:rsidRPr="00883F24">
        <w:rPr>
          <w:rFonts w:cs="Arial"/>
        </w:rPr>
        <w:fldChar w:fldCharType="begin"/>
      </w:r>
      <w:r w:rsidRPr="00883F24">
        <w:rPr>
          <w:rFonts w:cs="Arial"/>
        </w:rPr>
        <w:instrText xml:space="preserve"> HYPERLINK "https://tinyurl.com/24abq8s7" </w:instrText>
      </w:r>
      <w:r w:rsidRPr="00883F24">
        <w:rPr>
          <w:rFonts w:cs="Arial"/>
        </w:rPr>
      </w:r>
      <w:r w:rsidRPr="00883F24">
        <w:rPr>
          <w:rFonts w:cs="Arial"/>
        </w:rPr>
        <w:fldChar w:fldCharType="separate"/>
      </w:r>
      <w:r w:rsidRPr="00883F24">
        <w:rPr>
          <w:rStyle w:val="Hyperlink"/>
          <w:rFonts w:cs="Arial"/>
          <w:color w:val="auto"/>
        </w:rPr>
        <w:t>Convention on the Rights of Persons with Disabilities – Articles 5, 9, 12, 17, 21, 25</w:t>
      </w:r>
    </w:p>
    <w:p w14:paraId="708C01D5" w14:textId="77777777" w:rsidR="00883F24" w:rsidRPr="00883F24" w:rsidRDefault="00883F24" w:rsidP="00883F24">
      <w:pPr>
        <w:jc w:val="right"/>
        <w:rPr>
          <w:rStyle w:val="Hyperlink"/>
          <w:rFonts w:cs="Arial"/>
          <w:color w:val="auto"/>
        </w:rPr>
      </w:pPr>
      <w:r w:rsidRPr="00883F24">
        <w:rPr>
          <w:rStyle w:val="Hyperlink"/>
          <w:rFonts w:cs="Arial"/>
          <w:color w:val="auto"/>
        </w:rPr>
        <w:t>New Zealand Disability Strategy 2016-2026 – Outcome 7</w:t>
      </w:r>
    </w:p>
    <w:p w14:paraId="462F2CDC" w14:textId="77777777" w:rsidR="00883F24" w:rsidRPr="00883F24" w:rsidRDefault="00D74162" w:rsidP="00883F24">
      <w:pPr>
        <w:jc w:val="right"/>
        <w:rPr>
          <w:rStyle w:val="Hyperlink"/>
          <w:rFonts w:cs="Arial"/>
          <w:color w:val="auto"/>
        </w:rPr>
      </w:pPr>
      <w:hyperlink r:id="rId141" w:history="1">
        <w:r w:rsidR="00883F24" w:rsidRPr="00883F24">
          <w:rPr>
            <w:rStyle w:val="Hyperlink"/>
            <w:rFonts w:cs="Arial"/>
            <w:color w:val="auto"/>
          </w:rPr>
          <w:t>Code of Health and Disability Services Consumers’ Rights – Rights 5-8</w:t>
        </w:r>
      </w:hyperlink>
    </w:p>
    <w:p w14:paraId="1AD8BDBB" w14:textId="77777777" w:rsidR="00883F24" w:rsidRPr="00883F24" w:rsidRDefault="00883F24" w:rsidP="00883F24">
      <w:pPr>
        <w:jc w:val="right"/>
        <w:rPr>
          <w:rFonts w:cs="Arial"/>
        </w:rPr>
      </w:pPr>
      <w:r w:rsidRPr="00883F24">
        <w:rPr>
          <w:rFonts w:cs="Arial"/>
        </w:rPr>
        <w:fldChar w:fldCharType="end"/>
      </w:r>
      <w:hyperlink r:id="rId142" w:history="1">
        <w:r w:rsidRPr="00883F24">
          <w:rPr>
            <w:rStyle w:val="Hyperlink"/>
            <w:rFonts w:cs="Arial"/>
            <w:color w:val="auto"/>
          </w:rPr>
          <w:t>NZS 8134:2021 – 1.6 and 1.7</w:t>
        </w:r>
      </w:hyperlink>
    </w:p>
    <w:p w14:paraId="2E31D96C" w14:textId="77777777" w:rsidR="006A630E" w:rsidRPr="009924A0" w:rsidRDefault="006A630E" w:rsidP="006A630E">
      <w:pPr>
        <w:pStyle w:val="Heading2"/>
      </w:pPr>
      <w:r>
        <w:t xml:space="preserve">Scope: </w:t>
      </w:r>
      <w:r w:rsidRPr="00196EBA">
        <w:t>Who</w:t>
      </w:r>
      <w:r>
        <w:t xml:space="preserve"> this is for</w:t>
      </w:r>
    </w:p>
    <w:p w14:paraId="496ED921" w14:textId="77777777" w:rsidR="006A630E" w:rsidRDefault="006A630E" w:rsidP="006A630E">
      <w:pPr>
        <w:rPr>
          <w:rFonts w:cs="Arial"/>
        </w:rPr>
      </w:pPr>
      <w:r w:rsidRPr="00873CE1">
        <w:rPr>
          <w:rFonts w:cs="Arial"/>
        </w:rPr>
        <w:t>This policy applies to</w:t>
      </w:r>
      <w:r>
        <w:rPr>
          <w:rFonts w:cs="Arial"/>
        </w:rPr>
        <w:t xml:space="preserve"> </w:t>
      </w:r>
      <w:r w:rsidRPr="00873CE1">
        <w:rPr>
          <w:rFonts w:cs="Arial"/>
        </w:rPr>
        <w:t xml:space="preserve">all </w:t>
      </w:r>
      <w:r>
        <w:rPr>
          <w:rFonts w:cs="Arial"/>
        </w:rPr>
        <w:t>staff, contractors and volunteers</w:t>
      </w:r>
      <w:r w:rsidRPr="007E7C12">
        <w:rPr>
          <w:rFonts w:cs="Arial"/>
        </w:rPr>
        <w:t>.</w:t>
      </w:r>
    </w:p>
    <w:p w14:paraId="664C03DA" w14:textId="77777777" w:rsidR="00883F24" w:rsidRPr="009924A0" w:rsidRDefault="00883F24" w:rsidP="00883F24">
      <w:pPr>
        <w:pStyle w:val="Heading2"/>
      </w:pPr>
      <w:r w:rsidRPr="00883F24">
        <w:t>Statement</w:t>
      </w:r>
      <w:r>
        <w:t xml:space="preserve">: Why it </w:t>
      </w:r>
      <w:r w:rsidRPr="00883F24">
        <w:t>matters</w:t>
      </w:r>
    </w:p>
    <w:p w14:paraId="0D3CA15C" w14:textId="77777777" w:rsidR="00883F24" w:rsidRDefault="00883F24" w:rsidP="00883F24">
      <w:pPr>
        <w:rPr>
          <w:rFonts w:cs="Arial"/>
        </w:rPr>
      </w:pPr>
      <w:r w:rsidRPr="1BF569B6">
        <w:rPr>
          <w:rFonts w:cs="Arial"/>
        </w:rPr>
        <w:t xml:space="preserve">At CCS Disability Action we recognise a disabled person’s right to be included </w:t>
      </w:r>
      <w:r>
        <w:rPr>
          <w:rFonts w:cs="Arial"/>
        </w:rPr>
        <w:t xml:space="preserve">in </w:t>
      </w:r>
      <w:r w:rsidRPr="1BF569B6">
        <w:rPr>
          <w:rFonts w:cs="Arial"/>
        </w:rPr>
        <w:t xml:space="preserve">and in control of their own life and supports. </w:t>
      </w:r>
      <w:r>
        <w:rPr>
          <w:rFonts w:cs="Arial"/>
        </w:rPr>
        <w:t xml:space="preserve">Within this is the right to </w:t>
      </w:r>
      <w:r w:rsidRPr="00121932">
        <w:rPr>
          <w:rFonts w:cs="Arial"/>
        </w:rPr>
        <w:t>make an informed choice and give informed consent</w:t>
      </w:r>
      <w:r>
        <w:rPr>
          <w:rFonts w:cs="Arial"/>
        </w:rPr>
        <w:t>. This includes consenting to</w:t>
      </w:r>
      <w:r w:rsidRPr="1BF569B6">
        <w:rPr>
          <w:rFonts w:cs="Arial"/>
        </w:rPr>
        <w:t xml:space="preserve">: </w:t>
      </w:r>
    </w:p>
    <w:p w14:paraId="6A06EDC2" w14:textId="77777777" w:rsidR="00883F24" w:rsidRDefault="00883F24" w:rsidP="001F679D">
      <w:pPr>
        <w:pStyle w:val="ListParagraph"/>
        <w:numPr>
          <w:ilvl w:val="0"/>
          <w:numId w:val="120"/>
        </w:numPr>
        <w:rPr>
          <w:rFonts w:cs="Arial"/>
        </w:rPr>
      </w:pPr>
      <w:r w:rsidRPr="1BF569B6">
        <w:rPr>
          <w:rFonts w:cs="Arial"/>
        </w:rPr>
        <w:t xml:space="preserve">the supports we will provide and how they will be </w:t>
      </w:r>
      <w:proofErr w:type="gramStart"/>
      <w:r w:rsidRPr="1BF569B6">
        <w:rPr>
          <w:rFonts w:cs="Arial"/>
        </w:rPr>
        <w:t>provided</w:t>
      </w:r>
      <w:proofErr w:type="gramEnd"/>
    </w:p>
    <w:p w14:paraId="26DC132E" w14:textId="77777777" w:rsidR="00883F24" w:rsidRDefault="00883F24" w:rsidP="001F679D">
      <w:pPr>
        <w:pStyle w:val="ListParagraph"/>
        <w:numPr>
          <w:ilvl w:val="0"/>
          <w:numId w:val="120"/>
        </w:numPr>
        <w:rPr>
          <w:rFonts w:cs="Arial"/>
        </w:rPr>
      </w:pPr>
      <w:r w:rsidRPr="1BF569B6">
        <w:rPr>
          <w:rFonts w:cs="Arial"/>
        </w:rPr>
        <w:t xml:space="preserve">how personal information is recorded and </w:t>
      </w:r>
      <w:proofErr w:type="gramStart"/>
      <w:r w:rsidRPr="1BF569B6">
        <w:rPr>
          <w:rFonts w:cs="Arial"/>
        </w:rPr>
        <w:t>kept</w:t>
      </w:r>
      <w:proofErr w:type="gramEnd"/>
    </w:p>
    <w:p w14:paraId="63D88E2C" w14:textId="77777777" w:rsidR="00883F24" w:rsidRDefault="00883F24" w:rsidP="001F679D">
      <w:pPr>
        <w:pStyle w:val="ListParagraph"/>
        <w:numPr>
          <w:ilvl w:val="0"/>
          <w:numId w:val="120"/>
        </w:numPr>
        <w:rPr>
          <w:rFonts w:cs="Arial"/>
        </w:rPr>
      </w:pPr>
      <w:r w:rsidRPr="4FAF9C9E">
        <w:rPr>
          <w:rFonts w:cs="Arial"/>
        </w:rPr>
        <w:t xml:space="preserve">who we share </w:t>
      </w:r>
      <w:r>
        <w:rPr>
          <w:rFonts w:cs="Arial"/>
        </w:rPr>
        <w:t>personal</w:t>
      </w:r>
      <w:r w:rsidRPr="4FAF9C9E">
        <w:rPr>
          <w:rFonts w:cs="Arial"/>
        </w:rPr>
        <w:t xml:space="preserve"> information with and how.</w:t>
      </w:r>
    </w:p>
    <w:p w14:paraId="05D30C3F" w14:textId="77777777" w:rsidR="00883F24" w:rsidRDefault="00883F24" w:rsidP="00883F24">
      <w:pPr>
        <w:spacing w:before="240"/>
        <w:rPr>
          <w:rFonts w:cs="Arial"/>
        </w:rPr>
      </w:pPr>
      <w:r>
        <w:rPr>
          <w:rFonts w:cs="Arial"/>
        </w:rPr>
        <w:t>In order to give informed consent (UN Convention Article 25(d), Article 12) it is a person’s</w:t>
      </w:r>
      <w:r w:rsidRPr="1BF569B6">
        <w:rPr>
          <w:rFonts w:cs="Arial"/>
        </w:rPr>
        <w:t xml:space="preserve"> right to have </w:t>
      </w:r>
      <w:r>
        <w:rPr>
          <w:rFonts w:cs="Arial"/>
        </w:rPr>
        <w:t xml:space="preserve">effective communication from us in a way that is accessible to them, and to have </w:t>
      </w:r>
      <w:r w:rsidRPr="1BF569B6">
        <w:rPr>
          <w:rFonts w:cs="Arial"/>
        </w:rPr>
        <w:t>all the information</w:t>
      </w:r>
      <w:r>
        <w:rPr>
          <w:rFonts w:cs="Arial"/>
        </w:rPr>
        <w:t xml:space="preserve"> they need (Articles 9 and 21). The Code of Health and Disability Services Consumers’ Rights</w:t>
      </w:r>
      <w:r w:rsidRPr="0084422D">
        <w:rPr>
          <w:rFonts w:cs="Arial"/>
        </w:rPr>
        <w:t xml:space="preserve"> </w:t>
      </w:r>
      <w:r>
        <w:rPr>
          <w:rFonts w:cs="Arial"/>
        </w:rPr>
        <w:t>also requires this of us as a provider of supports (Rights 5-8). We always uphold these rights.</w:t>
      </w:r>
    </w:p>
    <w:p w14:paraId="0C8993B3" w14:textId="77777777" w:rsidR="00883F24" w:rsidRDefault="00883F24" w:rsidP="00883F24">
      <w:pPr>
        <w:spacing w:before="240"/>
        <w:rPr>
          <w:rFonts w:cs="Arial"/>
        </w:rPr>
      </w:pPr>
      <w:r w:rsidRPr="1BF569B6">
        <w:rPr>
          <w:rFonts w:cs="Arial"/>
        </w:rPr>
        <w:t xml:space="preserve">If a person </w:t>
      </w:r>
      <w:r>
        <w:rPr>
          <w:rFonts w:cs="Arial"/>
        </w:rPr>
        <w:t xml:space="preserve">fully </w:t>
      </w:r>
      <w:r w:rsidRPr="1BF569B6">
        <w:rPr>
          <w:rFonts w:cs="Arial"/>
        </w:rPr>
        <w:t>understands what they are agreeing to and chooses to agree, then they are in control and are equipped to decide on the right supports for them.</w:t>
      </w:r>
    </w:p>
    <w:p w14:paraId="14F3E018" w14:textId="77777777" w:rsidR="00883F24" w:rsidRDefault="00883F24" w:rsidP="00883F24">
      <w:pPr>
        <w:spacing w:before="240"/>
        <w:rPr>
          <w:rFonts w:cs="Arial"/>
        </w:rPr>
      </w:pPr>
      <w:r>
        <w:rPr>
          <w:rFonts w:cs="Arial"/>
        </w:rPr>
        <w:t>Without a person’s informed consent, we cannot and will not do anything.</w:t>
      </w:r>
    </w:p>
    <w:p w14:paraId="6AE8B6AF" w14:textId="68FC29F2" w:rsidR="00883F24" w:rsidRDefault="00883F24" w:rsidP="00883F24">
      <w:pPr>
        <w:spacing w:before="240"/>
        <w:rPr>
          <w:rFonts w:cs="Arial"/>
        </w:rPr>
      </w:pPr>
      <w:r w:rsidRPr="00C8195B">
        <w:rPr>
          <w:rFonts w:cs="Arial"/>
        </w:rPr>
        <w:t xml:space="preserve">This policy is to be read alongside </w:t>
      </w:r>
      <w:r w:rsidRPr="00C74B2B">
        <w:rPr>
          <w:rFonts w:cs="Arial"/>
        </w:rPr>
        <w:t>2.2 People’s Privacy and Confidentiality</w:t>
      </w:r>
      <w:r>
        <w:rPr>
          <w:rFonts w:cs="Arial"/>
        </w:rPr>
        <w:t>, which covers some privacy and personal information aspects of consent</w:t>
      </w:r>
      <w:r w:rsidRPr="00C8195B">
        <w:rPr>
          <w:rFonts w:cs="Arial"/>
        </w:rPr>
        <w:t>.</w:t>
      </w:r>
    </w:p>
    <w:p w14:paraId="6028DCEE" w14:textId="77777777" w:rsidR="00883F24" w:rsidRDefault="00883F24" w:rsidP="006A630E">
      <w:pPr>
        <w:spacing w:before="360"/>
        <w:rPr>
          <w:rFonts w:cs="Arial"/>
          <w:b/>
          <w:bCs/>
        </w:rPr>
      </w:pPr>
      <w:r w:rsidRPr="00DC2A03">
        <w:rPr>
          <w:rFonts w:cs="Arial"/>
          <w:b/>
          <w:bCs/>
        </w:rPr>
        <w:t>What is informed consent</w:t>
      </w:r>
      <w:r>
        <w:rPr>
          <w:rFonts w:cs="Arial"/>
          <w:b/>
          <w:bCs/>
        </w:rPr>
        <w:t>?</w:t>
      </w:r>
    </w:p>
    <w:p w14:paraId="1AB07433" w14:textId="77777777" w:rsidR="00883F24" w:rsidRDefault="00883F24" w:rsidP="00883F24">
      <w:pPr>
        <w:rPr>
          <w:rFonts w:cs="Arial"/>
        </w:rPr>
      </w:pPr>
      <w:r w:rsidRPr="00037CE4">
        <w:rPr>
          <w:rFonts w:cs="Arial"/>
        </w:rPr>
        <w:t xml:space="preserve">Informed consent is the process of making a fully informed decision. </w:t>
      </w:r>
    </w:p>
    <w:p w14:paraId="7E6684EB" w14:textId="77777777" w:rsidR="00883F24" w:rsidRPr="003A7E29" w:rsidRDefault="00883F24" w:rsidP="001F679D">
      <w:pPr>
        <w:pStyle w:val="ListParagraph"/>
        <w:numPr>
          <w:ilvl w:val="0"/>
          <w:numId w:val="122"/>
        </w:numPr>
        <w:ind w:left="714" w:hanging="357"/>
        <w:rPr>
          <w:rFonts w:cs="Arial"/>
        </w:rPr>
      </w:pPr>
      <w:r w:rsidRPr="007F45B9">
        <w:rPr>
          <w:rFonts w:cs="Arial"/>
          <w:b/>
          <w:bCs/>
        </w:rPr>
        <w:lastRenderedPageBreak/>
        <w:t>Informed</w:t>
      </w:r>
      <w:r>
        <w:rPr>
          <w:rFonts w:cs="Arial"/>
        </w:rPr>
        <w:t xml:space="preserve"> means people have the </w:t>
      </w:r>
      <w:r w:rsidRPr="0077695A">
        <w:rPr>
          <w:rFonts w:cs="Arial"/>
        </w:rPr>
        <w:t>right information, at the right time, in the right way</w:t>
      </w:r>
      <w:r>
        <w:rPr>
          <w:rFonts w:cs="Arial"/>
        </w:rPr>
        <w:t xml:space="preserve"> (in a way the person understands: see 2.4 Accessible Information and Communications),</w:t>
      </w:r>
      <w:r w:rsidRPr="0077695A">
        <w:rPr>
          <w:rFonts w:cs="Arial"/>
        </w:rPr>
        <w:t xml:space="preserve"> with the time</w:t>
      </w:r>
      <w:r>
        <w:rPr>
          <w:rFonts w:cs="Arial"/>
        </w:rPr>
        <w:t xml:space="preserve"> and support</w:t>
      </w:r>
      <w:r w:rsidRPr="0077695A">
        <w:rPr>
          <w:rFonts w:cs="Arial"/>
        </w:rPr>
        <w:t xml:space="preserve"> need</w:t>
      </w:r>
      <w:r>
        <w:rPr>
          <w:rFonts w:cs="Arial"/>
        </w:rPr>
        <w:t>ed</w:t>
      </w:r>
      <w:r w:rsidRPr="0077695A">
        <w:rPr>
          <w:rFonts w:cs="Arial"/>
        </w:rPr>
        <w:t xml:space="preserve"> to </w:t>
      </w:r>
      <w:r>
        <w:rPr>
          <w:rFonts w:cs="Arial"/>
        </w:rPr>
        <w:t>make</w:t>
      </w:r>
      <w:r w:rsidRPr="0077695A">
        <w:rPr>
          <w:rFonts w:cs="Arial"/>
        </w:rPr>
        <w:t xml:space="preserve"> </w:t>
      </w:r>
      <w:r>
        <w:rPr>
          <w:rFonts w:cs="Arial"/>
        </w:rPr>
        <w:t>the</w:t>
      </w:r>
      <w:r w:rsidRPr="0077695A">
        <w:rPr>
          <w:rFonts w:cs="Arial"/>
        </w:rPr>
        <w:t xml:space="preserve"> decision</w:t>
      </w:r>
      <w:r>
        <w:rPr>
          <w:rFonts w:cs="Arial"/>
        </w:rPr>
        <w:t xml:space="preserve"> (NZS 8134.1.6)</w:t>
      </w:r>
      <w:r w:rsidRPr="0077695A">
        <w:rPr>
          <w:rFonts w:cs="Arial"/>
        </w:rPr>
        <w:t xml:space="preserve">. </w:t>
      </w:r>
      <w:r>
        <w:rPr>
          <w:rFonts w:cs="Arial"/>
        </w:rPr>
        <w:t>It includes accurate discussion of what to expect, risks and other options, and the opportunity to ask questions. A person may choose to have a support person or people present during these discussions (Right 8 of the Code).</w:t>
      </w:r>
    </w:p>
    <w:p w14:paraId="3E0614A5" w14:textId="77777777" w:rsidR="00883F24" w:rsidRDefault="00883F24" w:rsidP="001F679D">
      <w:pPr>
        <w:pStyle w:val="ListParagraph"/>
        <w:numPr>
          <w:ilvl w:val="0"/>
          <w:numId w:val="122"/>
        </w:numPr>
        <w:ind w:left="714" w:hanging="357"/>
        <w:rPr>
          <w:rFonts w:cs="Arial"/>
        </w:rPr>
      </w:pPr>
      <w:r w:rsidRPr="64FA77AC">
        <w:rPr>
          <w:rFonts w:cs="Arial"/>
          <w:b/>
          <w:bCs/>
        </w:rPr>
        <w:t>Consent</w:t>
      </w:r>
      <w:r w:rsidRPr="64FA77AC">
        <w:rPr>
          <w:rFonts w:cs="Arial"/>
        </w:rPr>
        <w:t xml:space="preserve"> is a conscious choice or agreement. This means disabled people are in control and leading the conversations about their lives and supports. It includes opportunity for ongoing discussion and a person’s ability to change their mind or withdraw their consent at any time. Consent can be given formally, like signing a form before supports begin, </w:t>
      </w:r>
      <w:proofErr w:type="gramStart"/>
      <w:r w:rsidRPr="64FA77AC">
        <w:rPr>
          <w:rFonts w:cs="Arial"/>
        </w:rPr>
        <w:t>and also</w:t>
      </w:r>
      <w:proofErr w:type="gramEnd"/>
      <w:r w:rsidRPr="64FA77AC">
        <w:rPr>
          <w:rFonts w:cs="Arial"/>
        </w:rPr>
        <w:t xml:space="preserve"> informally, like the ongoing communication between a person we support and our staff that ensures the person is always directing their supports.</w:t>
      </w:r>
    </w:p>
    <w:p w14:paraId="0A52DFBA" w14:textId="2AEB9BFB" w:rsidR="00883F24" w:rsidRDefault="00883F24" w:rsidP="00883F24">
      <w:pPr>
        <w:spacing w:before="240"/>
        <w:rPr>
          <w:rFonts w:cs="Arial"/>
        </w:rPr>
      </w:pPr>
      <w:r w:rsidRPr="009CAAD8">
        <w:rPr>
          <w:rFonts w:cs="Arial"/>
        </w:rPr>
        <w:t xml:space="preserve">While the right to informed choice and consent belongs to an individual, for some people, including family and whānau in the way they make their decisions is important. The involvement and support of the family and whānau of a disabled person/whānau hauā are a valuable part of this process, with the person’s consent (see 1.8 Valuing and Working with </w:t>
      </w:r>
      <w:r>
        <w:rPr>
          <w:rFonts w:cs="Arial"/>
        </w:rPr>
        <w:t xml:space="preserve">People’s </w:t>
      </w:r>
      <w:r w:rsidRPr="009CAAD8">
        <w:rPr>
          <w:rFonts w:cs="Arial"/>
        </w:rPr>
        <w:t xml:space="preserve">Family, Whānau and Legal Guardians and </w:t>
      </w:r>
      <w:hyperlink r:id="rId143" w:history="1">
        <w:r w:rsidRPr="00F272C9">
          <w:rPr>
            <w:rStyle w:val="Hyperlink"/>
            <w:rFonts w:cs="Arial"/>
          </w:rPr>
          <w:t>Appendix 4 Tikanga Guidelines</w:t>
        </w:r>
      </w:hyperlink>
      <w:r w:rsidRPr="009CAAD8">
        <w:rPr>
          <w:rFonts w:cs="Arial"/>
        </w:rPr>
        <w:t>).</w:t>
      </w:r>
    </w:p>
    <w:p w14:paraId="285D979F" w14:textId="77777777" w:rsidR="00883F24" w:rsidRDefault="00883F24" w:rsidP="00883F24">
      <w:pPr>
        <w:spacing w:before="240"/>
        <w:rPr>
          <w:rFonts w:cs="Arial"/>
          <w:b/>
          <w:bCs/>
        </w:rPr>
      </w:pPr>
      <w:r w:rsidRPr="00C33569">
        <w:rPr>
          <w:rFonts w:cs="Arial"/>
          <w:b/>
          <w:bCs/>
        </w:rPr>
        <w:t>Who can give informed consent?</w:t>
      </w:r>
    </w:p>
    <w:p w14:paraId="298E7951" w14:textId="77777777" w:rsidR="00883F24" w:rsidRDefault="00883F24" w:rsidP="00883F24">
      <w:pPr>
        <w:rPr>
          <w:rFonts w:cs="Arial"/>
        </w:rPr>
      </w:pPr>
      <w:r>
        <w:rPr>
          <w:rFonts w:cs="Arial"/>
        </w:rPr>
        <w:t xml:space="preserve">We always assume a person </w:t>
      </w:r>
      <w:proofErr w:type="gramStart"/>
      <w:r>
        <w:rPr>
          <w:rFonts w:cs="Arial"/>
        </w:rPr>
        <w:t>is able to</w:t>
      </w:r>
      <w:proofErr w:type="gramEnd"/>
      <w:r>
        <w:rPr>
          <w:rFonts w:cs="Arial"/>
        </w:rPr>
        <w:t xml:space="preserve"> give consent themselves (in line with UN Convention Article 12). Taking this right seriously includes using supported decision-making to ensure a person can make their own decisions</w:t>
      </w:r>
      <w:r w:rsidRPr="00E50575">
        <w:rPr>
          <w:rFonts w:cs="Arial"/>
        </w:rPr>
        <w:t>.</w:t>
      </w:r>
      <w:r>
        <w:rPr>
          <w:rFonts w:cs="Arial"/>
        </w:rPr>
        <w:t xml:space="preserve"> For adults (and for children and young people when appropriate), the priority is to determine a person’s own will and preference, not deciding on their “best interests”.</w:t>
      </w:r>
    </w:p>
    <w:p w14:paraId="59D0E800" w14:textId="77777777" w:rsidR="00883F24" w:rsidRPr="00C33569" w:rsidRDefault="00883F24" w:rsidP="00883F24">
      <w:pPr>
        <w:spacing w:before="240"/>
        <w:rPr>
          <w:rFonts w:cs="Arial"/>
        </w:rPr>
      </w:pPr>
      <w:r>
        <w:rPr>
          <w:rFonts w:cs="Arial"/>
        </w:rPr>
        <w:t>A</w:t>
      </w:r>
      <w:r w:rsidRPr="00B58458">
        <w:rPr>
          <w:rFonts w:cs="Arial"/>
        </w:rPr>
        <w:t xml:space="preserve"> person aged 16 years or older</w:t>
      </w:r>
      <w:r>
        <w:rPr>
          <w:rFonts w:cs="Arial"/>
        </w:rPr>
        <w:t xml:space="preserve"> </w:t>
      </w:r>
      <w:r w:rsidRPr="00B58458">
        <w:rPr>
          <w:rFonts w:cs="Arial"/>
        </w:rPr>
        <w:t>give</w:t>
      </w:r>
      <w:r>
        <w:rPr>
          <w:rFonts w:cs="Arial"/>
        </w:rPr>
        <w:t>s their own</w:t>
      </w:r>
      <w:r w:rsidRPr="00B58458">
        <w:rPr>
          <w:rFonts w:cs="Arial"/>
        </w:rPr>
        <w:t xml:space="preserve"> informed consent. </w:t>
      </w:r>
    </w:p>
    <w:p w14:paraId="3E611E18" w14:textId="77777777" w:rsidR="00883F24" w:rsidRPr="00C33569" w:rsidRDefault="00883F24" w:rsidP="00883F24">
      <w:pPr>
        <w:spacing w:before="240"/>
        <w:rPr>
          <w:rFonts w:cs="Arial"/>
        </w:rPr>
      </w:pPr>
      <w:r>
        <w:rPr>
          <w:rFonts w:cs="Arial"/>
        </w:rPr>
        <w:t xml:space="preserve">A child under 16 may also be able to give informed consent for themselves, if they understand the decision they are making and the consequences. A child younger than 16 who is unable to give their own informed consent must still be involved in </w:t>
      </w:r>
      <w:r>
        <w:rPr>
          <w:rFonts w:cs="Arial"/>
        </w:rPr>
        <w:lastRenderedPageBreak/>
        <w:t xml:space="preserve">the decision-making and have their views included as much as possible, using a supported decision-making approach (see also our </w:t>
      </w:r>
      <w:hyperlink r:id="rId144" w:history="1">
        <w:r w:rsidRPr="009F134D">
          <w:rPr>
            <w:rStyle w:val="Hyperlink"/>
            <w:rFonts w:cs="Arial"/>
          </w:rPr>
          <w:t>shared decision-making resource</w:t>
        </w:r>
      </w:hyperlink>
      <w:r>
        <w:rPr>
          <w:rFonts w:cs="Arial"/>
        </w:rPr>
        <w:t xml:space="preserve">). </w:t>
      </w:r>
      <w:r w:rsidRPr="00185F1E">
        <w:rPr>
          <w:rFonts w:cs="Arial"/>
        </w:rPr>
        <w:t xml:space="preserve">As </w:t>
      </w:r>
      <w:r>
        <w:rPr>
          <w:rFonts w:cs="Arial"/>
        </w:rPr>
        <w:t>a</w:t>
      </w:r>
      <w:r w:rsidRPr="00185F1E">
        <w:rPr>
          <w:rFonts w:cs="Arial"/>
        </w:rPr>
        <w:t xml:space="preserve"> child gets older, the guardian</w:t>
      </w:r>
      <w:r>
        <w:rPr>
          <w:rFonts w:cs="Arial"/>
        </w:rPr>
        <w:t>(s)</w:t>
      </w:r>
      <w:r w:rsidRPr="00185F1E">
        <w:rPr>
          <w:rFonts w:cs="Arial"/>
        </w:rPr>
        <w:t xml:space="preserve"> and child will make decisions together more and more until the child is able to make some decisions on their own.</w:t>
      </w:r>
    </w:p>
    <w:p w14:paraId="2ECC4D3F" w14:textId="77777777" w:rsidR="00883F24" w:rsidRPr="007E6A7A" w:rsidRDefault="00883F24" w:rsidP="00883F24">
      <w:pPr>
        <w:spacing w:before="240"/>
        <w:rPr>
          <w:rFonts w:cs="Arial"/>
        </w:rPr>
      </w:pPr>
      <w:r>
        <w:rPr>
          <w:rFonts w:cs="Arial"/>
        </w:rPr>
        <w:t>These are the</w:t>
      </w:r>
      <w:r w:rsidRPr="00AB378F">
        <w:rPr>
          <w:rFonts w:cs="Arial"/>
        </w:rPr>
        <w:t xml:space="preserve"> people who can legally consent on behalf of another person in certain circumstances:</w:t>
      </w:r>
    </w:p>
    <w:p w14:paraId="6EBC2B26" w14:textId="77777777" w:rsidR="00883F24" w:rsidRPr="00AB378F" w:rsidRDefault="00883F24" w:rsidP="001F679D">
      <w:pPr>
        <w:pStyle w:val="ListParagraph"/>
        <w:numPr>
          <w:ilvl w:val="0"/>
          <w:numId w:val="123"/>
        </w:numPr>
        <w:rPr>
          <w:rFonts w:cs="Arial"/>
        </w:rPr>
      </w:pPr>
      <w:r w:rsidRPr="00AB378F">
        <w:rPr>
          <w:rFonts w:cs="Arial"/>
        </w:rPr>
        <w:t>legal guardians (parents/guardians under the Care of Children Act 2004)</w:t>
      </w:r>
    </w:p>
    <w:p w14:paraId="43D032A9" w14:textId="77777777" w:rsidR="00883F24" w:rsidRPr="00AB378F" w:rsidRDefault="00883F24" w:rsidP="001F679D">
      <w:pPr>
        <w:pStyle w:val="ListParagraph"/>
        <w:numPr>
          <w:ilvl w:val="0"/>
          <w:numId w:val="123"/>
        </w:numPr>
        <w:rPr>
          <w:rFonts w:cs="Arial"/>
        </w:rPr>
      </w:pPr>
      <w:r w:rsidRPr="00AB378F">
        <w:rPr>
          <w:rFonts w:cs="Arial"/>
        </w:rPr>
        <w:t>welfare guardians (appointed under the Protection of Personal and Property Rights Act</w:t>
      </w:r>
      <w:r>
        <w:rPr>
          <w:rFonts w:cs="Arial"/>
        </w:rPr>
        <w:t xml:space="preserve"> 1988</w:t>
      </w:r>
      <w:r w:rsidRPr="00AB378F">
        <w:rPr>
          <w:rFonts w:cs="Arial"/>
        </w:rPr>
        <w:t>)</w:t>
      </w:r>
    </w:p>
    <w:p w14:paraId="25345FED" w14:textId="77777777" w:rsidR="00883F24" w:rsidRPr="00AB378F" w:rsidRDefault="00883F24" w:rsidP="001F679D">
      <w:pPr>
        <w:pStyle w:val="ListParagraph"/>
        <w:numPr>
          <w:ilvl w:val="0"/>
          <w:numId w:val="123"/>
        </w:numPr>
        <w:rPr>
          <w:rFonts w:cs="Arial"/>
        </w:rPr>
      </w:pPr>
      <w:r w:rsidRPr="00AB378F">
        <w:rPr>
          <w:rFonts w:cs="Arial"/>
        </w:rPr>
        <w:t>people appointed under an Enduring Power of Attorney for personal care and welfare (if this power has been activated).</w:t>
      </w:r>
    </w:p>
    <w:p w14:paraId="6550DB77" w14:textId="5A093B47" w:rsidR="00883F24" w:rsidRPr="00DC2A03" w:rsidRDefault="00883F24" w:rsidP="00883F24">
      <w:pPr>
        <w:spacing w:before="240"/>
        <w:rPr>
          <w:rFonts w:cs="Arial"/>
        </w:rPr>
      </w:pPr>
      <w:r w:rsidRPr="00AB378F">
        <w:rPr>
          <w:rFonts w:cs="Arial"/>
        </w:rPr>
        <w:t>These people have responsibilities and limits on when and how they can make decisions on the person’s behalf</w:t>
      </w:r>
      <w:r>
        <w:rPr>
          <w:rFonts w:cs="Arial"/>
        </w:rPr>
        <w:t>, and we need to know what these are.</w:t>
      </w:r>
      <w:r w:rsidRPr="00AB378F">
        <w:rPr>
          <w:rFonts w:cs="Arial"/>
        </w:rPr>
        <w:t xml:space="preserve"> </w:t>
      </w:r>
      <w:r>
        <w:rPr>
          <w:rFonts w:cs="Arial"/>
        </w:rPr>
        <w:t>A</w:t>
      </w:r>
      <w:r w:rsidRPr="00AB378F">
        <w:rPr>
          <w:rFonts w:cs="Arial"/>
        </w:rPr>
        <w:t xml:space="preserve"> person still has the right to make </w:t>
      </w:r>
      <w:r>
        <w:rPr>
          <w:rFonts w:cs="Arial"/>
        </w:rPr>
        <w:t xml:space="preserve">their own </w:t>
      </w:r>
      <w:r w:rsidRPr="00AB378F">
        <w:rPr>
          <w:rFonts w:cs="Arial"/>
        </w:rPr>
        <w:t>informed choices and give informed consent themselves whenever they are able (Right 7(3) of the Code).</w:t>
      </w:r>
      <w:r>
        <w:rPr>
          <w:rFonts w:cs="Arial"/>
        </w:rPr>
        <w:t xml:space="preserve"> The person must always be involved even when someone else can legally consent on their behalf, including using supported decision-making</w:t>
      </w:r>
      <w:r w:rsidRPr="00AB378F">
        <w:rPr>
          <w:rFonts w:cs="Arial"/>
        </w:rPr>
        <w:t xml:space="preserve"> (see related </w:t>
      </w:r>
      <w:r w:rsidR="00321674">
        <w:rPr>
          <w:rFonts w:cs="Arial"/>
        </w:rPr>
        <w:t xml:space="preserve">documents and </w:t>
      </w:r>
      <w:r w:rsidRPr="00AB378F">
        <w:rPr>
          <w:rFonts w:cs="Arial"/>
        </w:rPr>
        <w:t>resources at the bottom of this policy).</w:t>
      </w:r>
    </w:p>
    <w:p w14:paraId="6A00524C" w14:textId="77777777" w:rsidR="00883F24" w:rsidRPr="008A6D04" w:rsidRDefault="00883F24" w:rsidP="00883F24">
      <w:pPr>
        <w:pStyle w:val="Heading2"/>
      </w:pPr>
      <w:r>
        <w:t xml:space="preserve">What </w:t>
      </w:r>
      <w:r w:rsidRPr="006B27BB">
        <w:t>we</w:t>
      </w:r>
      <w:r>
        <w:t xml:space="preserve"> do</w:t>
      </w:r>
    </w:p>
    <w:p w14:paraId="2962274B" w14:textId="77777777" w:rsidR="00883F24" w:rsidRDefault="00883F24" w:rsidP="001F679D">
      <w:pPr>
        <w:pStyle w:val="ListParagraph"/>
        <w:numPr>
          <w:ilvl w:val="0"/>
          <w:numId w:val="121"/>
        </w:numPr>
        <w:spacing w:after="120"/>
        <w:ind w:left="714" w:hanging="357"/>
        <w:rPr>
          <w:rFonts w:cs="Arial"/>
        </w:rPr>
      </w:pPr>
      <w:r w:rsidRPr="001A46E0">
        <w:rPr>
          <w:rFonts w:cs="Arial"/>
        </w:rPr>
        <w:t xml:space="preserve">We </w:t>
      </w:r>
      <w:r>
        <w:rPr>
          <w:rFonts w:cs="Arial"/>
        </w:rPr>
        <w:t xml:space="preserve">only </w:t>
      </w:r>
      <w:r w:rsidRPr="1BF569B6">
        <w:rPr>
          <w:rFonts w:cs="Arial"/>
        </w:rPr>
        <w:t>provide</w:t>
      </w:r>
      <w:r w:rsidRPr="001A46E0">
        <w:rPr>
          <w:rFonts w:cs="Arial"/>
        </w:rPr>
        <w:t xml:space="preserve"> supports </w:t>
      </w:r>
      <w:r>
        <w:rPr>
          <w:rFonts w:cs="Arial"/>
        </w:rPr>
        <w:t>after we have</w:t>
      </w:r>
      <w:r w:rsidRPr="001A46E0">
        <w:rPr>
          <w:rFonts w:cs="Arial"/>
        </w:rPr>
        <w:t xml:space="preserve"> </w:t>
      </w:r>
      <w:r>
        <w:rPr>
          <w:rFonts w:cs="Arial"/>
        </w:rPr>
        <w:t>a</w:t>
      </w:r>
      <w:r w:rsidRPr="001A46E0">
        <w:rPr>
          <w:rFonts w:cs="Arial"/>
        </w:rPr>
        <w:t xml:space="preserve"> person’s informed consent.</w:t>
      </w:r>
    </w:p>
    <w:p w14:paraId="358A417D" w14:textId="77777777" w:rsidR="00883F24" w:rsidRPr="008268A2" w:rsidRDefault="00883F24" w:rsidP="001F679D">
      <w:pPr>
        <w:pStyle w:val="ListParagraph"/>
        <w:numPr>
          <w:ilvl w:val="0"/>
          <w:numId w:val="121"/>
        </w:numPr>
        <w:spacing w:after="120"/>
        <w:ind w:left="714" w:hanging="357"/>
        <w:rPr>
          <w:rFonts w:cs="Arial"/>
        </w:rPr>
      </w:pPr>
      <w:r w:rsidRPr="008268A2">
        <w:rPr>
          <w:rFonts w:cs="Arial"/>
        </w:rPr>
        <w:t>We renew consent when there is a significant change to the nature of the service or support originally agreed to by the person.</w:t>
      </w:r>
    </w:p>
    <w:p w14:paraId="13FF18B4" w14:textId="77777777" w:rsidR="00883F24" w:rsidRDefault="00883F24" w:rsidP="001F679D">
      <w:pPr>
        <w:pStyle w:val="ListParagraph"/>
        <w:numPr>
          <w:ilvl w:val="0"/>
          <w:numId w:val="121"/>
        </w:numPr>
        <w:spacing w:after="120"/>
        <w:ind w:left="714" w:hanging="357"/>
        <w:rPr>
          <w:rFonts w:cs="Arial"/>
        </w:rPr>
      </w:pPr>
      <w:r>
        <w:rPr>
          <w:rFonts w:cs="Arial"/>
        </w:rPr>
        <w:t>We seek formal renewed consent for services from a person every year.</w:t>
      </w:r>
    </w:p>
    <w:p w14:paraId="3C635F06" w14:textId="77777777" w:rsidR="00883F24" w:rsidRPr="00C65180" w:rsidRDefault="00883F24" w:rsidP="001F679D">
      <w:pPr>
        <w:pStyle w:val="ListParagraph"/>
        <w:numPr>
          <w:ilvl w:val="0"/>
          <w:numId w:val="121"/>
        </w:numPr>
        <w:spacing w:after="120"/>
        <w:ind w:left="714" w:hanging="357"/>
        <w:rPr>
          <w:rFonts w:cs="Arial"/>
          <w:sz w:val="28"/>
          <w:szCs w:val="28"/>
        </w:rPr>
      </w:pPr>
      <w:r>
        <w:rPr>
          <w:rFonts w:cs="Arial"/>
        </w:rPr>
        <w:t>At times w</w:t>
      </w:r>
      <w:r w:rsidRPr="00595F06">
        <w:rPr>
          <w:rFonts w:cs="Arial"/>
        </w:rPr>
        <w:t xml:space="preserve">e </w:t>
      </w:r>
      <w:r>
        <w:rPr>
          <w:rFonts w:cs="Arial"/>
        </w:rPr>
        <w:t>also revisit</w:t>
      </w:r>
      <w:r w:rsidRPr="00595F06">
        <w:rPr>
          <w:rFonts w:cs="Arial"/>
        </w:rPr>
        <w:t xml:space="preserve"> consent </w:t>
      </w:r>
      <w:r>
        <w:rPr>
          <w:rFonts w:cs="Arial"/>
        </w:rPr>
        <w:t xml:space="preserve">with a person, </w:t>
      </w:r>
      <w:r w:rsidRPr="00595F06">
        <w:rPr>
          <w:rFonts w:cs="Arial"/>
        </w:rPr>
        <w:t xml:space="preserve">when </w:t>
      </w:r>
      <w:r>
        <w:rPr>
          <w:rFonts w:cs="Arial"/>
        </w:rPr>
        <w:t>their</w:t>
      </w:r>
      <w:r w:rsidRPr="00595F06">
        <w:rPr>
          <w:rFonts w:cs="Arial"/>
        </w:rPr>
        <w:t xml:space="preserve"> ability to consent changes</w:t>
      </w:r>
      <w:r>
        <w:rPr>
          <w:rFonts w:cs="Arial"/>
        </w:rPr>
        <w:t>, and renew consent if needed</w:t>
      </w:r>
      <w:r w:rsidRPr="00595F06">
        <w:rPr>
          <w:rFonts w:cs="Arial"/>
        </w:rPr>
        <w:t>.</w:t>
      </w:r>
    </w:p>
    <w:p w14:paraId="4B413468" w14:textId="77777777" w:rsidR="00883F24" w:rsidRDefault="00883F24" w:rsidP="001F679D">
      <w:pPr>
        <w:pStyle w:val="ListParagraph"/>
        <w:numPr>
          <w:ilvl w:val="0"/>
          <w:numId w:val="121"/>
        </w:numPr>
        <w:spacing w:after="120"/>
        <w:ind w:left="714" w:hanging="357"/>
        <w:rPr>
          <w:rFonts w:cs="Arial"/>
        </w:rPr>
      </w:pPr>
      <w:r>
        <w:rPr>
          <w:rFonts w:cs="Arial"/>
        </w:rPr>
        <w:t>We give people all the information, support</w:t>
      </w:r>
      <w:r w:rsidRPr="1BF569B6">
        <w:rPr>
          <w:rFonts w:cs="Arial"/>
        </w:rPr>
        <w:t>,</w:t>
      </w:r>
      <w:r>
        <w:rPr>
          <w:rFonts w:cs="Arial"/>
        </w:rPr>
        <w:t xml:space="preserve"> and time they need to make an informed </w:t>
      </w:r>
      <w:r w:rsidRPr="1BF569B6">
        <w:rPr>
          <w:rFonts w:cs="Arial"/>
        </w:rPr>
        <w:t>decision</w:t>
      </w:r>
      <w:r>
        <w:rPr>
          <w:rFonts w:cs="Arial"/>
        </w:rPr>
        <w:t>, ensuring opportunity for questions and discussion.</w:t>
      </w:r>
    </w:p>
    <w:p w14:paraId="1F8461B6" w14:textId="77777777" w:rsidR="00883F24" w:rsidRDefault="00883F24" w:rsidP="001F679D">
      <w:pPr>
        <w:pStyle w:val="ListParagraph"/>
        <w:numPr>
          <w:ilvl w:val="0"/>
          <w:numId w:val="121"/>
        </w:numPr>
        <w:spacing w:after="120"/>
        <w:ind w:left="714" w:hanging="357"/>
        <w:rPr>
          <w:rFonts w:cs="Arial"/>
        </w:rPr>
      </w:pPr>
      <w:r>
        <w:rPr>
          <w:rFonts w:cs="Arial"/>
        </w:rPr>
        <w:lastRenderedPageBreak/>
        <w:t>We provide information to people, including children and young people, in a way they can understand.</w:t>
      </w:r>
    </w:p>
    <w:p w14:paraId="34A5341F" w14:textId="77777777" w:rsidR="00883F24" w:rsidRPr="00692978" w:rsidRDefault="00883F24" w:rsidP="001F679D">
      <w:pPr>
        <w:pStyle w:val="ListParagraph"/>
        <w:numPr>
          <w:ilvl w:val="0"/>
          <w:numId w:val="121"/>
        </w:numPr>
        <w:spacing w:after="120"/>
        <w:ind w:left="714" w:hanging="357"/>
        <w:rPr>
          <w:rFonts w:cs="Arial"/>
        </w:rPr>
      </w:pPr>
      <w:r w:rsidRPr="00692978">
        <w:rPr>
          <w:rFonts w:cs="Arial"/>
        </w:rPr>
        <w:t>We always use supported decision-making strategies to ensure a person is involved in all decisions about their life and supports, even when someone else can legally consent on the person’s behalf.</w:t>
      </w:r>
    </w:p>
    <w:p w14:paraId="40CD5B29" w14:textId="77777777" w:rsidR="00883F24" w:rsidRPr="004C58D4" w:rsidRDefault="00883F24" w:rsidP="001F679D">
      <w:pPr>
        <w:pStyle w:val="ListParagraph"/>
        <w:numPr>
          <w:ilvl w:val="0"/>
          <w:numId w:val="121"/>
        </w:numPr>
        <w:spacing w:after="120"/>
        <w:ind w:left="714" w:hanging="357"/>
        <w:rPr>
          <w:rFonts w:cs="Arial"/>
        </w:rPr>
      </w:pPr>
      <w:r w:rsidRPr="004C58D4">
        <w:rPr>
          <w:rFonts w:cs="Arial"/>
        </w:rPr>
        <w:t xml:space="preserve">We include family and whānau </w:t>
      </w:r>
      <w:r>
        <w:rPr>
          <w:rFonts w:cs="Arial"/>
        </w:rPr>
        <w:t>if the person agrees</w:t>
      </w:r>
      <w:r w:rsidRPr="004C58D4">
        <w:rPr>
          <w:rFonts w:cs="Arial"/>
        </w:rPr>
        <w:t>.</w:t>
      </w:r>
    </w:p>
    <w:p w14:paraId="212EFBD4" w14:textId="77777777" w:rsidR="00883F24" w:rsidRPr="00A07C06" w:rsidRDefault="00883F24" w:rsidP="001F679D">
      <w:pPr>
        <w:pStyle w:val="ListParagraph"/>
        <w:numPr>
          <w:ilvl w:val="0"/>
          <w:numId w:val="121"/>
        </w:numPr>
        <w:spacing w:after="120"/>
        <w:ind w:left="714" w:hanging="357"/>
        <w:rPr>
          <w:rFonts w:cs="Arial"/>
        </w:rPr>
      </w:pPr>
      <w:r w:rsidRPr="0B248521">
        <w:rPr>
          <w:rFonts w:cs="Arial"/>
        </w:rPr>
        <w:t xml:space="preserve">We </w:t>
      </w:r>
      <w:r>
        <w:rPr>
          <w:rFonts w:cs="Arial"/>
        </w:rPr>
        <w:t xml:space="preserve">inform people of the complaint process and </w:t>
      </w:r>
      <w:r w:rsidRPr="0B248521">
        <w:rPr>
          <w:rFonts w:cs="Arial"/>
        </w:rPr>
        <w:t>support people to make a complaint if they feel we have breached their right to informed consent.</w:t>
      </w:r>
    </w:p>
    <w:p w14:paraId="227FB5E1" w14:textId="77777777" w:rsidR="00883F24" w:rsidRPr="009924A0" w:rsidRDefault="00883F24" w:rsidP="00883F24">
      <w:pPr>
        <w:pStyle w:val="Heading2"/>
      </w:pPr>
      <w:r w:rsidRPr="009924A0">
        <w:t>Impact of not using this policy</w:t>
      </w:r>
    </w:p>
    <w:p w14:paraId="1871459E" w14:textId="77777777" w:rsidR="00883F24" w:rsidRPr="00E021F5" w:rsidRDefault="00883F24" w:rsidP="001F679D">
      <w:pPr>
        <w:pStyle w:val="ListParagraph"/>
        <w:numPr>
          <w:ilvl w:val="0"/>
          <w:numId w:val="124"/>
        </w:numPr>
        <w:rPr>
          <w:rFonts w:cs="Arial"/>
        </w:rPr>
      </w:pPr>
      <w:r w:rsidRPr="00E021F5">
        <w:rPr>
          <w:rFonts w:cs="Arial"/>
        </w:rPr>
        <w:t xml:space="preserve">A person </w:t>
      </w:r>
      <w:r>
        <w:rPr>
          <w:rFonts w:cs="Arial"/>
        </w:rPr>
        <w:t>does</w:t>
      </w:r>
      <w:r w:rsidRPr="00E021F5">
        <w:rPr>
          <w:rFonts w:cs="Arial"/>
        </w:rPr>
        <w:t xml:space="preserve"> not have control </w:t>
      </w:r>
      <w:r>
        <w:rPr>
          <w:rFonts w:cs="Arial"/>
        </w:rPr>
        <w:t>of</w:t>
      </w:r>
      <w:r w:rsidRPr="00E021F5">
        <w:rPr>
          <w:rFonts w:cs="Arial"/>
        </w:rPr>
        <w:t xml:space="preserve"> their own supports and information, breaching human rights</w:t>
      </w:r>
      <w:r>
        <w:rPr>
          <w:rFonts w:cs="Arial"/>
        </w:rPr>
        <w:t xml:space="preserve"> (including privacy) and resulting in s</w:t>
      </w:r>
      <w:r w:rsidRPr="00E021F5">
        <w:rPr>
          <w:rFonts w:cs="Arial"/>
        </w:rPr>
        <w:t xml:space="preserve">upports </w:t>
      </w:r>
      <w:r>
        <w:rPr>
          <w:rFonts w:cs="Arial"/>
        </w:rPr>
        <w:t>that do not</w:t>
      </w:r>
      <w:r w:rsidRPr="00E021F5">
        <w:rPr>
          <w:rFonts w:cs="Arial"/>
        </w:rPr>
        <w:t xml:space="preserve"> meet their need</w:t>
      </w:r>
      <w:r>
        <w:rPr>
          <w:rFonts w:cs="Arial"/>
        </w:rPr>
        <w:t>s and/or will and preference.</w:t>
      </w:r>
    </w:p>
    <w:p w14:paraId="4C887FCF" w14:textId="77777777" w:rsidR="00883F24" w:rsidRPr="00120418" w:rsidRDefault="00883F24" w:rsidP="001F679D">
      <w:pPr>
        <w:pStyle w:val="ListParagraph"/>
        <w:numPr>
          <w:ilvl w:val="0"/>
          <w:numId w:val="119"/>
        </w:numPr>
        <w:tabs>
          <w:tab w:val="left" w:pos="3654"/>
        </w:tabs>
        <w:ind w:left="714" w:hanging="357"/>
        <w:rPr>
          <w:rFonts w:cs="Arial"/>
          <w:color w:val="000000" w:themeColor="text1"/>
        </w:rPr>
      </w:pPr>
      <w:r w:rsidRPr="0047376A">
        <w:rPr>
          <w:rFonts w:cs="Arial"/>
        </w:rPr>
        <w:t>Disciplinary action</w:t>
      </w:r>
      <w:r>
        <w:rPr>
          <w:rFonts w:cs="Arial"/>
        </w:rPr>
        <w:t xml:space="preserve"> </w:t>
      </w:r>
      <w:r w:rsidRPr="0047376A">
        <w:rPr>
          <w:rFonts w:cs="Arial"/>
        </w:rPr>
        <w:t>and legal action.</w:t>
      </w:r>
    </w:p>
    <w:p w14:paraId="2B9C17FE" w14:textId="77777777" w:rsidR="00883F24" w:rsidRDefault="00883F24" w:rsidP="00883F24">
      <w:pPr>
        <w:pStyle w:val="Heading2"/>
      </w:pPr>
      <w:r>
        <w:t>Any questions about this policy</w:t>
      </w:r>
    </w:p>
    <w:p w14:paraId="1E51456A" w14:textId="77777777" w:rsidR="00883F24" w:rsidRPr="00873CE1" w:rsidRDefault="00883F24" w:rsidP="00883F24">
      <w:pPr>
        <w:rPr>
          <w:rFonts w:cs="Arial"/>
        </w:rPr>
      </w:pPr>
      <w:r w:rsidRPr="00873CE1">
        <w:rPr>
          <w:rFonts w:cs="Arial"/>
        </w:rPr>
        <w:t>For any questions about this policy, contact the</w:t>
      </w:r>
      <w:r>
        <w:rPr>
          <w:rFonts w:cs="Arial"/>
        </w:rPr>
        <w:t xml:space="preserve"> National Disability Leadership Coordinator or National Privacy Officer.</w:t>
      </w:r>
    </w:p>
    <w:p w14:paraId="2EE0BAB1" w14:textId="77777777" w:rsidR="00883F24" w:rsidRPr="003A5962" w:rsidRDefault="00883F24" w:rsidP="00883F24">
      <w:pPr>
        <w:spacing w:before="240"/>
        <w:rPr>
          <w:rFonts w:cs="Arial"/>
        </w:rPr>
      </w:pPr>
      <w:r w:rsidRPr="00873CE1">
        <w:rPr>
          <w:rFonts w:cs="Arial"/>
        </w:rPr>
        <w:t>For any feedback on this policy, contact a member of the National Service Policy Team.</w:t>
      </w:r>
    </w:p>
    <w:p w14:paraId="7E66E134" w14:textId="77777777" w:rsidR="00883F24" w:rsidRPr="009924A0" w:rsidRDefault="00883F24" w:rsidP="00883F24">
      <w:pPr>
        <w:pStyle w:val="Heading2"/>
        <w:rPr>
          <w:sz w:val="24"/>
          <w:szCs w:val="24"/>
        </w:rPr>
      </w:pPr>
      <w:r w:rsidRPr="009924A0">
        <w:t xml:space="preserve">Related </w:t>
      </w:r>
      <w:r>
        <w:t>d</w:t>
      </w:r>
      <w:r w:rsidRPr="009924A0">
        <w:t>ocuments</w:t>
      </w:r>
    </w:p>
    <w:p w14:paraId="4BDA7DFA" w14:textId="77777777" w:rsidR="00883F24" w:rsidRPr="00D755AD" w:rsidRDefault="00883F24" w:rsidP="001F679D">
      <w:pPr>
        <w:pStyle w:val="ListParagraph"/>
        <w:numPr>
          <w:ilvl w:val="0"/>
          <w:numId w:val="98"/>
        </w:numPr>
        <w:ind w:hanging="357"/>
        <w:rPr>
          <w:rFonts w:cs="Arial"/>
          <w:color w:val="000000" w:themeColor="text1"/>
        </w:rPr>
      </w:pPr>
      <w:r w:rsidRPr="00D755AD">
        <w:rPr>
          <w:rFonts w:cs="Arial"/>
          <w:color w:val="000000" w:themeColor="text1"/>
        </w:rPr>
        <w:t>National Service Policies Manual</w:t>
      </w:r>
    </w:p>
    <w:p w14:paraId="181FC3DA" w14:textId="77777777" w:rsidR="00883F24" w:rsidRPr="00165C99" w:rsidRDefault="00883F24" w:rsidP="001F679D">
      <w:pPr>
        <w:pStyle w:val="ListParagraph"/>
        <w:numPr>
          <w:ilvl w:val="1"/>
          <w:numId w:val="98"/>
        </w:numPr>
        <w:spacing w:after="120" w:line="259" w:lineRule="auto"/>
        <w:ind w:hanging="357"/>
        <w:rPr>
          <w:rFonts w:cs="Arial"/>
        </w:rPr>
      </w:pPr>
      <w:r w:rsidRPr="00165C99">
        <w:rPr>
          <w:rFonts w:cs="Arial"/>
        </w:rPr>
        <w:t>2.2 People’s Privacy and Confidentiality</w:t>
      </w:r>
    </w:p>
    <w:p w14:paraId="15A9487B" w14:textId="77777777" w:rsidR="00883F24" w:rsidRDefault="00883F24" w:rsidP="001F679D">
      <w:pPr>
        <w:pStyle w:val="ListParagraph"/>
        <w:numPr>
          <w:ilvl w:val="1"/>
          <w:numId w:val="98"/>
        </w:numPr>
        <w:spacing w:after="120" w:line="259" w:lineRule="auto"/>
        <w:ind w:hanging="357"/>
        <w:rPr>
          <w:rFonts w:cs="Arial"/>
        </w:rPr>
      </w:pPr>
      <w:r>
        <w:rPr>
          <w:rFonts w:cs="Arial"/>
        </w:rPr>
        <w:t>1.1 Human/Disability Rights</w:t>
      </w:r>
    </w:p>
    <w:p w14:paraId="1A4E58B3" w14:textId="77777777" w:rsidR="00883F24" w:rsidRDefault="00883F24" w:rsidP="001F679D">
      <w:pPr>
        <w:pStyle w:val="ListParagraph"/>
        <w:numPr>
          <w:ilvl w:val="1"/>
          <w:numId w:val="98"/>
        </w:numPr>
        <w:spacing w:after="120" w:line="259" w:lineRule="auto"/>
        <w:ind w:hanging="357"/>
        <w:rPr>
          <w:rFonts w:cs="Arial"/>
        </w:rPr>
      </w:pPr>
      <w:r w:rsidRPr="00165C99">
        <w:rPr>
          <w:rFonts w:cs="Arial"/>
        </w:rPr>
        <w:t>1.8 Valuing and Working with People’s Family, Whānau and Legal Guardians</w:t>
      </w:r>
    </w:p>
    <w:p w14:paraId="4AAD7F7A" w14:textId="77777777" w:rsidR="00883F24" w:rsidRDefault="00883F24" w:rsidP="001F679D">
      <w:pPr>
        <w:pStyle w:val="ListParagraph"/>
        <w:numPr>
          <w:ilvl w:val="1"/>
          <w:numId w:val="98"/>
        </w:numPr>
        <w:spacing w:after="120" w:line="259" w:lineRule="auto"/>
        <w:ind w:hanging="357"/>
        <w:rPr>
          <w:rFonts w:cs="Arial"/>
        </w:rPr>
      </w:pPr>
      <w:r>
        <w:rPr>
          <w:rFonts w:cs="Arial"/>
        </w:rPr>
        <w:t>1.12 Person-Directed Support</w:t>
      </w:r>
    </w:p>
    <w:p w14:paraId="7D004ADA" w14:textId="3C8C991C" w:rsidR="00883F24" w:rsidRDefault="00883F24" w:rsidP="001F679D">
      <w:pPr>
        <w:pStyle w:val="ListParagraph"/>
        <w:numPr>
          <w:ilvl w:val="1"/>
          <w:numId w:val="98"/>
        </w:numPr>
        <w:spacing w:after="120" w:line="259" w:lineRule="auto"/>
        <w:rPr>
          <w:rFonts w:cs="Arial"/>
        </w:rPr>
      </w:pPr>
      <w:r>
        <w:rPr>
          <w:rFonts w:cs="Arial"/>
        </w:rPr>
        <w:t>2.4 Accessible Information and Communication</w:t>
      </w:r>
    </w:p>
    <w:p w14:paraId="78DAA401" w14:textId="2A4494E5" w:rsidR="006A630E" w:rsidRDefault="006A630E" w:rsidP="001F679D">
      <w:pPr>
        <w:pStyle w:val="ListParagraph"/>
        <w:numPr>
          <w:ilvl w:val="1"/>
          <w:numId w:val="98"/>
        </w:numPr>
        <w:spacing w:after="120" w:line="259" w:lineRule="auto"/>
        <w:rPr>
          <w:rFonts w:cs="Arial"/>
        </w:rPr>
      </w:pPr>
      <w:r>
        <w:rPr>
          <w:rFonts w:cs="Arial"/>
        </w:rPr>
        <w:t>2.13 Supported Decision-Making</w:t>
      </w:r>
    </w:p>
    <w:p w14:paraId="0F447DBE" w14:textId="77777777" w:rsidR="00883F24" w:rsidRPr="005C29E4" w:rsidRDefault="00D74162" w:rsidP="001F679D">
      <w:pPr>
        <w:pStyle w:val="ListParagraph"/>
        <w:numPr>
          <w:ilvl w:val="1"/>
          <w:numId w:val="98"/>
        </w:numPr>
        <w:spacing w:after="120" w:line="259" w:lineRule="auto"/>
        <w:rPr>
          <w:rFonts w:cs="Arial"/>
        </w:rPr>
      </w:pPr>
      <w:hyperlink r:id="rId145" w:history="1">
        <w:r w:rsidR="00883F24" w:rsidRPr="001153BE">
          <w:rPr>
            <w:rStyle w:val="Hyperlink"/>
            <w:rFonts w:cs="Arial"/>
          </w:rPr>
          <w:t>Template 1 Consent for Services and Sharing Information</w:t>
        </w:r>
      </w:hyperlink>
      <w:r w:rsidR="00883F24" w:rsidRPr="005C29E4">
        <w:rPr>
          <w:rFonts w:cs="Arial"/>
        </w:rPr>
        <w:t xml:space="preserve"> (includes Your Information) </w:t>
      </w:r>
    </w:p>
    <w:p w14:paraId="51988EE8" w14:textId="77777777" w:rsidR="00883F24" w:rsidRPr="005C29E4" w:rsidRDefault="00D74162" w:rsidP="001F679D">
      <w:pPr>
        <w:pStyle w:val="ListParagraph"/>
        <w:numPr>
          <w:ilvl w:val="1"/>
          <w:numId w:val="98"/>
        </w:numPr>
        <w:spacing w:after="120" w:line="259" w:lineRule="auto"/>
        <w:rPr>
          <w:rFonts w:cs="Arial"/>
        </w:rPr>
      </w:pPr>
      <w:hyperlink r:id="rId146" w:history="1">
        <w:r w:rsidR="00883F24" w:rsidRPr="00021172">
          <w:rPr>
            <w:rStyle w:val="Hyperlink"/>
            <w:rFonts w:cs="Arial"/>
          </w:rPr>
          <w:t>Template 1a Easy-Read Consent for Services and Sharing Information</w:t>
        </w:r>
      </w:hyperlink>
      <w:r w:rsidR="00883F24" w:rsidRPr="005C29E4">
        <w:rPr>
          <w:rFonts w:cs="Arial"/>
        </w:rPr>
        <w:t xml:space="preserve"> (also in </w:t>
      </w:r>
      <w:hyperlink r:id="rId147" w:history="1">
        <w:r w:rsidR="00883F24" w:rsidRPr="00021172">
          <w:rPr>
            <w:rStyle w:val="Hyperlink"/>
            <w:rFonts w:cs="Arial"/>
          </w:rPr>
          <w:t>PDF</w:t>
        </w:r>
      </w:hyperlink>
      <w:r w:rsidR="00883F24" w:rsidRPr="005C29E4">
        <w:rPr>
          <w:rFonts w:cs="Arial"/>
        </w:rPr>
        <w:t xml:space="preserve">) </w:t>
      </w:r>
    </w:p>
    <w:p w14:paraId="64AF2C8D" w14:textId="77777777" w:rsidR="00883F24" w:rsidRDefault="00D74162" w:rsidP="001F679D">
      <w:pPr>
        <w:pStyle w:val="ListParagraph"/>
        <w:numPr>
          <w:ilvl w:val="1"/>
          <w:numId w:val="98"/>
        </w:numPr>
        <w:spacing w:after="120" w:line="259" w:lineRule="auto"/>
        <w:rPr>
          <w:rFonts w:cs="Arial"/>
        </w:rPr>
      </w:pPr>
      <w:hyperlink r:id="rId148" w:history="1">
        <w:r w:rsidR="00883F24" w:rsidRPr="002A7DCF">
          <w:rPr>
            <w:rStyle w:val="Hyperlink"/>
            <w:rFonts w:cs="Arial"/>
          </w:rPr>
          <w:t>Template 1b Large Print Consent for Services and Sharing Information</w:t>
        </w:r>
      </w:hyperlink>
      <w:r w:rsidR="00883F24" w:rsidRPr="005C29E4">
        <w:rPr>
          <w:rFonts w:cs="Arial"/>
        </w:rPr>
        <w:t xml:space="preserve"> (includes Your Information) </w:t>
      </w:r>
    </w:p>
    <w:p w14:paraId="2F4D07FF" w14:textId="77777777" w:rsidR="00883F24" w:rsidRPr="00D12772" w:rsidRDefault="00D74162" w:rsidP="001F679D">
      <w:pPr>
        <w:pStyle w:val="ListParagraph"/>
        <w:numPr>
          <w:ilvl w:val="1"/>
          <w:numId w:val="98"/>
        </w:numPr>
        <w:spacing w:after="120" w:line="259" w:lineRule="auto"/>
        <w:rPr>
          <w:rFonts w:cs="Arial"/>
        </w:rPr>
      </w:pPr>
      <w:hyperlink r:id="rId149" w:history="1">
        <w:r w:rsidR="00883F24" w:rsidRPr="000907B0">
          <w:rPr>
            <w:rStyle w:val="Hyperlink"/>
            <w:rFonts w:cs="Arial"/>
          </w:rPr>
          <w:t>Template 2 Your Information</w:t>
        </w:r>
      </w:hyperlink>
      <w:r w:rsidR="00883F24" w:rsidRPr="00D12772">
        <w:rPr>
          <w:rFonts w:cs="Arial"/>
        </w:rPr>
        <w:t xml:space="preserve"> </w:t>
      </w:r>
    </w:p>
    <w:p w14:paraId="39389542" w14:textId="77777777" w:rsidR="00883F24" w:rsidRPr="00D12772" w:rsidRDefault="00D74162" w:rsidP="001F679D">
      <w:pPr>
        <w:pStyle w:val="ListParagraph"/>
        <w:numPr>
          <w:ilvl w:val="1"/>
          <w:numId w:val="98"/>
        </w:numPr>
        <w:spacing w:after="120" w:line="259" w:lineRule="auto"/>
        <w:rPr>
          <w:rFonts w:cs="Arial"/>
        </w:rPr>
      </w:pPr>
      <w:hyperlink r:id="rId150" w:history="1">
        <w:r w:rsidR="00883F24" w:rsidRPr="000907B0">
          <w:rPr>
            <w:rStyle w:val="Hyperlink"/>
            <w:rFonts w:cs="Arial"/>
          </w:rPr>
          <w:t>Template 2a Easy-Read Your Information</w:t>
        </w:r>
      </w:hyperlink>
      <w:r w:rsidR="00883F24" w:rsidRPr="00D12772">
        <w:rPr>
          <w:rFonts w:cs="Arial"/>
        </w:rPr>
        <w:t xml:space="preserve"> (also in </w:t>
      </w:r>
      <w:hyperlink r:id="rId151" w:history="1">
        <w:r w:rsidR="00883F24" w:rsidRPr="000907B0">
          <w:rPr>
            <w:rStyle w:val="Hyperlink"/>
            <w:rFonts w:cs="Arial"/>
          </w:rPr>
          <w:t>PDF</w:t>
        </w:r>
      </w:hyperlink>
      <w:r w:rsidR="00883F24" w:rsidRPr="00D12772">
        <w:rPr>
          <w:rFonts w:cs="Arial"/>
        </w:rPr>
        <w:t xml:space="preserve">) </w:t>
      </w:r>
    </w:p>
    <w:p w14:paraId="4AC2D3BA" w14:textId="2E6344D0" w:rsidR="00883F24" w:rsidRPr="00A07C06" w:rsidRDefault="00D74162" w:rsidP="001F679D">
      <w:pPr>
        <w:pStyle w:val="ListParagraph"/>
        <w:numPr>
          <w:ilvl w:val="1"/>
          <w:numId w:val="98"/>
        </w:numPr>
        <w:spacing w:after="120" w:line="259" w:lineRule="auto"/>
        <w:rPr>
          <w:rFonts w:cs="Arial"/>
        </w:rPr>
      </w:pPr>
      <w:hyperlink r:id="rId152" w:history="1">
        <w:r w:rsidR="00883F24" w:rsidRPr="00F272C9">
          <w:rPr>
            <w:rStyle w:val="Hyperlink"/>
            <w:rFonts w:cs="Arial"/>
          </w:rPr>
          <w:t>Appendix 4 Tikanga Guidelines</w:t>
        </w:r>
      </w:hyperlink>
    </w:p>
    <w:p w14:paraId="2F415CBD" w14:textId="6C8EF3BC" w:rsidR="00883F24" w:rsidRPr="00CE3E40" w:rsidRDefault="00CE3E40" w:rsidP="001F679D">
      <w:pPr>
        <w:pStyle w:val="ListParagraph"/>
        <w:numPr>
          <w:ilvl w:val="0"/>
          <w:numId w:val="98"/>
        </w:numPr>
        <w:spacing w:after="120" w:line="259" w:lineRule="auto"/>
        <w:rPr>
          <w:rStyle w:val="Hyperlink"/>
          <w:rFonts w:cs="Arial"/>
        </w:rPr>
      </w:pPr>
      <w:r>
        <w:rPr>
          <w:rFonts w:cs="Arial"/>
        </w:rPr>
        <w:fldChar w:fldCharType="begin"/>
      </w:r>
      <w:r w:rsidR="000F0035">
        <w:rPr>
          <w:rFonts w:cs="Arial"/>
        </w:rPr>
        <w:instrText>HYPERLINK "S:\\1National Documents\\National Service Pathway"</w:instrText>
      </w:r>
      <w:r>
        <w:rPr>
          <w:rFonts w:cs="Arial"/>
        </w:rPr>
      </w:r>
      <w:r>
        <w:rPr>
          <w:rFonts w:cs="Arial"/>
        </w:rPr>
        <w:fldChar w:fldCharType="separate"/>
      </w:r>
      <w:r w:rsidR="00883F24" w:rsidRPr="00CE3E40">
        <w:rPr>
          <w:rStyle w:val="Hyperlink"/>
          <w:rFonts w:cs="Arial"/>
        </w:rPr>
        <w:t>National Service Pathway</w:t>
      </w:r>
    </w:p>
    <w:p w14:paraId="798F9426" w14:textId="3F146538" w:rsidR="00883F24" w:rsidRDefault="00CE3E40" w:rsidP="001F679D">
      <w:pPr>
        <w:pStyle w:val="ListParagraph"/>
        <w:numPr>
          <w:ilvl w:val="1"/>
          <w:numId w:val="98"/>
        </w:numPr>
        <w:spacing w:after="120" w:line="259" w:lineRule="auto"/>
        <w:rPr>
          <w:rFonts w:cs="Arial"/>
        </w:rPr>
      </w:pPr>
      <w:r>
        <w:rPr>
          <w:rFonts w:cs="Arial"/>
        </w:rPr>
        <w:fldChar w:fldCharType="end"/>
      </w:r>
      <w:r w:rsidR="00883F24">
        <w:rPr>
          <w:rFonts w:cs="Arial"/>
        </w:rPr>
        <w:t>5 Starting support</w:t>
      </w:r>
    </w:p>
    <w:p w14:paraId="14337FAD" w14:textId="77777777" w:rsidR="00883F24" w:rsidRDefault="00883F24" w:rsidP="001F679D">
      <w:pPr>
        <w:pStyle w:val="ListParagraph"/>
        <w:numPr>
          <w:ilvl w:val="1"/>
          <w:numId w:val="98"/>
        </w:numPr>
        <w:spacing w:after="120" w:line="259" w:lineRule="auto"/>
        <w:rPr>
          <w:rFonts w:cs="Arial"/>
        </w:rPr>
      </w:pPr>
      <w:r>
        <w:rPr>
          <w:rFonts w:cs="Arial"/>
        </w:rPr>
        <w:t>6 Planning with people and whānau</w:t>
      </w:r>
    </w:p>
    <w:p w14:paraId="16B5CBB8" w14:textId="77777777" w:rsidR="00883F24" w:rsidRPr="00A07C06" w:rsidRDefault="00883F24" w:rsidP="001F679D">
      <w:pPr>
        <w:pStyle w:val="ListParagraph"/>
        <w:numPr>
          <w:ilvl w:val="1"/>
          <w:numId w:val="98"/>
        </w:numPr>
        <w:spacing w:after="120" w:line="259" w:lineRule="auto"/>
        <w:rPr>
          <w:rFonts w:cs="Arial"/>
        </w:rPr>
      </w:pPr>
      <w:r>
        <w:rPr>
          <w:rFonts w:cs="Arial"/>
        </w:rPr>
        <w:t xml:space="preserve">8 Reviewing </w:t>
      </w:r>
      <w:proofErr w:type="gramStart"/>
      <w:r>
        <w:rPr>
          <w:rFonts w:cs="Arial"/>
        </w:rPr>
        <w:t>support</w:t>
      </w:r>
      <w:proofErr w:type="gramEnd"/>
    </w:p>
    <w:p w14:paraId="57550A57" w14:textId="77777777" w:rsidR="00883F24" w:rsidRDefault="00883F24" w:rsidP="00883F24">
      <w:pPr>
        <w:pStyle w:val="Heading2"/>
      </w:pPr>
      <w:r w:rsidRPr="009924A0">
        <w:t xml:space="preserve">Related </w:t>
      </w:r>
      <w:r>
        <w:t>resources</w:t>
      </w:r>
    </w:p>
    <w:bookmarkStart w:id="76" w:name="_Hlk141875472"/>
    <w:p w14:paraId="15EABCDE" w14:textId="4160BD04" w:rsidR="00D81284" w:rsidRDefault="00D81284" w:rsidP="001F679D">
      <w:pPr>
        <w:pStyle w:val="ListParagraph"/>
        <w:numPr>
          <w:ilvl w:val="0"/>
          <w:numId w:val="118"/>
        </w:numPr>
        <w:spacing w:after="120" w:line="259" w:lineRule="auto"/>
        <w:rPr>
          <w:rFonts w:cs="Arial"/>
        </w:rPr>
      </w:pPr>
      <w:r>
        <w:rPr>
          <w:rFonts w:cs="Arial"/>
        </w:rPr>
        <w:fldChar w:fldCharType="begin"/>
      </w:r>
      <w:r w:rsidR="00A95BC4">
        <w:rPr>
          <w:rFonts w:cs="Arial"/>
        </w:rPr>
        <w:instrText>HYPERLINK "https://vimeo.com/856290666"</w:instrText>
      </w:r>
      <w:r>
        <w:rPr>
          <w:rFonts w:cs="Arial"/>
        </w:rPr>
      </w:r>
      <w:r>
        <w:rPr>
          <w:rFonts w:cs="Arial"/>
        </w:rPr>
        <w:fldChar w:fldCharType="separate"/>
      </w:r>
      <w:r w:rsidRPr="00D81284">
        <w:rPr>
          <w:rStyle w:val="Hyperlink"/>
          <w:rFonts w:cs="Arial"/>
        </w:rPr>
        <w:t>A short video about this policy</w:t>
      </w:r>
      <w:r>
        <w:rPr>
          <w:rFonts w:cs="Arial"/>
        </w:rPr>
        <w:fldChar w:fldCharType="end"/>
      </w:r>
    </w:p>
    <w:bookmarkEnd w:id="76"/>
    <w:p w14:paraId="747A83CB" w14:textId="55A7801D" w:rsidR="00883F24" w:rsidRPr="007D1FE1" w:rsidRDefault="00883F24" w:rsidP="001F679D">
      <w:pPr>
        <w:pStyle w:val="ListParagraph"/>
        <w:numPr>
          <w:ilvl w:val="0"/>
          <w:numId w:val="118"/>
        </w:numPr>
        <w:spacing w:after="120" w:line="259" w:lineRule="auto"/>
        <w:rPr>
          <w:rFonts w:cs="Arial"/>
        </w:rPr>
      </w:pPr>
      <w:r w:rsidRPr="007D1FE1">
        <w:rPr>
          <w:rFonts w:cs="Arial"/>
        </w:rPr>
        <w:t xml:space="preserve">Our library has a </w:t>
      </w:r>
      <w:hyperlink r:id="rId153" w:history="1">
        <w:r w:rsidRPr="00925F1C">
          <w:rPr>
            <w:rStyle w:val="Hyperlink"/>
            <w:rFonts w:cs="Arial"/>
          </w:rPr>
          <w:t>reading list of informed consent resources</w:t>
        </w:r>
      </w:hyperlink>
    </w:p>
    <w:p w14:paraId="1B1EFAEF" w14:textId="459F1714" w:rsidR="00883F24" w:rsidRPr="00435EA1" w:rsidRDefault="00883F24" w:rsidP="001F679D">
      <w:pPr>
        <w:pStyle w:val="ListParagraph"/>
        <w:numPr>
          <w:ilvl w:val="0"/>
          <w:numId w:val="118"/>
        </w:numPr>
        <w:spacing w:after="120" w:line="259" w:lineRule="auto"/>
        <w:rPr>
          <w:rFonts w:cs="Arial"/>
        </w:rPr>
      </w:pPr>
      <w:r>
        <w:rPr>
          <w:rFonts w:cs="Arial"/>
        </w:rPr>
        <w:t xml:space="preserve">The Ministry of Justice has produced </w:t>
      </w:r>
      <w:hyperlink r:id="rId154" w:history="1">
        <w:r w:rsidRPr="003B6467">
          <w:rPr>
            <w:rStyle w:val="Hyperlink"/>
            <w:rFonts w:cs="Arial"/>
          </w:rPr>
          <w:t>this information on powers to make decisions for others</w:t>
        </w:r>
      </w:hyperlink>
      <w:r w:rsidRPr="00540A88">
        <w:rPr>
          <w:rStyle w:val="Hyperlink"/>
          <w:rFonts w:cs="Arial"/>
          <w:color w:val="auto"/>
          <w:u w:val="none"/>
        </w:rPr>
        <w:t xml:space="preserve"> </w:t>
      </w:r>
    </w:p>
    <w:p w14:paraId="0E8D63CA" w14:textId="77777777" w:rsidR="00883F24" w:rsidRPr="0057563A" w:rsidRDefault="00883F24" w:rsidP="001F679D">
      <w:pPr>
        <w:pStyle w:val="ListParagraph"/>
        <w:numPr>
          <w:ilvl w:val="0"/>
          <w:numId w:val="118"/>
        </w:numPr>
        <w:spacing w:after="120" w:line="259" w:lineRule="auto"/>
        <w:rPr>
          <w:rFonts w:cs="Arial"/>
        </w:rPr>
      </w:pPr>
      <w:r w:rsidRPr="0057563A">
        <w:rPr>
          <w:rFonts w:cs="Arial"/>
        </w:rPr>
        <w:t xml:space="preserve">The Ministry of Social Development has produced </w:t>
      </w:r>
      <w:hyperlink r:id="rId155" w:history="1">
        <w:r w:rsidRPr="00D85CDA">
          <w:rPr>
            <w:rStyle w:val="Hyperlink"/>
            <w:rFonts w:cs="Arial"/>
          </w:rPr>
          <w:t>this guidance on Enduring Power of Attorney</w:t>
        </w:r>
      </w:hyperlink>
    </w:p>
    <w:p w14:paraId="09799CA7" w14:textId="77777777" w:rsidR="00883F24" w:rsidRPr="00BB768B" w:rsidRDefault="00883F24" w:rsidP="001F679D">
      <w:pPr>
        <w:pStyle w:val="ListParagraph"/>
        <w:numPr>
          <w:ilvl w:val="0"/>
          <w:numId w:val="118"/>
        </w:numPr>
        <w:spacing w:after="120" w:line="259" w:lineRule="auto"/>
        <w:rPr>
          <w:rFonts w:cs="Arial"/>
        </w:rPr>
      </w:pPr>
      <w:r w:rsidRPr="00BB768B">
        <w:rPr>
          <w:rFonts w:cs="Arial"/>
        </w:rPr>
        <w:t xml:space="preserve">Our resource on </w:t>
      </w:r>
      <w:hyperlink r:id="rId156" w:history="1">
        <w:r w:rsidRPr="005A3841">
          <w:rPr>
            <w:rStyle w:val="Hyperlink"/>
            <w:rFonts w:cs="Arial"/>
          </w:rPr>
          <w:t>shared decision-making with disabled children and young people</w:t>
        </w:r>
      </w:hyperlink>
      <w:r>
        <w:rPr>
          <w:rFonts w:cs="Arial"/>
        </w:rPr>
        <w:t>.</w:t>
      </w:r>
    </w:p>
    <w:p w14:paraId="197B779B" w14:textId="77777777" w:rsidR="00883F24" w:rsidRDefault="00883F24" w:rsidP="00883F24">
      <w:pPr>
        <w:pStyle w:val="Heading2"/>
      </w:pPr>
      <w:r>
        <w:t>Policy owner/s</w:t>
      </w:r>
    </w:p>
    <w:p w14:paraId="30A82CFB" w14:textId="77777777" w:rsidR="00883F24" w:rsidRPr="00873CE1" w:rsidRDefault="00883F24" w:rsidP="00883F24">
      <w:pPr>
        <w:rPr>
          <w:rFonts w:cs="Arial"/>
        </w:rPr>
      </w:pPr>
      <w:r w:rsidRPr="00873CE1">
        <w:rPr>
          <w:rFonts w:cs="Arial"/>
        </w:rPr>
        <w:t>Role:</w:t>
      </w:r>
      <w:r>
        <w:rPr>
          <w:rFonts w:cs="Arial"/>
        </w:rPr>
        <w:t xml:space="preserve"> </w:t>
      </w:r>
      <w:r w:rsidRPr="009A7867">
        <w:rPr>
          <w:rFonts w:cs="Arial"/>
        </w:rPr>
        <w:t>National Coordinator Disability Leadership</w:t>
      </w:r>
      <w:r>
        <w:rPr>
          <w:rFonts w:cs="Arial"/>
        </w:rPr>
        <w:t>,</w:t>
      </w:r>
      <w:r w:rsidRPr="009A7867">
        <w:rPr>
          <w:rFonts w:cs="Arial"/>
        </w:rPr>
        <w:t xml:space="preserve"> National Privacy Officer</w:t>
      </w:r>
    </w:p>
    <w:p w14:paraId="2CE218B5" w14:textId="3ED27173" w:rsidR="00883F24" w:rsidRDefault="00883F24" w:rsidP="00883F24">
      <w:pPr>
        <w:rPr>
          <w:rFonts w:cs="Arial"/>
        </w:rPr>
      </w:pPr>
      <w:r w:rsidRPr="00873CE1">
        <w:rPr>
          <w:rFonts w:cs="Arial"/>
        </w:rPr>
        <w:t>Approved date:</w:t>
      </w:r>
      <w:r>
        <w:rPr>
          <w:rFonts w:cs="Arial"/>
        </w:rPr>
        <w:t xml:space="preserve"> 12 September 2022</w:t>
      </w:r>
    </w:p>
    <w:p w14:paraId="2251EE68" w14:textId="77777777" w:rsidR="00A52A58" w:rsidRPr="00CB5C84" w:rsidRDefault="00A52A58" w:rsidP="000F5C77">
      <w:pPr>
        <w:rPr>
          <w:rFonts w:cs="Arial"/>
          <w:lang w:val="en-NZ"/>
        </w:rPr>
      </w:pPr>
    </w:p>
    <w:p w14:paraId="3C33CD6B" w14:textId="77777777" w:rsidR="00BA7C8B" w:rsidRPr="00CB5C84" w:rsidRDefault="00BA7C8B" w:rsidP="000F5C77">
      <w:pPr>
        <w:rPr>
          <w:rFonts w:cs="Arial"/>
          <w:lang w:val="en-NZ"/>
        </w:rPr>
        <w:sectPr w:rsidR="00BA7C8B" w:rsidRPr="00CB5C84" w:rsidSect="00540A88">
          <w:footerReference w:type="default" r:id="rId157"/>
          <w:footerReference w:type="first" r:id="rId158"/>
          <w:pgSz w:w="11906" w:h="16838"/>
          <w:pgMar w:top="1440" w:right="1531" w:bottom="1440" w:left="1531" w:header="709" w:footer="709" w:gutter="0"/>
          <w:cols w:space="708"/>
          <w:docGrid w:linePitch="360"/>
        </w:sectPr>
      </w:pPr>
    </w:p>
    <w:p w14:paraId="1F9C226B" w14:textId="77777777" w:rsidR="005C5455" w:rsidRPr="005517CB" w:rsidRDefault="005C5455" w:rsidP="005C5455">
      <w:pPr>
        <w:spacing w:before="240"/>
        <w:outlineLvl w:val="0"/>
        <w:rPr>
          <w:rFonts w:ascii="Times New Roman" w:hAnsi="Times New Roman"/>
          <w:b/>
          <w:bCs/>
          <w:kern w:val="36"/>
          <w:sz w:val="48"/>
          <w:szCs w:val="48"/>
          <w:lang w:eastAsia="en-NZ"/>
        </w:rPr>
      </w:pPr>
      <w:bookmarkStart w:id="77" w:name="_2.2_People’s_Privacy"/>
      <w:bookmarkStart w:id="78" w:name="_Toc161675125"/>
      <w:bookmarkStart w:id="79" w:name="_Toc478734814"/>
      <w:bookmarkStart w:id="80" w:name="_Hlk95739880"/>
      <w:bookmarkEnd w:id="77"/>
      <w:r w:rsidRPr="005517CB">
        <w:rPr>
          <w:rFonts w:cs="Arial"/>
          <w:b/>
          <w:bCs/>
          <w:color w:val="000000"/>
          <w:kern w:val="36"/>
          <w:sz w:val="32"/>
          <w:szCs w:val="32"/>
          <w:lang w:eastAsia="en-NZ"/>
        </w:rPr>
        <w:lastRenderedPageBreak/>
        <w:t>2.2 People’s Privacy and Confidentiality</w:t>
      </w:r>
      <w:bookmarkEnd w:id="78"/>
    </w:p>
    <w:p w14:paraId="43E1209D" w14:textId="77777777" w:rsidR="005C5455" w:rsidRPr="001E711D" w:rsidRDefault="005C5455" w:rsidP="005C5455">
      <w:pPr>
        <w:jc w:val="right"/>
        <w:rPr>
          <w:rFonts w:ascii="Times New Roman" w:hAnsi="Times New Roman"/>
          <w:sz w:val="32"/>
          <w:szCs w:val="32"/>
          <w:lang w:eastAsia="en-NZ"/>
        </w:rPr>
      </w:pPr>
      <w:r w:rsidRPr="001E711D">
        <w:rPr>
          <w:rFonts w:cs="Arial"/>
          <w:color w:val="000000"/>
          <w:lang w:eastAsia="en-NZ"/>
        </w:rPr>
        <w:t>New Zealand Disability Strategy – Objective 2</w:t>
      </w:r>
    </w:p>
    <w:p w14:paraId="2EACF44A" w14:textId="77777777" w:rsidR="005C5455" w:rsidRPr="001E711D" w:rsidRDefault="005C5455" w:rsidP="005C5455">
      <w:pPr>
        <w:jc w:val="right"/>
        <w:rPr>
          <w:rFonts w:ascii="Times New Roman" w:hAnsi="Times New Roman"/>
          <w:sz w:val="32"/>
          <w:szCs w:val="32"/>
          <w:lang w:eastAsia="en-NZ"/>
        </w:rPr>
      </w:pPr>
      <w:r w:rsidRPr="001E711D">
        <w:rPr>
          <w:rFonts w:cs="Arial"/>
          <w:color w:val="000000"/>
          <w:lang w:eastAsia="en-NZ"/>
        </w:rPr>
        <w:t>UN Convention – Article 22</w:t>
      </w:r>
    </w:p>
    <w:p w14:paraId="3C2478C6" w14:textId="77777777" w:rsidR="005C5455" w:rsidRPr="001E711D" w:rsidRDefault="005C5455" w:rsidP="005C5455">
      <w:pPr>
        <w:jc w:val="right"/>
        <w:rPr>
          <w:rFonts w:ascii="Times New Roman" w:hAnsi="Times New Roman"/>
          <w:sz w:val="32"/>
          <w:szCs w:val="32"/>
          <w:lang w:eastAsia="en-NZ"/>
        </w:rPr>
      </w:pPr>
      <w:r w:rsidRPr="001E711D">
        <w:rPr>
          <w:rFonts w:cs="Arial"/>
          <w:color w:val="000000"/>
          <w:lang w:eastAsia="en-NZ"/>
        </w:rPr>
        <w:t>Privacy Act 2020</w:t>
      </w:r>
    </w:p>
    <w:p w14:paraId="5E3A1F1E" w14:textId="77777777" w:rsidR="005C5455" w:rsidRPr="001E711D" w:rsidRDefault="005C5455" w:rsidP="005C5455">
      <w:pPr>
        <w:jc w:val="right"/>
        <w:rPr>
          <w:rFonts w:cs="Arial"/>
          <w:color w:val="000000"/>
          <w:lang w:eastAsia="en-NZ"/>
        </w:rPr>
      </w:pPr>
      <w:r w:rsidRPr="001E711D">
        <w:rPr>
          <w:rFonts w:cs="Arial"/>
          <w:color w:val="000000"/>
          <w:lang w:eastAsia="en-NZ"/>
        </w:rPr>
        <w:t>Health Information Privacy Code 2020</w:t>
      </w:r>
    </w:p>
    <w:p w14:paraId="095ECF96" w14:textId="3BA7317F" w:rsidR="005C5455" w:rsidRPr="006A630E" w:rsidRDefault="005C5455" w:rsidP="006A630E">
      <w:pPr>
        <w:jc w:val="right"/>
        <w:rPr>
          <w:rFonts w:cs="Arial"/>
          <w:color w:val="000000"/>
          <w:lang w:eastAsia="en-NZ"/>
        </w:rPr>
      </w:pPr>
      <w:r w:rsidRPr="001E711D">
        <w:rPr>
          <w:rFonts w:cs="Arial"/>
          <w:color w:val="000000"/>
          <w:lang w:eastAsia="en-NZ"/>
        </w:rPr>
        <w:t>Health (Retention of Health Information) Regulations 1996</w:t>
      </w:r>
    </w:p>
    <w:p w14:paraId="6D949808" w14:textId="77777777" w:rsidR="006A630E" w:rsidRPr="002032CE" w:rsidRDefault="006A630E" w:rsidP="006A630E">
      <w:pPr>
        <w:spacing w:before="360"/>
        <w:outlineLvl w:val="1"/>
        <w:rPr>
          <w:rFonts w:cs="Arial"/>
          <w:b/>
          <w:bCs/>
          <w:color w:val="000000"/>
          <w:sz w:val="28"/>
          <w:szCs w:val="28"/>
          <w:lang w:eastAsia="en-NZ"/>
        </w:rPr>
      </w:pPr>
      <w:r>
        <w:rPr>
          <w:rFonts w:cs="Arial"/>
          <w:b/>
          <w:bCs/>
          <w:color w:val="000000"/>
          <w:sz w:val="28"/>
          <w:szCs w:val="28"/>
          <w:lang w:eastAsia="en-NZ"/>
        </w:rPr>
        <w:t xml:space="preserve">Scope: </w:t>
      </w:r>
      <w:r w:rsidRPr="002032CE">
        <w:rPr>
          <w:rFonts w:cs="Arial"/>
          <w:b/>
          <w:bCs/>
          <w:color w:val="000000"/>
          <w:sz w:val="28"/>
          <w:szCs w:val="28"/>
          <w:lang w:eastAsia="en-NZ"/>
        </w:rPr>
        <w:t>Who this is for</w:t>
      </w:r>
    </w:p>
    <w:p w14:paraId="7899609E" w14:textId="77777777" w:rsidR="006A630E" w:rsidRPr="002032CE" w:rsidRDefault="006A630E" w:rsidP="006A630E">
      <w:pPr>
        <w:rPr>
          <w:rFonts w:cs="Arial"/>
          <w:lang w:eastAsia="en-NZ"/>
        </w:rPr>
      </w:pPr>
      <w:r w:rsidRPr="001E711D">
        <w:rPr>
          <w:rFonts w:cs="Arial"/>
          <w:lang w:eastAsia="en-NZ"/>
        </w:rPr>
        <w:t>This is for all CCS Disability Action staff. We all need to understand our approach to people’s privacy and what to do and who to go to when certain situations arise. Our Privacy Officers and designated persons to manage privacy complaints carry out some of the actions described below, and they also have further training and work instructions for this.</w:t>
      </w:r>
    </w:p>
    <w:p w14:paraId="154E5C2D" w14:textId="77777777" w:rsidR="005C5455" w:rsidRPr="005517CB" w:rsidRDefault="005C5455" w:rsidP="006A630E">
      <w:pPr>
        <w:spacing w:before="360"/>
        <w:outlineLvl w:val="1"/>
        <w:rPr>
          <w:rFonts w:ascii="Times New Roman" w:hAnsi="Times New Roman"/>
          <w:b/>
          <w:bCs/>
          <w:sz w:val="36"/>
          <w:szCs w:val="36"/>
          <w:lang w:eastAsia="en-NZ"/>
        </w:rPr>
      </w:pPr>
      <w:r w:rsidRPr="005517CB">
        <w:rPr>
          <w:rFonts w:cs="Arial"/>
          <w:b/>
          <w:bCs/>
          <w:color w:val="000000"/>
          <w:sz w:val="28"/>
          <w:szCs w:val="28"/>
          <w:lang w:eastAsia="en-NZ"/>
        </w:rPr>
        <w:t>Statement</w:t>
      </w:r>
      <w:r>
        <w:rPr>
          <w:rFonts w:cs="Arial"/>
          <w:b/>
          <w:bCs/>
          <w:color w:val="000000"/>
          <w:sz w:val="28"/>
          <w:szCs w:val="28"/>
          <w:lang w:eastAsia="en-NZ"/>
        </w:rPr>
        <w:t>: Why it matters</w:t>
      </w:r>
    </w:p>
    <w:p w14:paraId="5B678A7A" w14:textId="2F1C7507" w:rsidR="005C5455" w:rsidRPr="005517CB" w:rsidRDefault="005C5455" w:rsidP="005C5455">
      <w:pPr>
        <w:rPr>
          <w:rFonts w:ascii="Times New Roman" w:hAnsi="Times New Roman"/>
          <w:lang w:eastAsia="en-NZ"/>
        </w:rPr>
      </w:pPr>
      <w:r w:rsidRPr="005517CB">
        <w:rPr>
          <w:rFonts w:cs="Arial"/>
          <w:color w:val="000000"/>
          <w:lang w:eastAsia="en-NZ"/>
        </w:rPr>
        <w:t>Everyone has the right to privacy and confidentiality. We protect the privacy and confidentiality of the people who use our services. We store their information securely. We only access people’s information if we need to know it to do our job. </w:t>
      </w:r>
    </w:p>
    <w:p w14:paraId="2E3846C9" w14:textId="575EA733" w:rsidR="005C5455" w:rsidRPr="005517CB" w:rsidRDefault="005C5455" w:rsidP="006A630E">
      <w:pPr>
        <w:spacing w:before="360"/>
        <w:outlineLvl w:val="1"/>
        <w:rPr>
          <w:rFonts w:ascii="Times New Roman" w:hAnsi="Times New Roman"/>
          <w:b/>
          <w:bCs/>
          <w:sz w:val="36"/>
          <w:szCs w:val="36"/>
          <w:lang w:eastAsia="en-NZ"/>
        </w:rPr>
      </w:pPr>
      <w:r>
        <w:rPr>
          <w:rFonts w:cs="Arial"/>
          <w:b/>
          <w:bCs/>
          <w:color w:val="000000"/>
          <w:sz w:val="28"/>
          <w:szCs w:val="28"/>
          <w:lang w:eastAsia="en-NZ"/>
        </w:rPr>
        <w:t>What we do</w:t>
      </w:r>
    </w:p>
    <w:p w14:paraId="4000460A" w14:textId="77777777" w:rsidR="005C5455" w:rsidRPr="005517CB" w:rsidRDefault="005C5455" w:rsidP="005C5455">
      <w:pPr>
        <w:rPr>
          <w:rFonts w:ascii="Times New Roman" w:hAnsi="Times New Roman"/>
          <w:lang w:eastAsia="en-NZ"/>
        </w:rPr>
      </w:pPr>
      <w:r w:rsidRPr="005517CB">
        <w:rPr>
          <w:rFonts w:cs="Arial"/>
          <w:color w:val="000000"/>
          <w:lang w:eastAsia="en-NZ"/>
        </w:rPr>
        <w:t>We comply with the Health Information Privacy Code 2020 and associated legislation (including the Privacy Act 2020 and Health Act 1956).</w:t>
      </w:r>
    </w:p>
    <w:p w14:paraId="658BD03D" w14:textId="77777777" w:rsidR="005C5455" w:rsidRPr="005517CB" w:rsidRDefault="005C5455" w:rsidP="005C5455">
      <w:pPr>
        <w:rPr>
          <w:rFonts w:ascii="Times New Roman" w:hAnsi="Times New Roman"/>
          <w:lang w:eastAsia="en-NZ"/>
        </w:rPr>
      </w:pPr>
    </w:p>
    <w:p w14:paraId="3FC08F80" w14:textId="77777777" w:rsidR="005C5455" w:rsidRPr="005517CB" w:rsidRDefault="005C5455" w:rsidP="005C5455">
      <w:pPr>
        <w:rPr>
          <w:rFonts w:ascii="Times New Roman" w:hAnsi="Times New Roman"/>
          <w:lang w:eastAsia="en-NZ"/>
        </w:rPr>
      </w:pPr>
      <w:r w:rsidRPr="005517CB">
        <w:rPr>
          <w:rFonts w:cs="Arial"/>
          <w:b/>
          <w:bCs/>
          <w:color w:val="000000"/>
          <w:lang w:eastAsia="en-NZ"/>
        </w:rPr>
        <w:t>Privacy training </w:t>
      </w:r>
    </w:p>
    <w:p w14:paraId="594DE516" w14:textId="77777777" w:rsidR="005C5455" w:rsidRPr="005517CB" w:rsidRDefault="005C5455" w:rsidP="005C5455">
      <w:pPr>
        <w:rPr>
          <w:rFonts w:ascii="Times New Roman" w:hAnsi="Times New Roman"/>
          <w:lang w:eastAsia="en-NZ"/>
        </w:rPr>
      </w:pPr>
      <w:r w:rsidRPr="005517CB">
        <w:rPr>
          <w:rFonts w:cs="Arial"/>
          <w:color w:val="000000"/>
          <w:lang w:eastAsia="en-NZ"/>
        </w:rPr>
        <w:t xml:space="preserve">We train all staff on the basics of the Health Information Privacy Code 2020. Privacy </w:t>
      </w:r>
      <w:r>
        <w:rPr>
          <w:rFonts w:cs="Arial"/>
          <w:color w:val="000000"/>
          <w:lang w:eastAsia="en-NZ"/>
        </w:rPr>
        <w:t>O</w:t>
      </w:r>
      <w:r w:rsidRPr="005517CB">
        <w:rPr>
          <w:rFonts w:cs="Arial"/>
          <w:color w:val="000000"/>
          <w:lang w:eastAsia="en-NZ"/>
        </w:rPr>
        <w:t xml:space="preserve">fficers </w:t>
      </w:r>
      <w:r>
        <w:rPr>
          <w:rFonts w:cs="Arial"/>
          <w:color w:val="000000"/>
          <w:lang w:eastAsia="en-NZ"/>
        </w:rPr>
        <w:t>and</w:t>
      </w:r>
      <w:r w:rsidRPr="005517CB">
        <w:rPr>
          <w:rFonts w:cs="Arial"/>
          <w:color w:val="000000"/>
          <w:lang w:eastAsia="en-NZ"/>
        </w:rPr>
        <w:t xml:space="preserve"> designated persons who manage privacy complaints will receive more in-depth training in the Health Information Privacy Code 2020.</w:t>
      </w:r>
    </w:p>
    <w:p w14:paraId="1C5A50B1" w14:textId="77777777" w:rsidR="005C5455" w:rsidRPr="005517CB" w:rsidRDefault="005C5455" w:rsidP="001F679D">
      <w:pPr>
        <w:numPr>
          <w:ilvl w:val="0"/>
          <w:numId w:val="81"/>
        </w:numPr>
        <w:textAlignment w:val="baseline"/>
        <w:rPr>
          <w:rFonts w:cs="Arial"/>
          <w:color w:val="000000"/>
          <w:lang w:eastAsia="en-NZ"/>
        </w:rPr>
      </w:pPr>
      <w:r w:rsidRPr="005517CB">
        <w:rPr>
          <w:rFonts w:cs="Arial"/>
          <w:color w:val="000000"/>
          <w:lang w:eastAsia="en-NZ"/>
        </w:rPr>
        <w:t xml:space="preserve">All staff will complete the </w:t>
      </w:r>
      <w:proofErr w:type="gramStart"/>
      <w:r w:rsidRPr="005517CB">
        <w:rPr>
          <w:rFonts w:cs="Arial"/>
          <w:color w:val="000000"/>
          <w:lang w:eastAsia="en-NZ"/>
        </w:rPr>
        <w:t>Health</w:t>
      </w:r>
      <w:proofErr w:type="gramEnd"/>
      <w:r w:rsidRPr="005517CB">
        <w:rPr>
          <w:rFonts w:cs="Arial"/>
          <w:color w:val="000000"/>
          <w:lang w:eastAsia="en-NZ"/>
        </w:rPr>
        <w:t xml:space="preserve"> ABC training </w:t>
      </w:r>
    </w:p>
    <w:p w14:paraId="4FD645A8" w14:textId="77777777" w:rsidR="005C5455" w:rsidRPr="005517CB" w:rsidRDefault="005C5455" w:rsidP="001F679D">
      <w:pPr>
        <w:numPr>
          <w:ilvl w:val="1"/>
          <w:numId w:val="81"/>
        </w:numPr>
        <w:textAlignment w:val="baseline"/>
        <w:rPr>
          <w:rFonts w:cs="Arial"/>
          <w:color w:val="000000"/>
          <w:lang w:eastAsia="en-NZ"/>
        </w:rPr>
      </w:pPr>
      <w:r w:rsidRPr="005517CB">
        <w:rPr>
          <w:rFonts w:cs="Arial"/>
          <w:color w:val="000000"/>
          <w:lang w:eastAsia="en-NZ"/>
        </w:rPr>
        <w:t>during Orientation and Induction</w:t>
      </w:r>
      <w:r>
        <w:rPr>
          <w:rFonts w:cs="Arial"/>
          <w:color w:val="000000"/>
          <w:lang w:eastAsia="en-NZ"/>
        </w:rPr>
        <w:t>; and</w:t>
      </w:r>
      <w:r w:rsidRPr="005517CB">
        <w:rPr>
          <w:rFonts w:cs="Arial"/>
          <w:color w:val="000000"/>
          <w:lang w:eastAsia="en-NZ"/>
        </w:rPr>
        <w:t> </w:t>
      </w:r>
    </w:p>
    <w:p w14:paraId="6A3B1013" w14:textId="77777777" w:rsidR="005C5455" w:rsidRPr="005517CB" w:rsidRDefault="005C5455" w:rsidP="001F679D">
      <w:pPr>
        <w:numPr>
          <w:ilvl w:val="1"/>
          <w:numId w:val="81"/>
        </w:numPr>
        <w:textAlignment w:val="baseline"/>
        <w:rPr>
          <w:rFonts w:cs="Arial"/>
          <w:color w:val="000000"/>
          <w:lang w:eastAsia="en-NZ"/>
        </w:rPr>
      </w:pPr>
      <w:r w:rsidRPr="005517CB">
        <w:rPr>
          <w:rFonts w:cs="Arial"/>
          <w:color w:val="000000"/>
          <w:lang w:eastAsia="en-NZ"/>
        </w:rPr>
        <w:t>at least every three years.</w:t>
      </w:r>
    </w:p>
    <w:p w14:paraId="76E4A521" w14:textId="77777777" w:rsidR="005C5455" w:rsidRPr="005517CB" w:rsidRDefault="005C5455" w:rsidP="001F679D">
      <w:pPr>
        <w:numPr>
          <w:ilvl w:val="0"/>
          <w:numId w:val="81"/>
        </w:numPr>
        <w:textAlignment w:val="baseline"/>
        <w:rPr>
          <w:rFonts w:cs="Arial"/>
          <w:color w:val="000000"/>
          <w:lang w:eastAsia="en-NZ"/>
        </w:rPr>
      </w:pPr>
      <w:r w:rsidRPr="005517CB">
        <w:rPr>
          <w:rFonts w:cs="Arial"/>
          <w:color w:val="000000"/>
          <w:lang w:eastAsia="en-NZ"/>
        </w:rPr>
        <w:lastRenderedPageBreak/>
        <w:t xml:space="preserve">Privacy </w:t>
      </w:r>
      <w:r>
        <w:rPr>
          <w:rFonts w:cs="Arial"/>
          <w:color w:val="000000"/>
          <w:lang w:eastAsia="en-NZ"/>
        </w:rPr>
        <w:t>O</w:t>
      </w:r>
      <w:r w:rsidRPr="005517CB">
        <w:rPr>
          <w:rFonts w:cs="Arial"/>
          <w:color w:val="000000"/>
          <w:lang w:eastAsia="en-NZ"/>
        </w:rPr>
        <w:t xml:space="preserve">fficers and designated persons to manage privacy complaints will complete the </w:t>
      </w:r>
      <w:proofErr w:type="gramStart"/>
      <w:r w:rsidRPr="005517CB">
        <w:rPr>
          <w:rFonts w:cs="Arial"/>
          <w:color w:val="000000"/>
          <w:lang w:eastAsia="en-NZ"/>
        </w:rPr>
        <w:t>Health</w:t>
      </w:r>
      <w:proofErr w:type="gramEnd"/>
      <w:r w:rsidRPr="005517CB">
        <w:rPr>
          <w:rFonts w:cs="Arial"/>
          <w:color w:val="000000"/>
          <w:lang w:eastAsia="en-NZ"/>
        </w:rPr>
        <w:t xml:space="preserve"> 101 training and any related training to the Privacy Officer role</w:t>
      </w:r>
    </w:p>
    <w:p w14:paraId="3C9FE956" w14:textId="77777777" w:rsidR="005C5455" w:rsidRPr="005517CB" w:rsidRDefault="005C5455" w:rsidP="001F679D">
      <w:pPr>
        <w:numPr>
          <w:ilvl w:val="1"/>
          <w:numId w:val="81"/>
        </w:numPr>
        <w:textAlignment w:val="baseline"/>
        <w:rPr>
          <w:rFonts w:cs="Arial"/>
          <w:color w:val="000000"/>
          <w:lang w:eastAsia="en-NZ"/>
        </w:rPr>
      </w:pPr>
      <w:r w:rsidRPr="005517CB">
        <w:rPr>
          <w:rFonts w:cs="Arial"/>
          <w:color w:val="000000"/>
          <w:lang w:eastAsia="en-NZ"/>
        </w:rPr>
        <w:t>before acting as Privacy Officer or designated persons to manage privacy complaints</w:t>
      </w:r>
      <w:r>
        <w:rPr>
          <w:rFonts w:cs="Arial"/>
          <w:color w:val="000000"/>
          <w:lang w:eastAsia="en-NZ"/>
        </w:rPr>
        <w:t>; and</w:t>
      </w:r>
    </w:p>
    <w:p w14:paraId="5DC755F1" w14:textId="77777777" w:rsidR="005C5455" w:rsidRPr="005517CB" w:rsidRDefault="005C5455" w:rsidP="001F679D">
      <w:pPr>
        <w:numPr>
          <w:ilvl w:val="1"/>
          <w:numId w:val="81"/>
        </w:numPr>
        <w:textAlignment w:val="baseline"/>
        <w:rPr>
          <w:rFonts w:cs="Arial"/>
          <w:color w:val="000000"/>
          <w:lang w:eastAsia="en-NZ"/>
        </w:rPr>
      </w:pPr>
      <w:r w:rsidRPr="005517CB">
        <w:rPr>
          <w:rFonts w:cs="Arial"/>
          <w:color w:val="000000"/>
          <w:lang w:eastAsia="en-NZ"/>
        </w:rPr>
        <w:t>at least every two years. </w:t>
      </w:r>
    </w:p>
    <w:p w14:paraId="4338E640" w14:textId="77777777" w:rsidR="005C5455" w:rsidRPr="005517CB" w:rsidRDefault="005C5455" w:rsidP="005C5455">
      <w:pPr>
        <w:rPr>
          <w:rFonts w:ascii="Times New Roman" w:hAnsi="Times New Roman"/>
          <w:lang w:eastAsia="en-NZ"/>
        </w:rPr>
      </w:pPr>
      <w:r w:rsidRPr="005517CB">
        <w:rPr>
          <w:rFonts w:cs="Arial"/>
          <w:color w:val="000000"/>
          <w:lang w:eastAsia="en-NZ"/>
        </w:rPr>
        <w:t>This is recorded, monitored and arranged by the National Privacy Officer.</w:t>
      </w:r>
    </w:p>
    <w:p w14:paraId="78E60E12" w14:textId="77777777" w:rsidR="005C5455" w:rsidRPr="005517CB" w:rsidRDefault="005C5455" w:rsidP="005C5455">
      <w:pPr>
        <w:rPr>
          <w:rFonts w:ascii="Times New Roman" w:hAnsi="Times New Roman"/>
          <w:lang w:eastAsia="en-NZ"/>
        </w:rPr>
      </w:pPr>
    </w:p>
    <w:p w14:paraId="2CB6CD2A"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 xml:space="preserve">We do not access people’s information without a </w:t>
      </w:r>
      <w:proofErr w:type="gramStart"/>
      <w:r w:rsidRPr="005517CB">
        <w:rPr>
          <w:rFonts w:cs="Arial"/>
          <w:b/>
          <w:bCs/>
          <w:color w:val="000000"/>
          <w:lang w:eastAsia="en-NZ"/>
        </w:rPr>
        <w:t>purpose</w:t>
      </w:r>
      <w:proofErr w:type="gramEnd"/>
    </w:p>
    <w:p w14:paraId="7BE98B36" w14:textId="77777777" w:rsidR="005C5455" w:rsidRPr="005517CB" w:rsidRDefault="005C5455" w:rsidP="005C5455">
      <w:pPr>
        <w:rPr>
          <w:rFonts w:ascii="Times New Roman" w:hAnsi="Times New Roman"/>
          <w:lang w:eastAsia="en-NZ"/>
        </w:rPr>
      </w:pPr>
      <w:r w:rsidRPr="005517CB">
        <w:rPr>
          <w:rFonts w:cs="Arial"/>
          <w:color w:val="000000"/>
          <w:lang w:eastAsia="en-NZ"/>
        </w:rPr>
        <w:t xml:space="preserve">We will not access people’s information unless it is for a justifiable work purpose. This includes information about people we know, such as family members </w:t>
      </w:r>
      <w:r>
        <w:rPr>
          <w:rFonts w:cs="Arial"/>
          <w:color w:val="000000"/>
          <w:lang w:eastAsia="en-NZ"/>
        </w:rPr>
        <w:t xml:space="preserve">or staff members </w:t>
      </w:r>
      <w:r w:rsidRPr="005517CB">
        <w:rPr>
          <w:rFonts w:cs="Arial"/>
          <w:color w:val="000000"/>
          <w:lang w:eastAsia="en-NZ"/>
        </w:rPr>
        <w:t>who are receiving support from us. </w:t>
      </w:r>
    </w:p>
    <w:p w14:paraId="498E9758" w14:textId="77777777" w:rsidR="005C5455" w:rsidRPr="005517CB" w:rsidRDefault="005C5455" w:rsidP="005C5455">
      <w:pPr>
        <w:rPr>
          <w:rFonts w:ascii="Times New Roman" w:hAnsi="Times New Roman"/>
          <w:lang w:eastAsia="en-NZ"/>
        </w:rPr>
      </w:pPr>
    </w:p>
    <w:p w14:paraId="7E50E734"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 xml:space="preserve">We only collect the information we need to deliver </w:t>
      </w:r>
      <w:proofErr w:type="gramStart"/>
      <w:r w:rsidRPr="005517CB">
        <w:rPr>
          <w:rFonts w:cs="Arial"/>
          <w:b/>
          <w:bCs/>
          <w:color w:val="000000"/>
          <w:lang w:eastAsia="en-NZ"/>
        </w:rPr>
        <w:t>support</w:t>
      </w:r>
      <w:proofErr w:type="gramEnd"/>
    </w:p>
    <w:p w14:paraId="00C2A6BD" w14:textId="4DA66457" w:rsidR="005C5455" w:rsidRPr="005517CB" w:rsidRDefault="005C5455" w:rsidP="005C5455">
      <w:pPr>
        <w:rPr>
          <w:rFonts w:ascii="Times New Roman" w:hAnsi="Times New Roman"/>
          <w:lang w:eastAsia="en-NZ"/>
        </w:rPr>
      </w:pPr>
      <w:r w:rsidRPr="005517CB">
        <w:rPr>
          <w:rFonts w:cs="Arial"/>
          <w:color w:val="000000"/>
          <w:lang w:eastAsia="en-NZ"/>
        </w:rPr>
        <w:t xml:space="preserve">We ask for people’s informed consent to collect information about them. </w:t>
      </w:r>
      <w:r>
        <w:rPr>
          <w:rFonts w:cs="Arial"/>
          <w:color w:val="000000"/>
          <w:lang w:eastAsia="en-NZ"/>
        </w:rPr>
        <w:t xml:space="preserve">We use the </w:t>
      </w:r>
      <w:hyperlink r:id="rId159" w:history="1">
        <w:r w:rsidRPr="005C5455">
          <w:rPr>
            <w:rStyle w:val="Hyperlink"/>
            <w:rFonts w:cs="Arial"/>
            <w:lang w:eastAsia="en-NZ"/>
          </w:rPr>
          <w:t>Consent for Services and Sharing Information</w:t>
        </w:r>
      </w:hyperlink>
      <w:r w:rsidRPr="005C5455">
        <w:rPr>
          <w:rFonts w:cs="Arial"/>
          <w:color w:val="000000"/>
          <w:lang w:eastAsia="en-NZ"/>
        </w:rPr>
        <w:t xml:space="preserve"> form</w:t>
      </w:r>
      <w:r>
        <w:rPr>
          <w:rFonts w:cs="Arial"/>
          <w:color w:val="000000"/>
          <w:lang w:eastAsia="en-NZ"/>
        </w:rPr>
        <w:t xml:space="preserve"> for this. </w:t>
      </w:r>
      <w:r w:rsidRPr="005517CB">
        <w:rPr>
          <w:rFonts w:cs="Arial"/>
          <w:color w:val="000000"/>
          <w:lang w:eastAsia="en-NZ"/>
        </w:rPr>
        <w:t>We only collect information from people if</w:t>
      </w:r>
      <w:r>
        <w:rPr>
          <w:rFonts w:cs="Arial"/>
          <w:color w:val="000000"/>
          <w:lang w:eastAsia="en-NZ"/>
        </w:rPr>
        <w:t>:</w:t>
      </w:r>
    </w:p>
    <w:p w14:paraId="4683430D" w14:textId="77777777" w:rsidR="005C5455" w:rsidRPr="005517CB" w:rsidRDefault="005C5455" w:rsidP="001F679D">
      <w:pPr>
        <w:numPr>
          <w:ilvl w:val="0"/>
          <w:numId w:val="82"/>
        </w:numPr>
        <w:textAlignment w:val="baseline"/>
        <w:rPr>
          <w:rFonts w:cs="Arial"/>
          <w:color w:val="000000"/>
          <w:lang w:eastAsia="en-NZ"/>
        </w:rPr>
      </w:pPr>
      <w:r w:rsidRPr="005517CB">
        <w:rPr>
          <w:rFonts w:cs="Arial"/>
          <w:color w:val="000000"/>
          <w:lang w:eastAsia="en-NZ"/>
        </w:rPr>
        <w:t xml:space="preserve">we need it to deliver </w:t>
      </w:r>
      <w:proofErr w:type="gramStart"/>
      <w:r w:rsidRPr="005517CB">
        <w:rPr>
          <w:rFonts w:cs="Arial"/>
          <w:color w:val="000000"/>
          <w:lang w:eastAsia="en-NZ"/>
        </w:rPr>
        <w:t>support</w:t>
      </w:r>
      <w:proofErr w:type="gramEnd"/>
    </w:p>
    <w:p w14:paraId="34B031E0" w14:textId="77777777" w:rsidR="005C5455" w:rsidRPr="005517CB" w:rsidRDefault="005C5455" w:rsidP="001F679D">
      <w:pPr>
        <w:numPr>
          <w:ilvl w:val="0"/>
          <w:numId w:val="82"/>
        </w:numPr>
        <w:textAlignment w:val="baseline"/>
        <w:rPr>
          <w:rFonts w:cs="Arial"/>
          <w:color w:val="000000"/>
          <w:lang w:eastAsia="en-NZ"/>
        </w:rPr>
      </w:pPr>
      <w:r w:rsidRPr="005517CB">
        <w:rPr>
          <w:rFonts w:cs="Arial"/>
          <w:color w:val="000000"/>
          <w:lang w:eastAsia="en-NZ"/>
        </w:rPr>
        <w:t>we are legally allowed to collect it</w:t>
      </w:r>
      <w:r>
        <w:rPr>
          <w:rFonts w:cs="Arial"/>
          <w:color w:val="000000"/>
          <w:lang w:eastAsia="en-NZ"/>
        </w:rPr>
        <w:t>; and</w:t>
      </w:r>
    </w:p>
    <w:p w14:paraId="66762FBF" w14:textId="77777777" w:rsidR="005C5455" w:rsidRPr="005517CB" w:rsidRDefault="005C5455" w:rsidP="001F679D">
      <w:pPr>
        <w:numPr>
          <w:ilvl w:val="0"/>
          <w:numId w:val="82"/>
        </w:numPr>
        <w:textAlignment w:val="baseline"/>
        <w:rPr>
          <w:rFonts w:cs="Arial"/>
          <w:color w:val="000000"/>
          <w:lang w:eastAsia="en-NZ"/>
        </w:rPr>
      </w:pPr>
      <w:r w:rsidRPr="005517CB">
        <w:rPr>
          <w:rFonts w:cs="Arial"/>
          <w:color w:val="000000"/>
          <w:lang w:eastAsia="en-NZ"/>
        </w:rPr>
        <w:t>the information we collect is for a justifiable purpose. </w:t>
      </w:r>
    </w:p>
    <w:p w14:paraId="5F129644" w14:textId="77777777" w:rsidR="005C5455" w:rsidRPr="005517CB" w:rsidRDefault="005C5455" w:rsidP="005C5455">
      <w:pPr>
        <w:rPr>
          <w:rFonts w:ascii="Times New Roman" w:hAnsi="Times New Roman"/>
          <w:lang w:eastAsia="en-NZ"/>
        </w:rPr>
      </w:pPr>
    </w:p>
    <w:p w14:paraId="671B8D69"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221E1F"/>
          <w:lang w:eastAsia="en-NZ"/>
        </w:rPr>
        <w:t>Where a person we support is a staff or governance member</w:t>
      </w:r>
    </w:p>
    <w:p w14:paraId="34D743E8" w14:textId="654137FA" w:rsidR="005C5455" w:rsidRPr="005517CB" w:rsidRDefault="005C5455" w:rsidP="005C5455">
      <w:pPr>
        <w:rPr>
          <w:rFonts w:ascii="Times New Roman" w:hAnsi="Times New Roman"/>
          <w:lang w:eastAsia="en-NZ"/>
        </w:rPr>
      </w:pPr>
      <w:r w:rsidRPr="005517CB">
        <w:rPr>
          <w:rFonts w:cs="Arial"/>
          <w:color w:val="221E1F"/>
          <w:lang w:eastAsia="en-NZ"/>
        </w:rPr>
        <w:t xml:space="preserve">If a person is a staff or governance member </w:t>
      </w:r>
      <w:proofErr w:type="gramStart"/>
      <w:r w:rsidRPr="005517CB">
        <w:rPr>
          <w:rFonts w:cs="Arial"/>
          <w:color w:val="221E1F"/>
          <w:lang w:eastAsia="en-NZ"/>
        </w:rPr>
        <w:t>and also</w:t>
      </w:r>
      <w:proofErr w:type="gramEnd"/>
      <w:r w:rsidRPr="005517CB">
        <w:rPr>
          <w:rFonts w:cs="Arial"/>
          <w:color w:val="221E1F"/>
          <w:lang w:eastAsia="en-NZ"/>
        </w:rPr>
        <w:t xml:space="preserve"> receiv</w:t>
      </w:r>
      <w:r>
        <w:rPr>
          <w:rFonts w:cs="Arial"/>
          <w:color w:val="221E1F"/>
          <w:lang w:eastAsia="en-NZ"/>
        </w:rPr>
        <w:t>es</w:t>
      </w:r>
      <w:r w:rsidRPr="005517CB">
        <w:rPr>
          <w:rFonts w:cs="Arial"/>
          <w:color w:val="221E1F"/>
          <w:lang w:eastAsia="en-NZ"/>
        </w:rPr>
        <w:t xml:space="preserve"> support from CCS Disability Action, we must keep the personal information they give to CCS Disability Action separate for each role. The information they give us in their role as a person receiving support is covered by this policy. The information they give us in their role as a staff member is covered by our </w:t>
      </w:r>
      <w:hyperlink r:id="rId160" w:history="1">
        <w:r w:rsidRPr="005517CB">
          <w:rPr>
            <w:rFonts w:cs="Arial"/>
            <w:color w:val="0000FF"/>
            <w:u w:val="single"/>
            <w:lang w:eastAsia="en-NZ"/>
          </w:rPr>
          <w:t>Human Resources Policies</w:t>
        </w:r>
      </w:hyperlink>
      <w:r w:rsidRPr="005517CB">
        <w:rPr>
          <w:rFonts w:cs="Arial"/>
          <w:color w:val="221E1F"/>
          <w:lang w:eastAsia="en-NZ"/>
        </w:rPr>
        <w:t>.</w:t>
      </w:r>
      <w:r w:rsidRPr="005517CB">
        <w:rPr>
          <w:rFonts w:cs="Arial"/>
          <w:b/>
          <w:bCs/>
          <w:color w:val="221E1F"/>
          <w:lang w:eastAsia="en-NZ"/>
        </w:rPr>
        <w:t xml:space="preserve"> </w:t>
      </w:r>
      <w:r w:rsidRPr="005517CB">
        <w:rPr>
          <w:rFonts w:cs="Arial"/>
          <w:color w:val="221E1F"/>
          <w:lang w:eastAsia="en-NZ"/>
        </w:rPr>
        <w:t xml:space="preserve">The </w:t>
      </w:r>
      <w:hyperlink r:id="rId161" w:history="1">
        <w:r w:rsidRPr="004E3909">
          <w:rPr>
            <w:rStyle w:val="Hyperlink"/>
            <w:rFonts w:cs="Arial"/>
            <w:lang w:eastAsia="en-NZ"/>
          </w:rPr>
          <w:t>Governance Handbook</w:t>
        </w:r>
      </w:hyperlink>
      <w:r w:rsidRPr="005517CB">
        <w:rPr>
          <w:rFonts w:cs="Arial"/>
          <w:color w:val="221E1F"/>
          <w:lang w:eastAsia="en-NZ"/>
        </w:rPr>
        <w:t xml:space="preserve"> outlines the privacy requirements for governance members.</w:t>
      </w:r>
    </w:p>
    <w:p w14:paraId="76BDE02F" w14:textId="120D539B" w:rsidR="005C5455" w:rsidRDefault="005C5455">
      <w:pPr>
        <w:spacing w:line="240" w:lineRule="auto"/>
        <w:rPr>
          <w:rFonts w:cs="Arial"/>
          <w:b/>
          <w:bCs/>
          <w:color w:val="000000"/>
          <w:lang w:eastAsia="en-NZ"/>
        </w:rPr>
      </w:pPr>
    </w:p>
    <w:p w14:paraId="4154DB7F" w14:textId="224CC8BE" w:rsidR="005C5455" w:rsidRPr="005517CB" w:rsidRDefault="005C5455" w:rsidP="005C5455">
      <w:pPr>
        <w:outlineLvl w:val="2"/>
        <w:rPr>
          <w:rFonts w:ascii="Times New Roman" w:hAnsi="Times New Roman"/>
          <w:b/>
          <w:bCs/>
          <w:sz w:val="27"/>
          <w:szCs w:val="27"/>
          <w:lang w:eastAsia="en-NZ"/>
        </w:rPr>
      </w:pPr>
      <w:r>
        <w:rPr>
          <w:rFonts w:cs="Arial"/>
          <w:b/>
          <w:bCs/>
          <w:color w:val="000000"/>
          <w:lang w:eastAsia="en-NZ"/>
        </w:rPr>
        <w:t>Retaining and disposing of</w:t>
      </w:r>
      <w:r w:rsidRPr="005517CB">
        <w:rPr>
          <w:rFonts w:cs="Arial"/>
          <w:b/>
          <w:bCs/>
          <w:color w:val="000000"/>
          <w:lang w:eastAsia="en-NZ"/>
        </w:rPr>
        <w:t xml:space="preserve"> personal records</w:t>
      </w:r>
    </w:p>
    <w:p w14:paraId="6F756429" w14:textId="3236D89E" w:rsidR="005C5455" w:rsidRPr="005517CB" w:rsidRDefault="005C5455" w:rsidP="005C5455">
      <w:pPr>
        <w:rPr>
          <w:rFonts w:ascii="Times New Roman" w:hAnsi="Times New Roman"/>
          <w:lang w:eastAsia="en-NZ"/>
        </w:rPr>
      </w:pPr>
      <w:r w:rsidRPr="005517CB">
        <w:rPr>
          <w:rFonts w:cs="Arial"/>
          <w:color w:val="000000"/>
          <w:lang w:eastAsia="en-NZ"/>
        </w:rPr>
        <w:t xml:space="preserve">We hold people’s information for ten years after they finish receiving support from </w:t>
      </w:r>
      <w:r>
        <w:rPr>
          <w:rFonts w:cs="Arial"/>
          <w:color w:val="000000"/>
          <w:lang w:eastAsia="en-NZ"/>
        </w:rPr>
        <w:t>CCS Disability Action as a whole</w:t>
      </w:r>
      <w:r w:rsidRPr="005517CB">
        <w:rPr>
          <w:rFonts w:cs="Arial"/>
          <w:color w:val="000000"/>
          <w:lang w:eastAsia="en-NZ"/>
        </w:rPr>
        <w:t xml:space="preserve">. </w:t>
      </w:r>
      <w:r>
        <w:rPr>
          <w:rFonts w:cs="Arial"/>
          <w:color w:val="000000"/>
          <w:lang w:eastAsia="en-NZ"/>
        </w:rPr>
        <w:t>This process</w:t>
      </w:r>
      <w:r w:rsidRPr="005517CB">
        <w:rPr>
          <w:rFonts w:cs="Arial"/>
          <w:color w:val="000000"/>
          <w:lang w:eastAsia="en-NZ"/>
        </w:rPr>
        <w:t xml:space="preserve"> does not apply to branch </w:t>
      </w:r>
      <w:r w:rsidRPr="005517CB">
        <w:rPr>
          <w:rFonts w:cs="Arial"/>
          <w:color w:val="000000"/>
          <w:lang w:eastAsia="en-NZ"/>
        </w:rPr>
        <w:lastRenderedPageBreak/>
        <w:t>transfers</w:t>
      </w:r>
      <w:r>
        <w:rPr>
          <w:rFonts w:cs="Arial"/>
          <w:color w:val="000000"/>
          <w:lang w:eastAsia="en-NZ"/>
        </w:rPr>
        <w:t xml:space="preserve"> (see the </w:t>
      </w:r>
      <w:hyperlink r:id="rId162" w:history="1">
        <w:r w:rsidRPr="0059048B">
          <w:rPr>
            <w:rStyle w:val="Hyperlink"/>
            <w:rFonts w:cs="Arial"/>
            <w:lang w:eastAsia="en-NZ"/>
          </w:rPr>
          <w:t>National Service Pathway</w:t>
        </w:r>
      </w:hyperlink>
      <w:r>
        <w:rPr>
          <w:rFonts w:cs="Arial"/>
          <w:color w:val="000000"/>
          <w:lang w:eastAsia="en-NZ"/>
        </w:rPr>
        <w:t xml:space="preserve"> 3.5 for the branch transfer process)</w:t>
      </w:r>
      <w:r w:rsidRPr="005517CB">
        <w:rPr>
          <w:rFonts w:cs="Arial"/>
          <w:color w:val="000000"/>
          <w:lang w:eastAsia="en-NZ"/>
        </w:rPr>
        <w:t>.  </w:t>
      </w:r>
    </w:p>
    <w:p w14:paraId="05906E9C" w14:textId="77777777" w:rsidR="005C5455" w:rsidRPr="005517CB" w:rsidRDefault="005C5455" w:rsidP="005C5455">
      <w:pPr>
        <w:rPr>
          <w:rFonts w:ascii="Times New Roman" w:hAnsi="Times New Roman"/>
          <w:lang w:eastAsia="en-NZ"/>
        </w:rPr>
      </w:pPr>
    </w:p>
    <w:p w14:paraId="10F017F0" w14:textId="77777777" w:rsidR="005C5455" w:rsidRDefault="005C5455" w:rsidP="005C5455">
      <w:pPr>
        <w:rPr>
          <w:rFonts w:cs="Arial"/>
          <w:b/>
          <w:bCs/>
          <w:color w:val="000000"/>
          <w:lang w:eastAsia="en-NZ"/>
        </w:rPr>
      </w:pPr>
      <w:r>
        <w:rPr>
          <w:rFonts w:cs="Arial"/>
          <w:b/>
          <w:bCs/>
          <w:color w:val="000000"/>
          <w:lang w:eastAsia="en-NZ"/>
        </w:rPr>
        <w:t>When a person completes support</w:t>
      </w:r>
    </w:p>
    <w:p w14:paraId="65D30DAE" w14:textId="77777777" w:rsidR="005C5455" w:rsidRPr="005517CB" w:rsidRDefault="005C5455" w:rsidP="005C5455">
      <w:pPr>
        <w:rPr>
          <w:rFonts w:ascii="Times New Roman" w:hAnsi="Times New Roman"/>
          <w:lang w:eastAsia="en-NZ"/>
        </w:rPr>
      </w:pPr>
      <w:r>
        <w:rPr>
          <w:rFonts w:cs="Arial"/>
          <w:color w:val="000000"/>
          <w:lang w:eastAsia="en-NZ"/>
        </w:rPr>
        <w:t xml:space="preserve">When a person completes support with us, they can ask us to give them all </w:t>
      </w:r>
      <w:r w:rsidRPr="005517CB">
        <w:rPr>
          <w:rFonts w:cs="Arial"/>
          <w:color w:val="000000"/>
          <w:lang w:eastAsia="en-NZ"/>
        </w:rPr>
        <w:t>their records</w:t>
      </w:r>
      <w:r>
        <w:rPr>
          <w:rFonts w:cs="Arial"/>
          <w:color w:val="000000"/>
          <w:lang w:eastAsia="en-NZ"/>
        </w:rPr>
        <w:t xml:space="preserve">. We can also </w:t>
      </w:r>
      <w:r w:rsidRPr="005517CB">
        <w:rPr>
          <w:rFonts w:cs="Arial"/>
          <w:color w:val="000000"/>
          <w:lang w:eastAsia="en-NZ"/>
        </w:rPr>
        <w:t>transfer their records to a new organisation(s) of their choice. This includes hard copy personal records, if any, and electronic personal records. If the person wants their records, the local Privacy Officer</w:t>
      </w:r>
      <w:r>
        <w:rPr>
          <w:rFonts w:cs="Arial"/>
          <w:color w:val="000000"/>
          <w:lang w:eastAsia="en-NZ"/>
        </w:rPr>
        <w:t xml:space="preserve"> </w:t>
      </w:r>
      <w:r w:rsidRPr="005517CB">
        <w:rPr>
          <w:rFonts w:cs="Arial"/>
          <w:color w:val="000000"/>
          <w:lang w:eastAsia="en-NZ"/>
        </w:rPr>
        <w:t xml:space="preserve">will </w:t>
      </w:r>
      <w:r>
        <w:rPr>
          <w:rFonts w:cs="Arial"/>
          <w:color w:val="000000"/>
          <w:lang w:eastAsia="en-NZ"/>
        </w:rPr>
        <w:t xml:space="preserve">first </w:t>
      </w:r>
      <w:r w:rsidRPr="005517CB">
        <w:rPr>
          <w:rFonts w:cs="Arial"/>
          <w:color w:val="000000"/>
          <w:lang w:eastAsia="en-NZ"/>
        </w:rPr>
        <w:t xml:space="preserve">check to see if any information should be withheld under </w:t>
      </w:r>
      <w:r w:rsidRPr="004E3909">
        <w:rPr>
          <w:rFonts w:cs="Arial"/>
          <w:color w:val="000000"/>
          <w:lang w:eastAsia="en-NZ"/>
        </w:rPr>
        <w:t>Part 4 of the Privacy Act 2020.</w:t>
      </w:r>
      <w:r w:rsidRPr="005517CB">
        <w:rPr>
          <w:rFonts w:cs="Arial"/>
          <w:color w:val="000000"/>
          <w:lang w:eastAsia="en-NZ"/>
        </w:rPr>
        <w:t> </w:t>
      </w:r>
    </w:p>
    <w:p w14:paraId="6CC0AE97" w14:textId="77777777" w:rsidR="005C5455" w:rsidRDefault="005C5455" w:rsidP="005C5455">
      <w:pPr>
        <w:rPr>
          <w:rFonts w:cs="Arial"/>
          <w:b/>
          <w:bCs/>
          <w:color w:val="000000"/>
          <w:lang w:eastAsia="en-NZ"/>
        </w:rPr>
      </w:pPr>
    </w:p>
    <w:p w14:paraId="36F6C3A7" w14:textId="77777777" w:rsidR="005C5455" w:rsidRPr="005517CB" w:rsidRDefault="005C5455" w:rsidP="005C5455">
      <w:pPr>
        <w:rPr>
          <w:rFonts w:ascii="Times New Roman" w:hAnsi="Times New Roman"/>
          <w:lang w:eastAsia="en-NZ"/>
        </w:rPr>
      </w:pPr>
      <w:r>
        <w:rPr>
          <w:rFonts w:cs="Arial"/>
          <w:b/>
          <w:bCs/>
          <w:color w:val="000000"/>
          <w:lang w:eastAsia="en-NZ"/>
        </w:rPr>
        <w:t>When</w:t>
      </w:r>
      <w:r w:rsidRPr="005517CB">
        <w:rPr>
          <w:rFonts w:cs="Arial"/>
          <w:b/>
          <w:bCs/>
          <w:color w:val="000000"/>
          <w:lang w:eastAsia="en-NZ"/>
        </w:rPr>
        <w:t xml:space="preserve"> a person </w:t>
      </w:r>
      <w:r>
        <w:rPr>
          <w:rFonts w:cs="Arial"/>
          <w:b/>
          <w:bCs/>
          <w:color w:val="000000"/>
          <w:lang w:eastAsia="en-NZ"/>
        </w:rPr>
        <w:t>aged</w:t>
      </w:r>
      <w:r w:rsidRPr="005517CB">
        <w:rPr>
          <w:rFonts w:cs="Arial"/>
          <w:b/>
          <w:bCs/>
          <w:color w:val="000000"/>
          <w:lang w:eastAsia="en-NZ"/>
        </w:rPr>
        <w:t xml:space="preserve"> 18</w:t>
      </w:r>
      <w:r>
        <w:rPr>
          <w:rFonts w:cs="Arial"/>
          <w:b/>
          <w:bCs/>
          <w:color w:val="000000"/>
          <w:lang w:eastAsia="en-NZ"/>
        </w:rPr>
        <w:t xml:space="preserve"> or over completes support</w:t>
      </w:r>
    </w:p>
    <w:p w14:paraId="33BCAD9E" w14:textId="77777777" w:rsidR="005C5455" w:rsidRPr="005517CB" w:rsidRDefault="005C5455" w:rsidP="005C5455">
      <w:pPr>
        <w:rPr>
          <w:rFonts w:ascii="Times New Roman" w:hAnsi="Times New Roman"/>
          <w:lang w:eastAsia="en-NZ"/>
        </w:rPr>
      </w:pPr>
      <w:r w:rsidRPr="005517CB">
        <w:rPr>
          <w:rFonts w:cs="Arial"/>
          <w:color w:val="000000"/>
          <w:lang w:eastAsia="en-NZ"/>
        </w:rPr>
        <w:t xml:space="preserve">When a person </w:t>
      </w:r>
      <w:r>
        <w:rPr>
          <w:rFonts w:cs="Arial"/>
          <w:color w:val="000000"/>
          <w:lang w:eastAsia="en-NZ"/>
        </w:rPr>
        <w:t>aged</w:t>
      </w:r>
      <w:r w:rsidRPr="005517CB">
        <w:rPr>
          <w:rFonts w:cs="Arial"/>
          <w:color w:val="000000"/>
          <w:lang w:eastAsia="en-NZ"/>
        </w:rPr>
        <w:t xml:space="preserve"> 18</w:t>
      </w:r>
      <w:r>
        <w:rPr>
          <w:rFonts w:cs="Arial"/>
          <w:color w:val="000000"/>
          <w:lang w:eastAsia="en-NZ"/>
        </w:rPr>
        <w:t xml:space="preserve"> or over</w:t>
      </w:r>
      <w:r w:rsidRPr="005517CB">
        <w:rPr>
          <w:rFonts w:cs="Arial"/>
          <w:color w:val="000000"/>
          <w:lang w:eastAsia="en-NZ"/>
        </w:rPr>
        <w:t xml:space="preserve"> completes support with us</w:t>
      </w:r>
      <w:r w:rsidRPr="004012DC">
        <w:rPr>
          <w:rFonts w:cs="Arial"/>
          <w:color w:val="000000"/>
          <w:lang w:eastAsia="en-NZ"/>
        </w:rPr>
        <w:t>,</w:t>
      </w:r>
      <w:r w:rsidRPr="004012DC">
        <w:rPr>
          <w:rFonts w:cs="Arial"/>
          <w:lang w:eastAsia="en-NZ"/>
        </w:rPr>
        <w:t xml:space="preserve"> </w:t>
      </w:r>
      <w:r>
        <w:rPr>
          <w:rFonts w:cs="Arial"/>
          <w:color w:val="000000"/>
          <w:lang w:eastAsia="en-NZ"/>
        </w:rPr>
        <w:t>if they</w:t>
      </w:r>
      <w:r w:rsidRPr="005517CB">
        <w:rPr>
          <w:rFonts w:cs="Arial"/>
          <w:color w:val="000000"/>
          <w:lang w:eastAsia="en-NZ"/>
        </w:rPr>
        <w:t xml:space="preserve"> receive</w:t>
      </w:r>
      <w:r>
        <w:rPr>
          <w:rFonts w:cs="Arial"/>
          <w:color w:val="000000"/>
          <w:lang w:eastAsia="en-NZ"/>
        </w:rPr>
        <w:t xml:space="preserve"> </w:t>
      </w:r>
      <w:r w:rsidRPr="005517CB">
        <w:rPr>
          <w:rFonts w:cs="Arial"/>
          <w:color w:val="000000"/>
          <w:lang w:eastAsia="en-NZ"/>
        </w:rPr>
        <w:t xml:space="preserve">their records or </w:t>
      </w:r>
      <w:r>
        <w:rPr>
          <w:rFonts w:cs="Arial"/>
          <w:color w:val="000000"/>
          <w:lang w:eastAsia="en-NZ"/>
        </w:rPr>
        <w:t>the records</w:t>
      </w:r>
      <w:r w:rsidRPr="005517CB">
        <w:rPr>
          <w:rFonts w:cs="Arial"/>
          <w:color w:val="000000"/>
          <w:lang w:eastAsia="en-NZ"/>
        </w:rPr>
        <w:t xml:space="preserve"> are transferred to a new organisation, we can then dispose of our copy of their records immediately. We do not need to wait ten years. For more information about this see: </w:t>
      </w:r>
      <w:hyperlink r:id="rId163" w:history="1">
        <w:r w:rsidRPr="005517CB">
          <w:rPr>
            <w:rFonts w:cs="Arial"/>
            <w:color w:val="1155CC"/>
            <w:u w:val="single"/>
            <w:lang w:eastAsia="en-NZ"/>
          </w:rPr>
          <w:t>https://privacy.org.nz/tools/knowledge-base/view/133</w:t>
        </w:r>
      </w:hyperlink>
      <w:r w:rsidRPr="005517CB">
        <w:rPr>
          <w:rFonts w:cs="Arial"/>
          <w:color w:val="000000"/>
          <w:lang w:eastAsia="en-NZ"/>
        </w:rPr>
        <w:t>. </w:t>
      </w:r>
    </w:p>
    <w:p w14:paraId="685D58F8" w14:textId="77777777" w:rsidR="005C5455" w:rsidRPr="005517CB" w:rsidRDefault="005C5455" w:rsidP="005C5455">
      <w:pPr>
        <w:rPr>
          <w:rFonts w:ascii="Times New Roman" w:hAnsi="Times New Roman"/>
          <w:lang w:eastAsia="en-NZ"/>
        </w:rPr>
      </w:pPr>
    </w:p>
    <w:p w14:paraId="602B0260" w14:textId="77777777" w:rsidR="005C5455" w:rsidRPr="005517CB" w:rsidRDefault="005C5455" w:rsidP="005C5455">
      <w:pPr>
        <w:rPr>
          <w:rFonts w:ascii="Times New Roman" w:hAnsi="Times New Roman"/>
          <w:lang w:eastAsia="en-NZ"/>
        </w:rPr>
      </w:pPr>
      <w:r w:rsidRPr="005517CB">
        <w:rPr>
          <w:rFonts w:cs="Arial"/>
          <w:color w:val="000000"/>
          <w:lang w:eastAsia="en-NZ"/>
        </w:rPr>
        <w:t xml:space="preserve">If the person does not </w:t>
      </w:r>
      <w:r>
        <w:rPr>
          <w:rFonts w:cs="Arial"/>
          <w:color w:val="000000"/>
          <w:lang w:eastAsia="en-NZ"/>
        </w:rPr>
        <w:t>want</w:t>
      </w:r>
      <w:r w:rsidRPr="005517CB">
        <w:rPr>
          <w:rFonts w:cs="Arial"/>
          <w:color w:val="000000"/>
          <w:lang w:eastAsia="en-NZ"/>
        </w:rPr>
        <w:t xml:space="preserve"> their records or for us to transfer the records, we will keep the records for ten years. After ten years we will destroy them in a secure way, such as a secure document destruction service.</w:t>
      </w:r>
    </w:p>
    <w:p w14:paraId="6D07065F" w14:textId="77777777" w:rsidR="005C5455" w:rsidRPr="005517CB" w:rsidRDefault="005C5455" w:rsidP="005C5455">
      <w:pPr>
        <w:rPr>
          <w:rFonts w:ascii="Times New Roman" w:hAnsi="Times New Roman"/>
          <w:lang w:eastAsia="en-NZ"/>
        </w:rPr>
      </w:pPr>
    </w:p>
    <w:p w14:paraId="418C6120" w14:textId="77777777" w:rsidR="005C5455" w:rsidRPr="005517CB" w:rsidRDefault="005C5455" w:rsidP="005C5455">
      <w:pPr>
        <w:rPr>
          <w:rFonts w:ascii="Times New Roman" w:hAnsi="Times New Roman"/>
          <w:lang w:eastAsia="en-NZ"/>
        </w:rPr>
      </w:pPr>
      <w:bookmarkStart w:id="81" w:name="_Hlk82430885"/>
      <w:r>
        <w:rPr>
          <w:rFonts w:cs="Arial"/>
          <w:b/>
          <w:bCs/>
          <w:color w:val="000000"/>
          <w:lang w:eastAsia="en-NZ"/>
        </w:rPr>
        <w:t>When</w:t>
      </w:r>
      <w:r w:rsidRPr="005517CB">
        <w:rPr>
          <w:rFonts w:cs="Arial"/>
          <w:b/>
          <w:bCs/>
          <w:color w:val="000000"/>
          <w:lang w:eastAsia="en-NZ"/>
        </w:rPr>
        <w:t xml:space="preserve"> a person under 18</w:t>
      </w:r>
      <w:r>
        <w:rPr>
          <w:rFonts w:cs="Arial"/>
          <w:b/>
          <w:bCs/>
          <w:color w:val="000000"/>
          <w:lang w:eastAsia="en-NZ"/>
        </w:rPr>
        <w:t xml:space="preserve"> completes support</w:t>
      </w:r>
    </w:p>
    <w:p w14:paraId="4176D0C8" w14:textId="77777777" w:rsidR="005C5455" w:rsidRPr="005517CB" w:rsidRDefault="005C5455" w:rsidP="005C5455">
      <w:pPr>
        <w:rPr>
          <w:rFonts w:ascii="Times New Roman" w:hAnsi="Times New Roman"/>
          <w:lang w:eastAsia="en-NZ"/>
        </w:rPr>
      </w:pPr>
      <w:bookmarkStart w:id="82" w:name="_Hlk79565372"/>
      <w:r w:rsidRPr="005517CB">
        <w:rPr>
          <w:rFonts w:cs="Arial"/>
          <w:color w:val="000000"/>
          <w:lang w:eastAsia="en-NZ"/>
        </w:rPr>
        <w:t>If someone is under 18 years of age when they complete support with us</w:t>
      </w:r>
      <w:r>
        <w:rPr>
          <w:rFonts w:cs="Arial"/>
          <w:color w:val="000000"/>
          <w:lang w:eastAsia="en-NZ"/>
        </w:rPr>
        <w:t xml:space="preserve">, we </w:t>
      </w:r>
      <w:r w:rsidRPr="005517CB">
        <w:rPr>
          <w:rFonts w:cs="Arial"/>
          <w:color w:val="000000"/>
          <w:lang w:eastAsia="en-NZ"/>
        </w:rPr>
        <w:t>will keep their records</w:t>
      </w:r>
      <w:r>
        <w:rPr>
          <w:rFonts w:cs="Arial"/>
          <w:color w:val="000000"/>
          <w:lang w:eastAsia="en-NZ"/>
        </w:rPr>
        <w:t>:</w:t>
      </w:r>
    </w:p>
    <w:p w14:paraId="06345F6D" w14:textId="77777777" w:rsidR="005C5455" w:rsidRPr="005517CB" w:rsidRDefault="005C5455" w:rsidP="001F679D">
      <w:pPr>
        <w:numPr>
          <w:ilvl w:val="0"/>
          <w:numId w:val="83"/>
        </w:numPr>
        <w:textAlignment w:val="baseline"/>
        <w:rPr>
          <w:rFonts w:cs="Arial"/>
          <w:color w:val="000000"/>
          <w:lang w:eastAsia="en-NZ"/>
        </w:rPr>
      </w:pPr>
      <w:r w:rsidRPr="005517CB">
        <w:rPr>
          <w:rFonts w:cs="Arial"/>
          <w:color w:val="000000"/>
          <w:lang w:eastAsia="en-NZ"/>
        </w:rPr>
        <w:t xml:space="preserve">for at least 10 years; </w:t>
      </w:r>
      <w:r w:rsidRPr="0044789A">
        <w:rPr>
          <w:rFonts w:cs="Arial"/>
          <w:b/>
          <w:bCs/>
          <w:color w:val="000000"/>
          <w:lang w:eastAsia="en-NZ"/>
        </w:rPr>
        <w:t>AND</w:t>
      </w:r>
    </w:p>
    <w:p w14:paraId="223D991D" w14:textId="77777777" w:rsidR="005C5455" w:rsidRPr="005517CB" w:rsidRDefault="005C5455" w:rsidP="001F679D">
      <w:pPr>
        <w:numPr>
          <w:ilvl w:val="0"/>
          <w:numId w:val="83"/>
        </w:numPr>
        <w:textAlignment w:val="baseline"/>
        <w:rPr>
          <w:rFonts w:cs="Arial"/>
          <w:color w:val="000000"/>
          <w:lang w:eastAsia="en-NZ"/>
        </w:rPr>
      </w:pPr>
      <w:r w:rsidRPr="005517CB">
        <w:rPr>
          <w:rFonts w:cs="Arial"/>
          <w:color w:val="000000"/>
          <w:lang w:eastAsia="en-NZ"/>
        </w:rPr>
        <w:t>until they are at least 21 years of age.</w:t>
      </w:r>
      <w:r>
        <w:rPr>
          <w:rFonts w:cs="Arial"/>
          <w:color w:val="000000"/>
          <w:lang w:eastAsia="en-NZ"/>
        </w:rPr>
        <w:t xml:space="preserve"> </w:t>
      </w:r>
      <w:r w:rsidRPr="005517CB">
        <w:rPr>
          <w:rFonts w:cs="Arial"/>
          <w:color w:val="000000"/>
          <w:lang w:eastAsia="en-NZ"/>
        </w:rPr>
        <w:t>This is to give them a chance to request their records as an adult. This is regardless of whether their parent</w:t>
      </w:r>
      <w:r>
        <w:rPr>
          <w:rFonts w:cs="Arial"/>
          <w:color w:val="000000"/>
          <w:lang w:eastAsia="en-NZ"/>
        </w:rPr>
        <w:t>/guardian</w:t>
      </w:r>
      <w:r w:rsidRPr="005517CB">
        <w:rPr>
          <w:rFonts w:cs="Arial"/>
          <w:color w:val="000000"/>
          <w:lang w:eastAsia="en-NZ"/>
        </w:rPr>
        <w:t xml:space="preserve"> or another organisation </w:t>
      </w:r>
      <w:r>
        <w:rPr>
          <w:rFonts w:cs="Arial"/>
          <w:color w:val="000000"/>
          <w:lang w:eastAsia="en-NZ"/>
        </w:rPr>
        <w:t xml:space="preserve">has already </w:t>
      </w:r>
      <w:r w:rsidRPr="005517CB">
        <w:rPr>
          <w:rFonts w:cs="Arial"/>
          <w:color w:val="000000"/>
          <w:lang w:eastAsia="en-NZ"/>
        </w:rPr>
        <w:t>received the records.</w:t>
      </w:r>
    </w:p>
    <w:bookmarkEnd w:id="82"/>
    <w:p w14:paraId="3027B013" w14:textId="77777777" w:rsidR="005C5455" w:rsidRPr="005517CB" w:rsidRDefault="005C5455" w:rsidP="005C5455">
      <w:pPr>
        <w:rPr>
          <w:rFonts w:ascii="Times New Roman" w:hAnsi="Times New Roman"/>
          <w:lang w:eastAsia="en-NZ"/>
        </w:rPr>
      </w:pPr>
      <w:r w:rsidRPr="005517CB">
        <w:rPr>
          <w:rFonts w:cs="Arial"/>
          <w:color w:val="000000"/>
          <w:lang w:eastAsia="en-NZ"/>
        </w:rPr>
        <w:t>If you have any questions about this, contact your local Privacy Officer.</w:t>
      </w:r>
    </w:p>
    <w:bookmarkEnd w:id="81"/>
    <w:p w14:paraId="7D9A87C4" w14:textId="77777777" w:rsidR="005C5455" w:rsidRPr="005517CB" w:rsidRDefault="005C5455" w:rsidP="005C5455">
      <w:pPr>
        <w:rPr>
          <w:rFonts w:ascii="Times New Roman" w:hAnsi="Times New Roman"/>
          <w:lang w:eastAsia="en-NZ"/>
        </w:rPr>
      </w:pPr>
    </w:p>
    <w:p w14:paraId="2C575341" w14:textId="77777777" w:rsidR="005C5455" w:rsidRPr="005517CB" w:rsidRDefault="005C5455" w:rsidP="005C5455">
      <w:pPr>
        <w:rPr>
          <w:rFonts w:ascii="Times New Roman" w:hAnsi="Times New Roman"/>
          <w:lang w:eastAsia="en-NZ"/>
        </w:rPr>
      </w:pPr>
      <w:r w:rsidRPr="005517CB">
        <w:rPr>
          <w:rFonts w:cs="Arial"/>
          <w:b/>
          <w:bCs/>
          <w:color w:val="000000"/>
          <w:lang w:eastAsia="en-NZ"/>
        </w:rPr>
        <w:t>Disposing of archived personal information </w:t>
      </w:r>
    </w:p>
    <w:p w14:paraId="2D21B191" w14:textId="77777777" w:rsidR="005C5455" w:rsidRPr="005517CB" w:rsidRDefault="005C5455" w:rsidP="005C5455">
      <w:pPr>
        <w:rPr>
          <w:rFonts w:ascii="Times New Roman" w:hAnsi="Times New Roman"/>
          <w:lang w:eastAsia="en-NZ"/>
        </w:rPr>
      </w:pPr>
      <w:r w:rsidRPr="005517CB">
        <w:rPr>
          <w:rFonts w:cs="Arial"/>
          <w:color w:val="000000"/>
          <w:lang w:eastAsia="en-NZ"/>
        </w:rPr>
        <w:lastRenderedPageBreak/>
        <w:t xml:space="preserve">If we have archived personal information that has </w:t>
      </w:r>
      <w:r>
        <w:rPr>
          <w:rFonts w:cs="Arial"/>
          <w:color w:val="000000"/>
          <w:lang w:eastAsia="en-NZ"/>
        </w:rPr>
        <w:t xml:space="preserve">already </w:t>
      </w:r>
      <w:r w:rsidRPr="005517CB">
        <w:rPr>
          <w:rFonts w:cs="Arial"/>
          <w:color w:val="000000"/>
          <w:lang w:eastAsia="en-NZ"/>
        </w:rPr>
        <w:t>been held for over 10 years since we finished supporting the person, we must dispose of this information in a secure way, such as a secure document destruction service.</w:t>
      </w:r>
    </w:p>
    <w:p w14:paraId="00A5D010" w14:textId="77777777" w:rsidR="005C5455" w:rsidRPr="005517CB" w:rsidRDefault="005C5455" w:rsidP="005C5455">
      <w:pPr>
        <w:rPr>
          <w:rFonts w:ascii="Times New Roman" w:hAnsi="Times New Roman"/>
          <w:lang w:eastAsia="en-NZ"/>
        </w:rPr>
      </w:pPr>
    </w:p>
    <w:p w14:paraId="742B94C1" w14:textId="77777777" w:rsidR="005C5455" w:rsidRPr="005517CB" w:rsidRDefault="005C5455" w:rsidP="005C5455">
      <w:pPr>
        <w:rPr>
          <w:rFonts w:ascii="Times New Roman" w:hAnsi="Times New Roman"/>
          <w:lang w:eastAsia="en-NZ"/>
        </w:rPr>
      </w:pPr>
      <w:r w:rsidRPr="005517CB">
        <w:rPr>
          <w:rFonts w:cs="Arial"/>
          <w:b/>
          <w:bCs/>
          <w:color w:val="000000"/>
          <w:lang w:eastAsia="en-NZ"/>
        </w:rPr>
        <w:t xml:space="preserve">A person passes </w:t>
      </w:r>
      <w:proofErr w:type="gramStart"/>
      <w:r w:rsidRPr="005517CB">
        <w:rPr>
          <w:rFonts w:cs="Arial"/>
          <w:b/>
          <w:bCs/>
          <w:color w:val="000000"/>
          <w:lang w:eastAsia="en-NZ"/>
        </w:rPr>
        <w:t>away</w:t>
      </w:r>
      <w:proofErr w:type="gramEnd"/>
    </w:p>
    <w:p w14:paraId="46F6B0FE" w14:textId="77777777" w:rsidR="005C5455" w:rsidRPr="005517CB" w:rsidRDefault="005C5455" w:rsidP="005C5455">
      <w:pPr>
        <w:spacing w:after="120"/>
        <w:rPr>
          <w:rFonts w:ascii="Times New Roman" w:hAnsi="Times New Roman"/>
          <w:lang w:eastAsia="en-NZ"/>
        </w:rPr>
      </w:pPr>
      <w:r w:rsidRPr="005517CB">
        <w:rPr>
          <w:rFonts w:cs="Arial"/>
          <w:color w:val="000000"/>
          <w:lang w:eastAsia="en-NZ"/>
        </w:rPr>
        <w:t>If a person passes away, all the regular privacy requirements still apply. We will continue to hold the person’s information for ten years unless we are asked to</w:t>
      </w:r>
      <w:r>
        <w:rPr>
          <w:rFonts w:cs="Arial"/>
          <w:color w:val="000000"/>
          <w:lang w:eastAsia="en-NZ"/>
        </w:rPr>
        <w:t xml:space="preserve"> </w:t>
      </w:r>
      <w:r w:rsidRPr="005517CB">
        <w:rPr>
          <w:rFonts w:cs="Arial"/>
          <w:color w:val="000000"/>
          <w:lang w:eastAsia="en-NZ"/>
        </w:rPr>
        <w:t>transfer the information to an approved representative. An approved representative will usually be the executor or administrator of the person’s estate (if one is appointed) or a parent</w:t>
      </w:r>
      <w:r>
        <w:rPr>
          <w:rFonts w:cs="Arial"/>
          <w:color w:val="000000"/>
          <w:lang w:eastAsia="en-NZ"/>
        </w:rPr>
        <w:t>, legal guardian or representative</w:t>
      </w:r>
      <w:r w:rsidRPr="005517CB">
        <w:rPr>
          <w:rFonts w:cs="Arial"/>
          <w:color w:val="000000"/>
          <w:lang w:eastAsia="en-NZ"/>
        </w:rPr>
        <w:t xml:space="preserve"> if the person was under 16.</w:t>
      </w:r>
    </w:p>
    <w:p w14:paraId="00F0CF7A" w14:textId="77777777" w:rsidR="005C5455" w:rsidRPr="005517CB" w:rsidRDefault="005C5455" w:rsidP="005C5455">
      <w:pPr>
        <w:rPr>
          <w:rFonts w:ascii="Times New Roman" w:hAnsi="Times New Roman"/>
          <w:lang w:eastAsia="en-NZ"/>
        </w:rPr>
      </w:pPr>
    </w:p>
    <w:p w14:paraId="31542E93"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Privacy Officer</w:t>
      </w:r>
    </w:p>
    <w:p w14:paraId="058B7A2D" w14:textId="77777777" w:rsidR="005C5455" w:rsidRPr="005517CB" w:rsidRDefault="005C5455" w:rsidP="005C5455">
      <w:pPr>
        <w:rPr>
          <w:rFonts w:ascii="Times New Roman" w:hAnsi="Times New Roman"/>
          <w:lang w:eastAsia="en-NZ"/>
        </w:rPr>
      </w:pPr>
      <w:r w:rsidRPr="005517CB">
        <w:rPr>
          <w:rFonts w:cs="Arial"/>
          <w:color w:val="000000"/>
          <w:lang w:eastAsia="en-NZ"/>
        </w:rPr>
        <w:t>Privacy Officer</w:t>
      </w:r>
      <w:r>
        <w:rPr>
          <w:rFonts w:cs="Arial"/>
          <w:color w:val="000000"/>
          <w:lang w:eastAsia="en-NZ"/>
        </w:rPr>
        <w:t>s</w:t>
      </w:r>
      <w:r w:rsidRPr="005517CB">
        <w:rPr>
          <w:rFonts w:cs="Arial"/>
          <w:color w:val="000000"/>
          <w:lang w:eastAsia="en-NZ"/>
        </w:rPr>
        <w:t xml:space="preserve"> provide advice on privacy issues, including privacy breaches and requests for people’s information. Contact your local Privacy Officer if you have </w:t>
      </w:r>
      <w:r>
        <w:rPr>
          <w:rFonts w:cs="Arial"/>
          <w:color w:val="000000"/>
          <w:lang w:eastAsia="en-NZ"/>
        </w:rPr>
        <w:t xml:space="preserve">any </w:t>
      </w:r>
      <w:r w:rsidRPr="005517CB">
        <w:rPr>
          <w:rFonts w:cs="Arial"/>
          <w:color w:val="000000"/>
          <w:lang w:eastAsia="en-NZ"/>
        </w:rPr>
        <w:t>concerns about privacy, want general privacy advice, and/or an external person/organisation is requesting personal information from us.</w:t>
      </w:r>
    </w:p>
    <w:p w14:paraId="52DAB4E0" w14:textId="77777777" w:rsidR="005C5455" w:rsidRPr="005517CB" w:rsidRDefault="005C5455" w:rsidP="001F679D">
      <w:pPr>
        <w:numPr>
          <w:ilvl w:val="0"/>
          <w:numId w:val="84"/>
        </w:numPr>
        <w:textAlignment w:val="baseline"/>
        <w:rPr>
          <w:rFonts w:cs="Arial"/>
          <w:color w:val="000000"/>
          <w:lang w:eastAsia="en-NZ"/>
        </w:rPr>
      </w:pPr>
      <w:r w:rsidRPr="005517CB">
        <w:rPr>
          <w:rFonts w:cs="Arial"/>
          <w:color w:val="000000"/>
          <w:lang w:eastAsia="en-NZ"/>
        </w:rPr>
        <w:t>All regions will have at least one Privacy Officer. </w:t>
      </w:r>
    </w:p>
    <w:p w14:paraId="2B59D120" w14:textId="77777777" w:rsidR="005C5455" w:rsidRPr="005517CB" w:rsidRDefault="005C5455" w:rsidP="001F679D">
      <w:pPr>
        <w:numPr>
          <w:ilvl w:val="0"/>
          <w:numId w:val="84"/>
        </w:numPr>
        <w:textAlignment w:val="baseline"/>
        <w:rPr>
          <w:rFonts w:cs="Arial"/>
          <w:color w:val="000000"/>
          <w:lang w:eastAsia="en-NZ"/>
        </w:rPr>
      </w:pPr>
      <w:r w:rsidRPr="005517CB">
        <w:rPr>
          <w:rFonts w:cs="Arial"/>
          <w:color w:val="000000"/>
          <w:lang w:eastAsia="en-NZ"/>
        </w:rPr>
        <w:t>Local Privacy Officers will be involved in all local information requests. If no local Privacy Officer is available, a Privacy Officer</w:t>
      </w:r>
      <w:r>
        <w:rPr>
          <w:rFonts w:cs="Arial"/>
          <w:color w:val="000000"/>
          <w:lang w:eastAsia="en-NZ"/>
        </w:rPr>
        <w:t xml:space="preserve"> </w:t>
      </w:r>
      <w:r w:rsidRPr="005517CB">
        <w:rPr>
          <w:rFonts w:cs="Arial"/>
          <w:color w:val="000000"/>
          <w:lang w:eastAsia="en-NZ"/>
        </w:rPr>
        <w:t>from another region or National Office will be involved.</w:t>
      </w:r>
    </w:p>
    <w:p w14:paraId="2FB88F65" w14:textId="29E7C4F2" w:rsidR="005C5455" w:rsidRPr="002D0D30" w:rsidRDefault="005C5455" w:rsidP="001F679D">
      <w:pPr>
        <w:numPr>
          <w:ilvl w:val="0"/>
          <w:numId w:val="84"/>
        </w:numPr>
        <w:textAlignment w:val="baseline"/>
        <w:rPr>
          <w:rFonts w:cs="Arial"/>
          <w:b/>
          <w:bCs/>
          <w:color w:val="000000"/>
          <w:lang w:eastAsia="en-NZ"/>
        </w:rPr>
      </w:pPr>
      <w:r w:rsidRPr="005517CB">
        <w:rPr>
          <w:rFonts w:cs="Arial"/>
          <w:color w:val="000000"/>
          <w:lang w:eastAsia="en-NZ"/>
        </w:rPr>
        <w:t xml:space="preserve">Privacy Officers are listed in the </w:t>
      </w:r>
      <w:hyperlink r:id="rId164" w:history="1">
        <w:r w:rsidRPr="004E3909">
          <w:rPr>
            <w:rStyle w:val="Hyperlink"/>
            <w:rFonts w:cs="Arial"/>
            <w:lang w:eastAsia="en-NZ"/>
          </w:rPr>
          <w:t>Branch Directory</w:t>
        </w:r>
      </w:hyperlink>
      <w:r w:rsidRPr="005517CB">
        <w:rPr>
          <w:rFonts w:cs="Arial"/>
          <w:color w:val="000000"/>
          <w:lang w:eastAsia="en-NZ"/>
        </w:rPr>
        <w:t>.</w:t>
      </w:r>
    </w:p>
    <w:p w14:paraId="5661D634" w14:textId="77777777" w:rsidR="005C5455" w:rsidRPr="005517CB" w:rsidRDefault="005C5455" w:rsidP="005C5455">
      <w:pPr>
        <w:rPr>
          <w:rFonts w:ascii="Times New Roman" w:hAnsi="Times New Roman"/>
          <w:lang w:eastAsia="en-NZ"/>
        </w:rPr>
      </w:pPr>
    </w:p>
    <w:p w14:paraId="026371CB"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Privacy breaches </w:t>
      </w:r>
    </w:p>
    <w:p w14:paraId="3C11379D" w14:textId="77777777" w:rsidR="005C5455" w:rsidRPr="005517CB" w:rsidRDefault="005C5455" w:rsidP="005C5455">
      <w:pPr>
        <w:rPr>
          <w:rFonts w:ascii="Times New Roman" w:hAnsi="Times New Roman"/>
          <w:lang w:eastAsia="en-NZ"/>
        </w:rPr>
      </w:pPr>
      <w:r w:rsidRPr="005517CB">
        <w:rPr>
          <w:rFonts w:cs="Arial"/>
          <w:color w:val="000000"/>
          <w:lang w:eastAsia="en-NZ"/>
        </w:rPr>
        <w:t>A privacy breach is an unauthorised and/or accidental disclosure, alteration, loss</w:t>
      </w:r>
      <w:r>
        <w:rPr>
          <w:rFonts w:cs="Arial"/>
          <w:color w:val="000000"/>
          <w:lang w:eastAsia="en-NZ"/>
        </w:rPr>
        <w:t>,</w:t>
      </w:r>
      <w:r w:rsidRPr="005517CB">
        <w:rPr>
          <w:rFonts w:cs="Arial"/>
          <w:color w:val="000000"/>
          <w:lang w:eastAsia="en-NZ"/>
        </w:rPr>
        <w:t xml:space="preserve"> or destruction of personal information. Two common forms of breaches are sending personal information to an incorrect email or mail address and leaving personal information in a public space. </w:t>
      </w:r>
    </w:p>
    <w:p w14:paraId="7B8F44B8" w14:textId="77777777" w:rsidR="005C5455" w:rsidRPr="005517CB" w:rsidRDefault="005C5455" w:rsidP="005C5455">
      <w:pPr>
        <w:rPr>
          <w:rFonts w:ascii="Times New Roman" w:hAnsi="Times New Roman"/>
          <w:lang w:eastAsia="en-NZ"/>
        </w:rPr>
      </w:pPr>
    </w:p>
    <w:p w14:paraId="424C5103" w14:textId="5F789EE2" w:rsidR="005C5455" w:rsidRDefault="005C5455" w:rsidP="005C5455">
      <w:pPr>
        <w:rPr>
          <w:rFonts w:cs="Arial"/>
          <w:color w:val="000000"/>
          <w:lang w:eastAsia="en-NZ"/>
        </w:rPr>
      </w:pPr>
      <w:r w:rsidRPr="005517CB">
        <w:rPr>
          <w:rFonts w:cs="Arial"/>
          <w:color w:val="000000"/>
          <w:lang w:eastAsia="en-NZ"/>
        </w:rPr>
        <w:t xml:space="preserve">If you believe a privacy breach may have happened, immediately contact your Privacy Officer. In most cases, this will be your local Service Manager. The </w:t>
      </w:r>
      <w:r w:rsidRPr="005517CB">
        <w:rPr>
          <w:rFonts w:cs="Arial"/>
          <w:color w:val="000000"/>
          <w:lang w:eastAsia="en-NZ"/>
        </w:rPr>
        <w:lastRenderedPageBreak/>
        <w:t xml:space="preserve">Privacy </w:t>
      </w:r>
      <w:r>
        <w:rPr>
          <w:rFonts w:cs="Arial"/>
          <w:color w:val="000000"/>
          <w:lang w:eastAsia="en-NZ"/>
        </w:rPr>
        <w:t>Officer</w:t>
      </w:r>
      <w:r w:rsidRPr="005517CB">
        <w:rPr>
          <w:rFonts w:cs="Arial"/>
          <w:color w:val="000000"/>
          <w:lang w:eastAsia="en-NZ"/>
        </w:rPr>
        <w:t xml:space="preserve"> will notify their General Manager as soon as possible and the National Privacy Officer.</w:t>
      </w:r>
    </w:p>
    <w:p w14:paraId="04CCB7D6" w14:textId="77777777" w:rsidR="005C5455" w:rsidRDefault="005C5455" w:rsidP="005C5455">
      <w:pPr>
        <w:rPr>
          <w:rFonts w:cs="Arial"/>
          <w:color w:val="000000"/>
          <w:lang w:eastAsia="en-NZ"/>
        </w:rPr>
      </w:pPr>
    </w:p>
    <w:p w14:paraId="3CB534C1" w14:textId="77777777" w:rsidR="005C5455" w:rsidRPr="003F465E" w:rsidRDefault="005C5455" w:rsidP="005C5455">
      <w:pPr>
        <w:rPr>
          <w:rFonts w:cs="Arial"/>
          <w:lang w:eastAsia="en-NZ"/>
        </w:rPr>
      </w:pPr>
      <w:bookmarkStart w:id="83" w:name="_Hlk80177838"/>
      <w:r>
        <w:rPr>
          <w:rFonts w:cs="Arial"/>
          <w:lang w:eastAsia="en-NZ"/>
        </w:rPr>
        <w:t>Privacy Officers will record a</w:t>
      </w:r>
      <w:r w:rsidRPr="003F465E">
        <w:rPr>
          <w:rFonts w:cs="Arial"/>
          <w:lang w:eastAsia="en-NZ"/>
        </w:rPr>
        <w:t xml:space="preserve">ll privacy breaches </w:t>
      </w:r>
      <w:r>
        <w:rPr>
          <w:rFonts w:cs="Arial"/>
          <w:lang w:eastAsia="en-NZ"/>
        </w:rPr>
        <w:t xml:space="preserve">in </w:t>
      </w:r>
      <w:r w:rsidRPr="003F465E">
        <w:rPr>
          <w:rFonts w:cs="Arial"/>
          <w:lang w:eastAsia="en-NZ"/>
        </w:rPr>
        <w:t xml:space="preserve">the </w:t>
      </w:r>
      <w:r w:rsidRPr="00274B40">
        <w:rPr>
          <w:rFonts w:cs="Arial"/>
          <w:lang w:eastAsia="en-NZ"/>
        </w:rPr>
        <w:t>Privacy Breach Register</w:t>
      </w:r>
      <w:r>
        <w:rPr>
          <w:rFonts w:cs="Arial"/>
          <w:lang w:eastAsia="en-NZ"/>
        </w:rPr>
        <w:t xml:space="preserve"> for their region (or for National Office, as applicable)</w:t>
      </w:r>
      <w:r w:rsidRPr="00274B40">
        <w:rPr>
          <w:rFonts w:cs="Arial"/>
          <w:lang w:eastAsia="en-NZ"/>
        </w:rPr>
        <w:t>.</w:t>
      </w:r>
    </w:p>
    <w:bookmarkEnd w:id="83"/>
    <w:p w14:paraId="0EB5A9CE" w14:textId="77777777" w:rsidR="005C5455" w:rsidRPr="005517CB" w:rsidRDefault="005C5455" w:rsidP="005C5455">
      <w:pPr>
        <w:rPr>
          <w:rFonts w:ascii="Times New Roman" w:hAnsi="Times New Roman"/>
          <w:lang w:eastAsia="en-NZ"/>
        </w:rPr>
      </w:pPr>
    </w:p>
    <w:p w14:paraId="6A400792" w14:textId="77777777" w:rsidR="005C5455" w:rsidRPr="005517CB" w:rsidRDefault="005C5455" w:rsidP="005C5455">
      <w:pPr>
        <w:rPr>
          <w:rFonts w:ascii="Times New Roman" w:hAnsi="Times New Roman"/>
          <w:lang w:eastAsia="en-NZ"/>
        </w:rPr>
      </w:pPr>
      <w:r w:rsidRPr="005517CB">
        <w:rPr>
          <w:rFonts w:cs="Arial"/>
          <w:color w:val="000000"/>
          <w:lang w:eastAsia="en-NZ"/>
        </w:rPr>
        <w:t>The Privacy Officer</w:t>
      </w:r>
      <w:r>
        <w:rPr>
          <w:rFonts w:cs="Arial"/>
          <w:color w:val="000000"/>
          <w:lang w:eastAsia="en-NZ"/>
        </w:rPr>
        <w:t xml:space="preserve"> </w:t>
      </w:r>
      <w:r w:rsidRPr="005517CB">
        <w:rPr>
          <w:rFonts w:cs="Arial"/>
          <w:color w:val="000000"/>
          <w:lang w:eastAsia="en-NZ"/>
        </w:rPr>
        <w:t xml:space="preserve">and the staff members involved in the breach will move through the </w:t>
      </w:r>
      <w:hyperlink r:id="rId165" w:history="1">
        <w:r w:rsidRPr="005517CB">
          <w:rPr>
            <w:rFonts w:cs="Arial"/>
            <w:color w:val="1155CC"/>
            <w:u w:val="single"/>
            <w:lang w:eastAsia="en-NZ"/>
          </w:rPr>
          <w:t>four key steps</w:t>
        </w:r>
      </w:hyperlink>
      <w:r w:rsidRPr="005517CB">
        <w:rPr>
          <w:rFonts w:cs="Arial"/>
          <w:color w:val="000000"/>
          <w:lang w:eastAsia="en-NZ"/>
        </w:rPr>
        <w:t xml:space="preserve"> in dealing with a privacy breach:</w:t>
      </w:r>
    </w:p>
    <w:p w14:paraId="356F4DAC" w14:textId="77777777" w:rsidR="005C5455" w:rsidRPr="005517CB" w:rsidRDefault="005C5455" w:rsidP="001F679D">
      <w:pPr>
        <w:numPr>
          <w:ilvl w:val="0"/>
          <w:numId w:val="85"/>
        </w:numPr>
        <w:textAlignment w:val="baseline"/>
        <w:rPr>
          <w:rFonts w:cs="Arial"/>
          <w:color w:val="000000"/>
          <w:lang w:eastAsia="en-NZ"/>
        </w:rPr>
      </w:pPr>
      <w:r w:rsidRPr="005517CB">
        <w:rPr>
          <w:rFonts w:cs="Arial"/>
          <w:b/>
          <w:bCs/>
          <w:color w:val="000000"/>
          <w:lang w:eastAsia="en-NZ"/>
        </w:rPr>
        <w:t xml:space="preserve">Contain </w:t>
      </w:r>
      <w:r w:rsidRPr="005517CB">
        <w:rPr>
          <w:rFonts w:cs="Arial"/>
          <w:color w:val="000000"/>
          <w:lang w:eastAsia="en-NZ"/>
        </w:rPr>
        <w:t>and minimise the impact of the breach by trying to recall or recover the personal information.</w:t>
      </w:r>
    </w:p>
    <w:p w14:paraId="0A038CF7" w14:textId="77777777" w:rsidR="005C5455" w:rsidRPr="001D21BD" w:rsidRDefault="005C5455" w:rsidP="001F679D">
      <w:pPr>
        <w:numPr>
          <w:ilvl w:val="0"/>
          <w:numId w:val="85"/>
        </w:numPr>
        <w:textAlignment w:val="baseline"/>
        <w:rPr>
          <w:rFonts w:cs="Arial"/>
          <w:color w:val="000000"/>
          <w:lang w:eastAsia="en-NZ"/>
        </w:rPr>
      </w:pPr>
      <w:r w:rsidRPr="005517CB">
        <w:rPr>
          <w:rFonts w:cs="Arial"/>
          <w:b/>
          <w:bCs/>
          <w:color w:val="000000"/>
          <w:lang w:eastAsia="en-NZ"/>
        </w:rPr>
        <w:t xml:space="preserve">Assess </w:t>
      </w:r>
      <w:r w:rsidRPr="005517CB">
        <w:rPr>
          <w:rFonts w:cs="Arial"/>
          <w:color w:val="000000"/>
          <w:lang w:eastAsia="en-NZ"/>
        </w:rPr>
        <w:t xml:space="preserve">the risk of the breach for the affected people and the organisation as well as the risk of further </w:t>
      </w:r>
      <w:r w:rsidRPr="001D21BD">
        <w:rPr>
          <w:rFonts w:cs="Arial"/>
          <w:color w:val="000000"/>
          <w:lang w:eastAsia="en-NZ"/>
        </w:rPr>
        <w:t>breaches. </w:t>
      </w:r>
    </w:p>
    <w:p w14:paraId="45438C2A" w14:textId="77777777" w:rsidR="005C5455" w:rsidRPr="001D21BD" w:rsidRDefault="005C5455" w:rsidP="001F679D">
      <w:pPr>
        <w:numPr>
          <w:ilvl w:val="0"/>
          <w:numId w:val="85"/>
        </w:numPr>
        <w:textAlignment w:val="baseline"/>
        <w:rPr>
          <w:rFonts w:cs="Arial"/>
          <w:color w:val="000000"/>
          <w:lang w:eastAsia="en-NZ"/>
        </w:rPr>
      </w:pPr>
      <w:r w:rsidRPr="001D21BD">
        <w:rPr>
          <w:rFonts w:cs="Arial"/>
          <w:b/>
          <w:bCs/>
          <w:color w:val="221E1F"/>
          <w:lang w:eastAsia="en-NZ"/>
        </w:rPr>
        <w:t xml:space="preserve">Notify </w:t>
      </w:r>
      <w:r w:rsidRPr="001D21BD">
        <w:rPr>
          <w:rFonts w:cs="Arial"/>
          <w:color w:val="221E1F"/>
          <w:lang w:eastAsia="en-NZ"/>
        </w:rPr>
        <w:t>the affected people if the breach has created a</w:t>
      </w:r>
      <w:r w:rsidRPr="001D21BD">
        <w:rPr>
          <w:rFonts w:cs="Arial"/>
          <w:color w:val="000000"/>
          <w:lang w:eastAsia="en-NZ"/>
        </w:rPr>
        <w:t xml:space="preserve"> </w:t>
      </w:r>
      <w:hyperlink r:id="rId166" w:history="1">
        <w:r w:rsidRPr="001D21BD">
          <w:rPr>
            <w:rFonts w:cs="Arial"/>
            <w:color w:val="1155CC"/>
            <w:u w:val="single"/>
            <w:lang w:eastAsia="en-NZ"/>
          </w:rPr>
          <w:t>risk of harm</w:t>
        </w:r>
      </w:hyperlink>
      <w:r w:rsidRPr="001D21BD">
        <w:rPr>
          <w:rFonts w:cs="Arial"/>
          <w:color w:val="333333"/>
          <w:lang w:eastAsia="en-NZ"/>
        </w:rPr>
        <w:t xml:space="preserve"> (unless an exception applies) to give them the opportunity to act to protect themselves. For instance, they may need to change a password or monitor their bank accounts for malicious activity.</w:t>
      </w:r>
    </w:p>
    <w:p w14:paraId="4B64F615" w14:textId="77777777" w:rsidR="005C5455" w:rsidRPr="001D21BD" w:rsidRDefault="005C5455" w:rsidP="001F679D">
      <w:pPr>
        <w:pStyle w:val="ListParagraph"/>
        <w:numPr>
          <w:ilvl w:val="0"/>
          <w:numId w:val="90"/>
        </w:numPr>
        <w:contextualSpacing/>
        <w:rPr>
          <w:rFonts w:cs="Arial"/>
          <w:color w:val="333333"/>
          <w:lang w:eastAsia="en-NZ"/>
        </w:rPr>
      </w:pPr>
      <w:r w:rsidRPr="001D21BD">
        <w:rPr>
          <w:rFonts w:cs="Arial"/>
          <w:color w:val="333333"/>
          <w:lang w:eastAsia="en-NZ"/>
        </w:rPr>
        <w:t xml:space="preserve">If the consequences from the breach are minimal or minor, or if telling people would cause more worry and harm than not telling them, it may be acceptable not to tell the affected individuals. The Privacy Officer will decide this. </w:t>
      </w:r>
    </w:p>
    <w:p w14:paraId="7B4160C3" w14:textId="77777777" w:rsidR="005C5455" w:rsidRPr="001D21BD" w:rsidRDefault="005C5455" w:rsidP="001F679D">
      <w:pPr>
        <w:pStyle w:val="ListParagraph"/>
        <w:numPr>
          <w:ilvl w:val="0"/>
          <w:numId w:val="90"/>
        </w:numPr>
        <w:contextualSpacing/>
        <w:rPr>
          <w:rFonts w:ascii="Times New Roman" w:hAnsi="Times New Roman"/>
          <w:lang w:eastAsia="en-NZ"/>
        </w:rPr>
      </w:pPr>
      <w:r w:rsidRPr="001D21BD">
        <w:rPr>
          <w:rFonts w:cs="Arial"/>
          <w:color w:val="000000"/>
          <w:lang w:eastAsia="en-NZ"/>
        </w:rPr>
        <w:t>If the breach has created a risk of serious harm, the National Privacy Officer will notify the Office of the Privacy Commissioner: see below for more information.</w:t>
      </w:r>
    </w:p>
    <w:p w14:paraId="162A1094" w14:textId="77777777" w:rsidR="005C5455" w:rsidRPr="005517CB" w:rsidRDefault="005C5455" w:rsidP="001F679D">
      <w:pPr>
        <w:numPr>
          <w:ilvl w:val="0"/>
          <w:numId w:val="85"/>
        </w:numPr>
        <w:textAlignment w:val="baseline"/>
        <w:rPr>
          <w:rFonts w:ascii="Times New Roman" w:hAnsi="Times New Roman"/>
          <w:lang w:eastAsia="en-NZ"/>
        </w:rPr>
      </w:pPr>
      <w:r w:rsidRPr="001D21BD">
        <w:rPr>
          <w:rFonts w:cs="Arial"/>
          <w:b/>
          <w:bCs/>
          <w:color w:val="221E1F"/>
          <w:lang w:eastAsia="en-NZ"/>
        </w:rPr>
        <w:t>Review</w:t>
      </w:r>
      <w:r w:rsidRPr="005517CB">
        <w:rPr>
          <w:rFonts w:cs="Arial"/>
          <w:b/>
          <w:bCs/>
          <w:color w:val="000000"/>
          <w:lang w:eastAsia="en-NZ"/>
        </w:rPr>
        <w:t xml:space="preserve"> </w:t>
      </w:r>
      <w:r w:rsidRPr="005517CB">
        <w:rPr>
          <w:rFonts w:cs="Arial"/>
          <w:color w:val="000000"/>
          <w:lang w:eastAsia="en-NZ"/>
        </w:rPr>
        <w:t>the cause of the breach and take steps to prevent it from happening again.</w:t>
      </w:r>
    </w:p>
    <w:p w14:paraId="66CABB6E" w14:textId="77777777" w:rsidR="005C5455" w:rsidRPr="005517CB" w:rsidRDefault="005C5455" w:rsidP="005C5455">
      <w:pPr>
        <w:rPr>
          <w:rFonts w:ascii="Times New Roman" w:hAnsi="Times New Roman"/>
          <w:lang w:eastAsia="en-NZ"/>
        </w:rPr>
      </w:pPr>
    </w:p>
    <w:p w14:paraId="0A85579C"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Mandatory privacy breach reporting</w:t>
      </w:r>
    </w:p>
    <w:p w14:paraId="387EBDAF" w14:textId="77777777" w:rsidR="005C5455" w:rsidRDefault="005C5455" w:rsidP="005C5455">
      <w:pPr>
        <w:rPr>
          <w:rFonts w:cs="Arial"/>
          <w:color w:val="000000"/>
          <w:lang w:eastAsia="en-NZ"/>
        </w:rPr>
      </w:pPr>
      <w:r>
        <w:rPr>
          <w:rFonts w:cs="Arial"/>
          <w:color w:val="000000"/>
          <w:lang w:eastAsia="en-NZ"/>
        </w:rPr>
        <w:t>All privacy breaches are reported internally, as detailed above. I</w:t>
      </w:r>
      <w:r w:rsidRPr="00EE1E4E">
        <w:rPr>
          <w:rFonts w:cs="Arial"/>
          <w:color w:val="000000"/>
          <w:lang w:eastAsia="en-NZ"/>
        </w:rPr>
        <w:t>f a privacy breach poses a risk of serious harm or has caused serious harm</w:t>
      </w:r>
      <w:r>
        <w:rPr>
          <w:rFonts w:cs="Arial"/>
          <w:color w:val="000000"/>
          <w:lang w:eastAsia="en-NZ"/>
        </w:rPr>
        <w:t>,</w:t>
      </w:r>
      <w:r w:rsidRPr="00EE1E4E">
        <w:rPr>
          <w:rFonts w:cs="Arial"/>
          <w:color w:val="000000"/>
          <w:lang w:eastAsia="en-NZ"/>
        </w:rPr>
        <w:t xml:space="preserve"> </w:t>
      </w:r>
      <w:r>
        <w:rPr>
          <w:rFonts w:cs="Arial"/>
          <w:color w:val="000000"/>
          <w:lang w:eastAsia="en-NZ"/>
        </w:rPr>
        <w:t>w</w:t>
      </w:r>
      <w:r w:rsidRPr="00EE1E4E">
        <w:rPr>
          <w:rFonts w:cs="Arial"/>
          <w:color w:val="000000"/>
          <w:lang w:eastAsia="en-NZ"/>
        </w:rPr>
        <w:t xml:space="preserve">e must </w:t>
      </w:r>
      <w:r>
        <w:rPr>
          <w:rFonts w:cs="Arial"/>
          <w:color w:val="000000"/>
          <w:lang w:eastAsia="en-NZ"/>
        </w:rPr>
        <w:t xml:space="preserve">also </w:t>
      </w:r>
      <w:r w:rsidRPr="00EE1E4E">
        <w:rPr>
          <w:rFonts w:cs="Arial"/>
          <w:color w:val="000000"/>
          <w:lang w:eastAsia="en-NZ"/>
        </w:rPr>
        <w:t>notify the Office of the Privacy Commissioner.</w:t>
      </w:r>
    </w:p>
    <w:p w14:paraId="713FBD62" w14:textId="77777777" w:rsidR="005C5455" w:rsidRDefault="005C5455" w:rsidP="005C5455">
      <w:pPr>
        <w:rPr>
          <w:rFonts w:cs="Arial"/>
          <w:color w:val="000000"/>
          <w:lang w:eastAsia="en-NZ"/>
        </w:rPr>
      </w:pPr>
    </w:p>
    <w:p w14:paraId="35515E80" w14:textId="77777777" w:rsidR="005C5455" w:rsidRPr="00EE1E4E" w:rsidRDefault="005C5455" w:rsidP="005C5455">
      <w:pPr>
        <w:rPr>
          <w:rFonts w:ascii="Times New Roman" w:hAnsi="Times New Roman"/>
          <w:lang w:eastAsia="en-NZ"/>
        </w:rPr>
      </w:pPr>
      <w:r w:rsidRPr="00EE1E4E">
        <w:rPr>
          <w:rFonts w:cs="Arial"/>
          <w:color w:val="000000"/>
          <w:lang w:eastAsia="en-NZ"/>
        </w:rPr>
        <w:t>The National Privacy Officer and the relevant General Manager will assess whether to report the breach by answering the following questions:</w:t>
      </w:r>
    </w:p>
    <w:p w14:paraId="0DA31EC2" w14:textId="77777777" w:rsidR="005C5455" w:rsidRPr="00EE1E4E" w:rsidRDefault="005C5455" w:rsidP="001F679D">
      <w:pPr>
        <w:numPr>
          <w:ilvl w:val="0"/>
          <w:numId w:val="86"/>
        </w:numPr>
        <w:textAlignment w:val="baseline"/>
        <w:rPr>
          <w:rFonts w:cs="Arial"/>
          <w:color w:val="000000"/>
          <w:lang w:eastAsia="en-NZ"/>
        </w:rPr>
      </w:pPr>
      <w:r w:rsidRPr="00EE1E4E">
        <w:rPr>
          <w:rFonts w:cs="Arial"/>
          <w:color w:val="000000"/>
          <w:lang w:eastAsia="en-NZ"/>
        </w:rPr>
        <w:lastRenderedPageBreak/>
        <w:t>How sensitive is the information?</w:t>
      </w:r>
    </w:p>
    <w:p w14:paraId="45DFAC2D" w14:textId="77777777" w:rsidR="005C5455" w:rsidRPr="00EE1E4E" w:rsidRDefault="005C5455" w:rsidP="001F679D">
      <w:pPr>
        <w:numPr>
          <w:ilvl w:val="0"/>
          <w:numId w:val="86"/>
        </w:numPr>
        <w:textAlignment w:val="baseline"/>
        <w:rPr>
          <w:rFonts w:cs="Arial"/>
          <w:color w:val="000000"/>
          <w:lang w:eastAsia="en-NZ"/>
        </w:rPr>
      </w:pPr>
      <w:r w:rsidRPr="00EE1E4E">
        <w:rPr>
          <w:rFonts w:cs="Arial"/>
          <w:color w:val="000000"/>
          <w:lang w:eastAsia="en-NZ"/>
        </w:rPr>
        <w:t>Have we contained the breach and reduced its negative impact?</w:t>
      </w:r>
    </w:p>
    <w:p w14:paraId="30DD20ED" w14:textId="77777777" w:rsidR="005C5455" w:rsidRDefault="005C5455" w:rsidP="001F679D">
      <w:pPr>
        <w:numPr>
          <w:ilvl w:val="0"/>
          <w:numId w:val="86"/>
        </w:numPr>
        <w:textAlignment w:val="baseline"/>
        <w:rPr>
          <w:rFonts w:cs="Arial"/>
          <w:color w:val="000000"/>
          <w:lang w:eastAsia="en-NZ"/>
        </w:rPr>
      </w:pPr>
      <w:r w:rsidRPr="00EE1E4E">
        <w:rPr>
          <w:rFonts w:cs="Arial"/>
          <w:color w:val="000000"/>
          <w:lang w:eastAsia="en-NZ"/>
        </w:rPr>
        <w:t>Would notifying affected parties make the breach better or worse?</w:t>
      </w:r>
    </w:p>
    <w:p w14:paraId="2E44F120" w14:textId="77777777" w:rsidR="005C5455" w:rsidRPr="00EE1E4E" w:rsidRDefault="005C5455" w:rsidP="005C5455">
      <w:pPr>
        <w:textAlignment w:val="baseline"/>
        <w:rPr>
          <w:rFonts w:cs="Arial"/>
          <w:color w:val="000000"/>
          <w:lang w:eastAsia="en-NZ"/>
        </w:rPr>
      </w:pPr>
    </w:p>
    <w:p w14:paraId="25E327FA" w14:textId="77777777" w:rsidR="005C5455" w:rsidRPr="00EE1E4E" w:rsidRDefault="005C5455" w:rsidP="005C5455">
      <w:pPr>
        <w:rPr>
          <w:rFonts w:ascii="Times New Roman" w:hAnsi="Times New Roman"/>
          <w:lang w:eastAsia="en-NZ"/>
        </w:rPr>
      </w:pPr>
      <w:r w:rsidRPr="00EE1E4E">
        <w:rPr>
          <w:rFonts w:cs="Arial"/>
          <w:color w:val="000000"/>
          <w:lang w:eastAsia="en-NZ"/>
        </w:rPr>
        <w:t>If they are required to report the breach, the National Privacy Officer will first notify the Chief Executive and must then notify the Office of the Privacy Commissioner and the affected parties of the breach.</w:t>
      </w:r>
    </w:p>
    <w:p w14:paraId="16816303" w14:textId="77777777" w:rsidR="005C5455" w:rsidRPr="00EE1E4E" w:rsidRDefault="005C5455" w:rsidP="005C5455">
      <w:pPr>
        <w:rPr>
          <w:rFonts w:ascii="Times New Roman" w:hAnsi="Times New Roman"/>
          <w:lang w:eastAsia="en-NZ"/>
        </w:rPr>
      </w:pPr>
    </w:p>
    <w:p w14:paraId="7CC01E9C" w14:textId="77777777" w:rsidR="005C5455" w:rsidRPr="00EE1E4E" w:rsidRDefault="005C5455" w:rsidP="005C5455">
      <w:pPr>
        <w:rPr>
          <w:rFonts w:ascii="Times New Roman" w:hAnsi="Times New Roman"/>
          <w:lang w:eastAsia="en-NZ"/>
        </w:rPr>
      </w:pPr>
      <w:r w:rsidRPr="00EE1E4E">
        <w:rPr>
          <w:rFonts w:cs="Arial"/>
          <w:color w:val="000000"/>
          <w:lang w:eastAsia="en-NZ"/>
        </w:rPr>
        <w:t>See this page for the steps to notify the Office of the Privacy Commissioner:</w:t>
      </w:r>
    </w:p>
    <w:p w14:paraId="71635389" w14:textId="77777777" w:rsidR="005C5455" w:rsidRPr="005517CB" w:rsidRDefault="00D74162" w:rsidP="005C5455">
      <w:pPr>
        <w:rPr>
          <w:rFonts w:ascii="Times New Roman" w:hAnsi="Times New Roman"/>
          <w:lang w:eastAsia="en-NZ"/>
        </w:rPr>
      </w:pPr>
      <w:hyperlink r:id="rId167" w:history="1">
        <w:r w:rsidR="005C5455" w:rsidRPr="00EE1E4E">
          <w:rPr>
            <w:rFonts w:cs="Arial"/>
            <w:color w:val="1155CC"/>
            <w:u w:val="single"/>
            <w:lang w:eastAsia="en-NZ"/>
          </w:rPr>
          <w:t>https://www.privacy.org.nz/responsibilities/privacy-breaches/notify-us/</w:t>
        </w:r>
      </w:hyperlink>
      <w:r w:rsidR="005C5455" w:rsidRPr="005517CB">
        <w:rPr>
          <w:rFonts w:cs="Arial"/>
          <w:color w:val="000000"/>
          <w:lang w:eastAsia="en-NZ"/>
        </w:rPr>
        <w:t> </w:t>
      </w:r>
    </w:p>
    <w:p w14:paraId="0A889B32" w14:textId="77777777" w:rsidR="005C5455" w:rsidRPr="005517CB" w:rsidRDefault="005C5455" w:rsidP="005C5455">
      <w:pPr>
        <w:rPr>
          <w:rFonts w:ascii="Times New Roman" w:hAnsi="Times New Roman"/>
          <w:lang w:eastAsia="en-NZ"/>
        </w:rPr>
      </w:pPr>
    </w:p>
    <w:p w14:paraId="35B67A59"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 xml:space="preserve">Designated persons to manage privacy </w:t>
      </w:r>
      <w:proofErr w:type="gramStart"/>
      <w:r w:rsidRPr="005517CB">
        <w:rPr>
          <w:rFonts w:cs="Arial"/>
          <w:b/>
          <w:bCs/>
          <w:color w:val="000000"/>
          <w:lang w:eastAsia="en-NZ"/>
        </w:rPr>
        <w:t>complaints</w:t>
      </w:r>
      <w:proofErr w:type="gramEnd"/>
    </w:p>
    <w:p w14:paraId="3480701D" w14:textId="77777777" w:rsidR="005C5455" w:rsidRPr="005517CB" w:rsidRDefault="005C5455" w:rsidP="005C5455">
      <w:pPr>
        <w:rPr>
          <w:rFonts w:ascii="Times New Roman" w:hAnsi="Times New Roman"/>
          <w:lang w:eastAsia="en-NZ"/>
        </w:rPr>
      </w:pPr>
      <w:r w:rsidRPr="005517CB">
        <w:rPr>
          <w:rFonts w:cs="Arial"/>
          <w:color w:val="000000"/>
          <w:lang w:eastAsia="en-NZ"/>
        </w:rPr>
        <w:t xml:space="preserve">The General Manager is the designated person to handle privacy complaints in their region and </w:t>
      </w:r>
      <w:r>
        <w:rPr>
          <w:rFonts w:cs="Arial"/>
          <w:color w:val="000000"/>
          <w:lang w:eastAsia="en-NZ"/>
        </w:rPr>
        <w:t>t</w:t>
      </w:r>
      <w:r w:rsidRPr="005517CB">
        <w:rPr>
          <w:rFonts w:cs="Arial"/>
          <w:color w:val="000000"/>
          <w:lang w:eastAsia="en-NZ"/>
        </w:rPr>
        <w:t xml:space="preserve">he </w:t>
      </w:r>
      <w:r>
        <w:rPr>
          <w:rFonts w:cs="Arial"/>
          <w:color w:val="000000"/>
          <w:lang w:eastAsia="en-NZ"/>
        </w:rPr>
        <w:t xml:space="preserve">national </w:t>
      </w:r>
      <w:r w:rsidRPr="005517CB">
        <w:rPr>
          <w:rFonts w:cs="Arial"/>
          <w:color w:val="000000"/>
          <w:lang w:eastAsia="en-NZ"/>
        </w:rPr>
        <w:t xml:space="preserve">Human Resources Manager handles privacy complaints for the National Office. </w:t>
      </w:r>
      <w:r>
        <w:rPr>
          <w:rFonts w:cs="Arial"/>
          <w:color w:val="000000"/>
          <w:lang w:eastAsia="en-NZ"/>
        </w:rPr>
        <w:t xml:space="preserve">They may seek </w:t>
      </w:r>
      <w:r w:rsidRPr="005517CB">
        <w:rPr>
          <w:rFonts w:cs="Arial"/>
          <w:color w:val="000000"/>
          <w:lang w:eastAsia="en-NZ"/>
        </w:rPr>
        <w:t>advice from Privacy Officer</w:t>
      </w:r>
      <w:r>
        <w:rPr>
          <w:rFonts w:cs="Arial"/>
          <w:color w:val="000000"/>
          <w:lang w:eastAsia="en-NZ"/>
        </w:rPr>
        <w:t>s</w:t>
      </w:r>
      <w:r w:rsidRPr="005517CB">
        <w:rPr>
          <w:rFonts w:cs="Arial"/>
          <w:color w:val="000000"/>
          <w:lang w:eastAsia="en-NZ"/>
        </w:rPr>
        <w:t>.</w:t>
      </w:r>
    </w:p>
    <w:p w14:paraId="3E59E2D3" w14:textId="77777777" w:rsidR="005C5455" w:rsidRPr="005517CB" w:rsidRDefault="005C5455" w:rsidP="005C5455">
      <w:pPr>
        <w:rPr>
          <w:rFonts w:ascii="Times New Roman" w:hAnsi="Times New Roman"/>
          <w:lang w:eastAsia="en-NZ"/>
        </w:rPr>
      </w:pPr>
    </w:p>
    <w:p w14:paraId="195F8DC6" w14:textId="77777777" w:rsidR="005C5455" w:rsidRPr="005517CB" w:rsidRDefault="005C5455" w:rsidP="005C5455">
      <w:pPr>
        <w:rPr>
          <w:rFonts w:ascii="Times New Roman" w:hAnsi="Times New Roman"/>
          <w:lang w:eastAsia="en-NZ"/>
        </w:rPr>
      </w:pPr>
      <w:r w:rsidRPr="005517CB">
        <w:rPr>
          <w:rFonts w:cs="Arial"/>
          <w:color w:val="000000"/>
          <w:lang w:eastAsia="en-NZ"/>
        </w:rPr>
        <w:t>All privacy complaints must be handled according to our policy 3.1 Complaints in this Manual.</w:t>
      </w:r>
    </w:p>
    <w:p w14:paraId="01CEA599" w14:textId="77777777" w:rsidR="005C5455" w:rsidRPr="005517CB" w:rsidRDefault="005C5455" w:rsidP="005C5455">
      <w:pPr>
        <w:rPr>
          <w:rFonts w:ascii="Times New Roman" w:hAnsi="Times New Roman"/>
          <w:lang w:eastAsia="en-NZ"/>
        </w:rPr>
      </w:pPr>
    </w:p>
    <w:p w14:paraId="6FB388B0" w14:textId="77777777" w:rsidR="005C5455" w:rsidRPr="005517CB" w:rsidRDefault="005C5455" w:rsidP="005C5455">
      <w:pPr>
        <w:outlineLvl w:val="2"/>
        <w:rPr>
          <w:rFonts w:ascii="Times New Roman" w:hAnsi="Times New Roman"/>
          <w:b/>
          <w:bCs/>
          <w:sz w:val="27"/>
          <w:szCs w:val="27"/>
          <w:lang w:eastAsia="en-NZ"/>
        </w:rPr>
      </w:pPr>
      <w:bookmarkStart w:id="84" w:name="_Hlk79006397"/>
      <w:r w:rsidRPr="005517CB">
        <w:rPr>
          <w:rFonts w:cs="Arial"/>
          <w:b/>
          <w:bCs/>
          <w:color w:val="000000"/>
          <w:lang w:eastAsia="en-NZ"/>
        </w:rPr>
        <w:t xml:space="preserve">People requesting their </w:t>
      </w:r>
      <w:proofErr w:type="gramStart"/>
      <w:r w:rsidRPr="005517CB">
        <w:rPr>
          <w:rFonts w:cs="Arial"/>
          <w:b/>
          <w:bCs/>
          <w:color w:val="000000"/>
          <w:lang w:eastAsia="en-NZ"/>
        </w:rPr>
        <w:t>information</w:t>
      </w:r>
      <w:proofErr w:type="gramEnd"/>
    </w:p>
    <w:p w14:paraId="558FCB4A" w14:textId="3887CB30" w:rsidR="005C5455" w:rsidRPr="005517CB" w:rsidRDefault="005C5455" w:rsidP="005C5455">
      <w:pPr>
        <w:rPr>
          <w:rFonts w:ascii="Times New Roman" w:hAnsi="Times New Roman"/>
          <w:lang w:eastAsia="en-NZ"/>
        </w:rPr>
      </w:pPr>
      <w:r w:rsidRPr="005517CB">
        <w:rPr>
          <w:rFonts w:cs="Arial"/>
          <w:color w:val="000000"/>
          <w:lang w:eastAsia="en-NZ"/>
        </w:rPr>
        <w:t xml:space="preserve">People can </w:t>
      </w:r>
      <w:r>
        <w:rPr>
          <w:rFonts w:cs="Arial"/>
          <w:color w:val="000000"/>
          <w:lang w:eastAsia="en-NZ"/>
        </w:rPr>
        <w:t>ask whether we hold information about them or request a copy of the information</w:t>
      </w:r>
      <w:r w:rsidRPr="005517CB">
        <w:rPr>
          <w:rFonts w:cs="Arial"/>
          <w:color w:val="000000"/>
          <w:lang w:eastAsia="en-NZ"/>
        </w:rPr>
        <w:t>. People can make these requests using the communication method that works best for them. When a person requests their information or a correction, contact your local Privacy Officer.</w:t>
      </w:r>
      <w:r>
        <w:rPr>
          <w:rFonts w:cs="Arial"/>
          <w:color w:val="000000"/>
          <w:lang w:eastAsia="en-NZ"/>
        </w:rPr>
        <w:t xml:space="preserve"> The Privacy Officer will ensure that a </w:t>
      </w:r>
      <w:hyperlink r:id="rId168" w:history="1">
        <w:r w:rsidRPr="005C5455">
          <w:rPr>
            <w:rStyle w:val="Hyperlink"/>
            <w:rFonts w:cs="Arial"/>
            <w:lang w:eastAsia="en-NZ"/>
          </w:rPr>
          <w:t>Request to Receive Personal Information</w:t>
        </w:r>
      </w:hyperlink>
      <w:r>
        <w:rPr>
          <w:rFonts w:cs="Arial"/>
          <w:color w:val="000000"/>
          <w:lang w:eastAsia="en-NZ"/>
        </w:rPr>
        <w:t xml:space="preserve"> has been completed.</w:t>
      </w:r>
    </w:p>
    <w:bookmarkEnd w:id="84"/>
    <w:p w14:paraId="0876B053" w14:textId="77777777" w:rsidR="005C5455" w:rsidRPr="005517CB" w:rsidRDefault="005C5455" w:rsidP="005C5455">
      <w:pPr>
        <w:rPr>
          <w:rFonts w:ascii="Times New Roman" w:hAnsi="Times New Roman"/>
          <w:lang w:eastAsia="en-NZ"/>
        </w:rPr>
      </w:pPr>
    </w:p>
    <w:p w14:paraId="4C571CD8" w14:textId="77777777" w:rsidR="005C5455" w:rsidRPr="005517CB" w:rsidRDefault="005C5455" w:rsidP="005C5455">
      <w:pPr>
        <w:rPr>
          <w:rFonts w:ascii="Times New Roman" w:hAnsi="Times New Roman"/>
          <w:lang w:eastAsia="en-NZ"/>
        </w:rPr>
      </w:pPr>
      <w:r w:rsidRPr="005517CB">
        <w:rPr>
          <w:rFonts w:cs="Arial"/>
          <w:color w:val="000000"/>
          <w:lang w:eastAsia="en-NZ"/>
        </w:rPr>
        <w:t>The Privacy Officer</w:t>
      </w:r>
      <w:r>
        <w:rPr>
          <w:rFonts w:cs="Arial"/>
          <w:color w:val="000000"/>
          <w:lang w:eastAsia="en-NZ"/>
        </w:rPr>
        <w:t xml:space="preserve"> </w:t>
      </w:r>
      <w:r w:rsidRPr="005517CB">
        <w:rPr>
          <w:rFonts w:cs="Arial"/>
          <w:color w:val="000000"/>
          <w:lang w:eastAsia="en-NZ"/>
        </w:rPr>
        <w:t>must verify the person’s identity. This can be done by either getting a staff member who knows the person to verify their identity or requesting formal identification.</w:t>
      </w:r>
    </w:p>
    <w:p w14:paraId="44FA6941" w14:textId="77777777" w:rsidR="005C5455" w:rsidRPr="005517CB" w:rsidRDefault="005C5455" w:rsidP="005C5455">
      <w:pPr>
        <w:rPr>
          <w:rFonts w:ascii="Times New Roman" w:hAnsi="Times New Roman"/>
          <w:lang w:eastAsia="en-NZ"/>
        </w:rPr>
      </w:pPr>
    </w:p>
    <w:p w14:paraId="55A4B3D6" w14:textId="77777777" w:rsidR="005C5455" w:rsidRPr="005517CB" w:rsidRDefault="005C5455" w:rsidP="005C5455">
      <w:pPr>
        <w:rPr>
          <w:rFonts w:ascii="Times New Roman" w:hAnsi="Times New Roman"/>
          <w:lang w:eastAsia="en-NZ"/>
        </w:rPr>
      </w:pPr>
      <w:r w:rsidRPr="005517CB">
        <w:rPr>
          <w:rFonts w:cs="Arial"/>
          <w:color w:val="000000"/>
          <w:lang w:eastAsia="en-NZ"/>
        </w:rPr>
        <w:t xml:space="preserve">Once this is done, the Privacy Officer must check the requested information to see if Part 4 of the Privacy Act 2020 applies. Part 4 refers to access to, and </w:t>
      </w:r>
      <w:r w:rsidRPr="005517CB">
        <w:rPr>
          <w:rFonts w:cs="Arial"/>
          <w:color w:val="000000"/>
          <w:lang w:eastAsia="en-NZ"/>
        </w:rPr>
        <w:lastRenderedPageBreak/>
        <w:t>correction of, personal information. CCS Disability Action can</w:t>
      </w:r>
      <w:r>
        <w:rPr>
          <w:rFonts w:cs="Arial"/>
          <w:color w:val="000000"/>
          <w:lang w:eastAsia="en-NZ"/>
        </w:rPr>
        <w:t xml:space="preserve"> only</w:t>
      </w:r>
      <w:r w:rsidRPr="005517CB">
        <w:rPr>
          <w:rFonts w:cs="Arial"/>
          <w:color w:val="000000"/>
          <w:lang w:eastAsia="en-NZ"/>
        </w:rPr>
        <w:t xml:space="preserve"> withhold the exact information that Part 4 criteri</w:t>
      </w:r>
      <w:r>
        <w:rPr>
          <w:rFonts w:cs="Arial"/>
          <w:color w:val="000000"/>
          <w:lang w:eastAsia="en-NZ"/>
        </w:rPr>
        <w:t>a</w:t>
      </w:r>
      <w:r w:rsidRPr="005517CB">
        <w:rPr>
          <w:rFonts w:cs="Arial"/>
          <w:color w:val="000000"/>
          <w:lang w:eastAsia="en-NZ"/>
        </w:rPr>
        <w:t xml:space="preserve"> appl</w:t>
      </w:r>
      <w:r>
        <w:rPr>
          <w:rFonts w:cs="Arial"/>
          <w:color w:val="000000"/>
          <w:lang w:eastAsia="en-NZ"/>
        </w:rPr>
        <w:t>y</w:t>
      </w:r>
      <w:r w:rsidRPr="005517CB">
        <w:rPr>
          <w:rFonts w:cs="Arial"/>
          <w:color w:val="000000"/>
          <w:lang w:eastAsia="en-NZ"/>
        </w:rPr>
        <w:t xml:space="preserve"> to; we must release any or all other information</w:t>
      </w:r>
      <w:r>
        <w:rPr>
          <w:rFonts w:cs="Arial"/>
          <w:color w:val="000000"/>
          <w:lang w:eastAsia="en-NZ"/>
        </w:rPr>
        <w:t xml:space="preserve"> and advise the person that under Principle 7 of the Privacy Act 2020 they can request correction of that information. </w:t>
      </w:r>
      <w:r w:rsidRPr="005517CB">
        <w:rPr>
          <w:rFonts w:cs="Arial"/>
          <w:color w:val="000000"/>
          <w:lang w:eastAsia="en-NZ"/>
        </w:rPr>
        <w:t>We must be able to justify any decision to withhold information and the person has the right to appeal our decision.</w:t>
      </w:r>
    </w:p>
    <w:p w14:paraId="2A93EEB0" w14:textId="77777777" w:rsidR="005C5455" w:rsidRPr="005517CB" w:rsidRDefault="005C5455" w:rsidP="005C5455">
      <w:pPr>
        <w:rPr>
          <w:rFonts w:ascii="Times New Roman" w:hAnsi="Times New Roman"/>
          <w:lang w:eastAsia="en-NZ"/>
        </w:rPr>
      </w:pPr>
    </w:p>
    <w:p w14:paraId="08389688" w14:textId="77777777" w:rsidR="005C5455" w:rsidRPr="005517CB" w:rsidRDefault="005C5455" w:rsidP="005C5455">
      <w:pPr>
        <w:rPr>
          <w:rFonts w:ascii="Times New Roman" w:hAnsi="Times New Roman"/>
          <w:lang w:eastAsia="en-NZ"/>
        </w:rPr>
      </w:pPr>
      <w:r w:rsidRPr="005517CB">
        <w:rPr>
          <w:rFonts w:cs="Arial"/>
          <w:color w:val="000000"/>
          <w:lang w:eastAsia="en-NZ"/>
        </w:rPr>
        <w:t xml:space="preserve">You can view the Privacy Act </w:t>
      </w:r>
      <w:hyperlink r:id="rId169" w:history="1">
        <w:r w:rsidRPr="00F563AC">
          <w:rPr>
            <w:rStyle w:val="Hyperlink"/>
            <w:rFonts w:cs="Arial"/>
            <w:lang w:eastAsia="en-NZ"/>
          </w:rPr>
          <w:t>here</w:t>
        </w:r>
      </w:hyperlink>
      <w:r>
        <w:rPr>
          <w:rFonts w:cs="Arial"/>
          <w:color w:val="000000"/>
          <w:lang w:eastAsia="en-NZ"/>
        </w:rPr>
        <w:t>.</w:t>
      </w:r>
    </w:p>
    <w:p w14:paraId="7DF3828B" w14:textId="77777777" w:rsidR="005C5455" w:rsidRPr="005517CB" w:rsidRDefault="005C5455" w:rsidP="005C5455">
      <w:pPr>
        <w:rPr>
          <w:rFonts w:ascii="Times New Roman" w:hAnsi="Times New Roman"/>
          <w:lang w:eastAsia="en-NZ"/>
        </w:rPr>
      </w:pPr>
    </w:p>
    <w:p w14:paraId="01E415F8"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 xml:space="preserve">Other individuals requesting a person’s </w:t>
      </w:r>
      <w:proofErr w:type="gramStart"/>
      <w:r w:rsidRPr="005517CB">
        <w:rPr>
          <w:rFonts w:cs="Arial"/>
          <w:b/>
          <w:bCs/>
          <w:color w:val="000000"/>
          <w:lang w:eastAsia="en-NZ"/>
        </w:rPr>
        <w:t>information</w:t>
      </w:r>
      <w:proofErr w:type="gramEnd"/>
    </w:p>
    <w:p w14:paraId="262B8E28" w14:textId="6BBC0F36" w:rsidR="005C5455" w:rsidRPr="005517CB" w:rsidRDefault="005C5455" w:rsidP="005C5455">
      <w:pPr>
        <w:rPr>
          <w:rFonts w:ascii="Times New Roman" w:hAnsi="Times New Roman"/>
          <w:lang w:eastAsia="en-NZ"/>
        </w:rPr>
      </w:pPr>
      <w:r w:rsidRPr="005517CB">
        <w:rPr>
          <w:rFonts w:cs="Arial"/>
          <w:color w:val="000000"/>
          <w:lang w:eastAsia="en-NZ"/>
        </w:rPr>
        <w:t>Privacy Officer</w:t>
      </w:r>
      <w:r>
        <w:rPr>
          <w:rFonts w:cs="Arial"/>
          <w:color w:val="000000"/>
          <w:lang w:eastAsia="en-NZ"/>
        </w:rPr>
        <w:t xml:space="preserve">s </w:t>
      </w:r>
      <w:r w:rsidRPr="005517CB">
        <w:rPr>
          <w:rFonts w:cs="Arial"/>
          <w:color w:val="000000"/>
          <w:lang w:eastAsia="en-NZ"/>
        </w:rPr>
        <w:t>handle all requests from people for someone else’s information, in consultation with relevant staff. </w:t>
      </w:r>
      <w:r>
        <w:rPr>
          <w:rFonts w:cs="Arial"/>
          <w:color w:val="000000"/>
          <w:lang w:eastAsia="en-NZ"/>
        </w:rPr>
        <w:t xml:space="preserve">They will ensure that a </w:t>
      </w:r>
      <w:hyperlink r:id="rId170" w:history="1">
        <w:r w:rsidRPr="005C5455">
          <w:rPr>
            <w:rStyle w:val="Hyperlink"/>
            <w:rFonts w:cs="Arial"/>
            <w:lang w:eastAsia="en-NZ"/>
          </w:rPr>
          <w:t>Request to Receive Personal Information</w:t>
        </w:r>
      </w:hyperlink>
      <w:r>
        <w:rPr>
          <w:rFonts w:cs="Arial"/>
          <w:color w:val="000000"/>
          <w:lang w:eastAsia="en-NZ"/>
        </w:rPr>
        <w:t xml:space="preserve"> has been completed.</w:t>
      </w:r>
    </w:p>
    <w:p w14:paraId="6FF95DD0" w14:textId="77777777" w:rsidR="005C5455" w:rsidRPr="005517CB" w:rsidRDefault="005C5455" w:rsidP="005C5455">
      <w:pPr>
        <w:rPr>
          <w:rFonts w:ascii="Times New Roman" w:hAnsi="Times New Roman"/>
          <w:lang w:eastAsia="en-NZ"/>
        </w:rPr>
      </w:pPr>
    </w:p>
    <w:p w14:paraId="4C90D7C4" w14:textId="77777777" w:rsidR="005C5455" w:rsidRPr="005517CB" w:rsidRDefault="005C5455" w:rsidP="005C5455">
      <w:pPr>
        <w:rPr>
          <w:rFonts w:ascii="Times New Roman" w:hAnsi="Times New Roman"/>
          <w:lang w:eastAsia="en-NZ"/>
        </w:rPr>
      </w:pPr>
      <w:r w:rsidRPr="005517CB">
        <w:rPr>
          <w:rFonts w:cs="Arial"/>
          <w:color w:val="000000"/>
          <w:lang w:eastAsia="en-NZ"/>
        </w:rPr>
        <w:t>Privacy Office</w:t>
      </w:r>
      <w:r>
        <w:rPr>
          <w:rFonts w:cs="Arial"/>
          <w:color w:val="000000"/>
          <w:lang w:eastAsia="en-NZ"/>
        </w:rPr>
        <w:t xml:space="preserve">rs </w:t>
      </w:r>
      <w:r w:rsidRPr="005517CB">
        <w:rPr>
          <w:rFonts w:cs="Arial"/>
          <w:color w:val="000000"/>
          <w:lang w:eastAsia="en-NZ"/>
        </w:rPr>
        <w:t xml:space="preserve">will verify the requestor's identity and check whether they are </w:t>
      </w:r>
      <w:r>
        <w:rPr>
          <w:rFonts w:cs="Arial"/>
          <w:color w:val="000000"/>
          <w:lang w:eastAsia="en-NZ"/>
        </w:rPr>
        <w:t xml:space="preserve">legally allowed to </w:t>
      </w:r>
      <w:r w:rsidRPr="005517CB">
        <w:rPr>
          <w:rFonts w:cs="Arial"/>
          <w:color w:val="000000"/>
          <w:lang w:eastAsia="en-NZ"/>
        </w:rPr>
        <w:t>access the person’s information. Verifying the requestor's identity can be done by either getting a staff member who knows the requestor to verify their identity or seeking formal identification. If they are</w:t>
      </w:r>
      <w:r>
        <w:rPr>
          <w:rFonts w:cs="Arial"/>
          <w:color w:val="000000"/>
          <w:lang w:eastAsia="en-NZ"/>
        </w:rPr>
        <w:t xml:space="preserve"> </w:t>
      </w:r>
      <w:hyperlink r:id="rId171" w:history="1">
        <w:r w:rsidRPr="00C40534">
          <w:rPr>
            <w:rFonts w:cs="Arial"/>
            <w:color w:val="1155CC"/>
            <w:u w:val="single"/>
            <w:lang w:eastAsia="en-NZ"/>
          </w:rPr>
          <w:t>granted access</w:t>
        </w:r>
      </w:hyperlink>
      <w:r>
        <w:rPr>
          <w:rFonts w:cs="Arial"/>
          <w:color w:val="000000"/>
          <w:lang w:eastAsia="en-NZ"/>
        </w:rPr>
        <w:t>, t</w:t>
      </w:r>
      <w:r w:rsidRPr="005517CB">
        <w:rPr>
          <w:rFonts w:cs="Arial"/>
          <w:color w:val="000000"/>
          <w:lang w:eastAsia="en-NZ"/>
        </w:rPr>
        <w:t>he Privacy Officer</w:t>
      </w:r>
      <w:r>
        <w:rPr>
          <w:rFonts w:cs="Arial"/>
          <w:color w:val="000000"/>
          <w:lang w:eastAsia="en-NZ"/>
        </w:rPr>
        <w:t xml:space="preserve"> </w:t>
      </w:r>
      <w:r w:rsidRPr="005517CB">
        <w:rPr>
          <w:rFonts w:cs="Arial"/>
          <w:color w:val="000000"/>
          <w:lang w:eastAsia="en-NZ"/>
        </w:rPr>
        <w:t xml:space="preserve">will check what level of access they are allowed and record this. Under </w:t>
      </w:r>
      <w:r w:rsidRPr="00C40534">
        <w:rPr>
          <w:rFonts w:cs="Arial"/>
          <w:color w:val="000000"/>
          <w:lang w:eastAsia="en-NZ"/>
        </w:rPr>
        <w:t>Section 57</w:t>
      </w:r>
      <w:r w:rsidRPr="005517CB">
        <w:rPr>
          <w:rFonts w:cs="Arial"/>
          <w:color w:val="000000"/>
          <w:lang w:eastAsia="en-NZ"/>
        </w:rPr>
        <w:t xml:space="preserve"> of the Privacy Act</w:t>
      </w:r>
      <w:r>
        <w:rPr>
          <w:rFonts w:cs="Arial"/>
          <w:color w:val="000000"/>
          <w:lang w:eastAsia="en-NZ"/>
        </w:rPr>
        <w:t xml:space="preserve"> 2020</w:t>
      </w:r>
      <w:r w:rsidRPr="005517CB">
        <w:rPr>
          <w:rFonts w:cs="Arial"/>
          <w:color w:val="000000"/>
          <w:lang w:eastAsia="en-NZ"/>
        </w:rPr>
        <w:t>, we must legally take reasonable precautions to make sure the requestor is allowed to access that person’s information. We can only share people’s information with other individuals in five situations:</w:t>
      </w:r>
    </w:p>
    <w:p w14:paraId="6BB266EC" w14:textId="77777777" w:rsidR="005C5455" w:rsidRPr="005517CB" w:rsidRDefault="005C5455" w:rsidP="005C5455">
      <w:pPr>
        <w:rPr>
          <w:rFonts w:ascii="Times New Roman" w:hAnsi="Times New Roman"/>
          <w:lang w:eastAsia="en-NZ"/>
        </w:rPr>
      </w:pPr>
    </w:p>
    <w:p w14:paraId="36235B14" w14:textId="77777777" w:rsidR="005C5455" w:rsidRPr="005517CB" w:rsidRDefault="005C5455" w:rsidP="001F679D">
      <w:pPr>
        <w:numPr>
          <w:ilvl w:val="0"/>
          <w:numId w:val="87"/>
        </w:numPr>
        <w:textAlignment w:val="baseline"/>
        <w:rPr>
          <w:rFonts w:cs="Arial"/>
          <w:color w:val="000000"/>
          <w:lang w:eastAsia="en-NZ"/>
        </w:rPr>
      </w:pPr>
      <w:r w:rsidRPr="005517CB">
        <w:rPr>
          <w:rFonts w:cs="Arial"/>
          <w:b/>
          <w:bCs/>
          <w:color w:val="000000"/>
          <w:lang w:eastAsia="en-NZ"/>
        </w:rPr>
        <w:t>The requestor has the right to access that information</w:t>
      </w:r>
      <w:r w:rsidRPr="005517CB">
        <w:rPr>
          <w:rFonts w:cs="Arial"/>
          <w:color w:val="000000"/>
          <w:lang w:eastAsia="en-NZ"/>
        </w:rPr>
        <w:t>. This means legal guardians (guardians under the Guardianship Act, or a welfare guardian appointed under the Protection of Personal and Property Rights Act) or individuals with an activated enduring power of attorney for the personal care and welfare of the person. </w:t>
      </w:r>
    </w:p>
    <w:p w14:paraId="0569E51D" w14:textId="77777777" w:rsidR="005C5455" w:rsidRPr="005517CB" w:rsidRDefault="005C5455" w:rsidP="001F679D">
      <w:pPr>
        <w:numPr>
          <w:ilvl w:val="0"/>
          <w:numId w:val="87"/>
        </w:numPr>
        <w:textAlignment w:val="baseline"/>
        <w:rPr>
          <w:rFonts w:cs="Arial"/>
          <w:color w:val="000000"/>
          <w:lang w:eastAsia="en-NZ"/>
        </w:rPr>
      </w:pPr>
      <w:r w:rsidRPr="005517CB">
        <w:rPr>
          <w:rFonts w:cs="Arial"/>
          <w:b/>
          <w:bCs/>
          <w:color w:val="000000"/>
          <w:lang w:eastAsia="en-NZ"/>
        </w:rPr>
        <w:t>The requestor provides disability or health-related support to that person</w:t>
      </w:r>
      <w:r w:rsidRPr="005517CB">
        <w:rPr>
          <w:rFonts w:cs="Arial"/>
          <w:color w:val="000000"/>
          <w:lang w:eastAsia="en-NZ"/>
        </w:rPr>
        <w:t xml:space="preserve"> (even if they are not being paid). They can request relevant information about the person they are providing support to. The test of </w:t>
      </w:r>
      <w:r w:rsidRPr="005517CB">
        <w:rPr>
          <w:rFonts w:cs="Arial"/>
          <w:color w:val="000000"/>
          <w:lang w:eastAsia="en-NZ"/>
        </w:rPr>
        <w:lastRenderedPageBreak/>
        <w:t>relevance is whether the information will help them support the person better.</w:t>
      </w:r>
    </w:p>
    <w:p w14:paraId="4A872AA7" w14:textId="77777777" w:rsidR="005C5455" w:rsidRPr="005517CB" w:rsidRDefault="005C5455" w:rsidP="001F679D">
      <w:pPr>
        <w:numPr>
          <w:ilvl w:val="0"/>
          <w:numId w:val="87"/>
        </w:numPr>
        <w:textAlignment w:val="baseline"/>
        <w:rPr>
          <w:rFonts w:cs="Arial"/>
          <w:color w:val="000000"/>
          <w:lang w:eastAsia="en-NZ"/>
        </w:rPr>
      </w:pPr>
      <w:r w:rsidRPr="005517CB">
        <w:rPr>
          <w:rFonts w:cs="Arial"/>
          <w:b/>
          <w:bCs/>
          <w:color w:val="000000"/>
          <w:lang w:eastAsia="en-NZ"/>
        </w:rPr>
        <w:t>The person has given their informed consent to share information with the requestor</w:t>
      </w:r>
      <w:r w:rsidRPr="005517CB">
        <w:rPr>
          <w:rFonts w:cs="Arial"/>
          <w:color w:val="000000"/>
          <w:lang w:eastAsia="en-NZ"/>
        </w:rPr>
        <w:t>. We will make sure any consent is informed consent. If there is doubt, check again with the person.</w:t>
      </w:r>
    </w:p>
    <w:p w14:paraId="3E7C2D72" w14:textId="77777777" w:rsidR="005C5455" w:rsidRPr="005517CB" w:rsidRDefault="005C5455" w:rsidP="001F679D">
      <w:pPr>
        <w:numPr>
          <w:ilvl w:val="0"/>
          <w:numId w:val="87"/>
        </w:numPr>
        <w:textAlignment w:val="baseline"/>
        <w:rPr>
          <w:rFonts w:cs="Arial"/>
          <w:color w:val="000000"/>
          <w:lang w:eastAsia="en-NZ"/>
        </w:rPr>
      </w:pPr>
      <w:r w:rsidRPr="005517CB">
        <w:rPr>
          <w:rFonts w:cs="Arial"/>
          <w:b/>
          <w:bCs/>
          <w:color w:val="000000"/>
          <w:lang w:eastAsia="en-NZ"/>
        </w:rPr>
        <w:t>There is an emergency or a significant danger to the person or others</w:t>
      </w:r>
      <w:r w:rsidRPr="005517CB">
        <w:rPr>
          <w:rFonts w:cs="Arial"/>
          <w:color w:val="000000"/>
          <w:lang w:eastAsia="en-NZ"/>
        </w:rPr>
        <w:t xml:space="preserve"> and sharing the information could reduce this danger. This includes child protection concerns.</w:t>
      </w:r>
    </w:p>
    <w:p w14:paraId="3CE85404" w14:textId="77777777" w:rsidR="005C5455" w:rsidRPr="005517CB" w:rsidRDefault="005C5455" w:rsidP="001F679D">
      <w:pPr>
        <w:numPr>
          <w:ilvl w:val="0"/>
          <w:numId w:val="87"/>
        </w:numPr>
        <w:textAlignment w:val="baseline"/>
        <w:rPr>
          <w:rFonts w:cs="Arial"/>
          <w:color w:val="000000"/>
          <w:lang w:eastAsia="en-NZ"/>
        </w:rPr>
      </w:pPr>
      <w:r w:rsidRPr="005517CB">
        <w:rPr>
          <w:rFonts w:cs="Arial"/>
          <w:color w:val="000000"/>
          <w:lang w:eastAsia="en-NZ"/>
        </w:rPr>
        <w:t xml:space="preserve">Any other reason under </w:t>
      </w:r>
      <w:r w:rsidRPr="00C40534">
        <w:rPr>
          <w:rFonts w:cs="Arial"/>
          <w:color w:val="000000"/>
          <w:lang w:eastAsia="en-NZ"/>
        </w:rPr>
        <w:t>Principle 11</w:t>
      </w:r>
      <w:r w:rsidRPr="005517CB">
        <w:rPr>
          <w:rFonts w:cs="Arial"/>
          <w:color w:val="000000"/>
          <w:lang w:eastAsia="en-NZ"/>
        </w:rPr>
        <w:t xml:space="preserve"> of the Privacy Act</w:t>
      </w:r>
      <w:r>
        <w:rPr>
          <w:rFonts w:cs="Arial"/>
          <w:color w:val="000000"/>
          <w:lang w:eastAsia="en-NZ"/>
        </w:rPr>
        <w:t xml:space="preserve"> 2020</w:t>
      </w:r>
      <w:r w:rsidRPr="005517CB">
        <w:rPr>
          <w:rFonts w:cs="Arial"/>
          <w:color w:val="000000"/>
          <w:lang w:eastAsia="en-NZ"/>
        </w:rPr>
        <w:t>. </w:t>
      </w:r>
    </w:p>
    <w:p w14:paraId="37EC02FB" w14:textId="77777777" w:rsidR="005C5455" w:rsidRPr="005517CB" w:rsidRDefault="005C5455" w:rsidP="005C5455">
      <w:pPr>
        <w:rPr>
          <w:rFonts w:ascii="Times New Roman" w:hAnsi="Times New Roman"/>
          <w:lang w:eastAsia="en-NZ"/>
        </w:rPr>
      </w:pPr>
    </w:p>
    <w:p w14:paraId="743B35BE" w14:textId="77777777" w:rsidR="005C5455" w:rsidRDefault="005C5455" w:rsidP="005C5455">
      <w:pPr>
        <w:rPr>
          <w:rFonts w:cs="Arial"/>
          <w:color w:val="000000"/>
          <w:lang w:eastAsia="en-NZ"/>
        </w:rPr>
      </w:pPr>
      <w:r w:rsidRPr="005517CB">
        <w:rPr>
          <w:rFonts w:cs="Arial"/>
          <w:color w:val="000000"/>
          <w:lang w:eastAsia="en-NZ"/>
        </w:rPr>
        <w:t>We can refuse requests from people requesting the information of others (even if they are meant to be allowed access). We can do this if we believe, on reasonable grounds, that the person does not want that information to be shared</w:t>
      </w:r>
      <w:r>
        <w:rPr>
          <w:rFonts w:cs="Arial"/>
          <w:color w:val="000000"/>
          <w:lang w:eastAsia="en-NZ"/>
        </w:rPr>
        <w:t xml:space="preserve">. </w:t>
      </w:r>
    </w:p>
    <w:p w14:paraId="1E899CB5" w14:textId="77777777" w:rsidR="005C5455" w:rsidRDefault="005C5455" w:rsidP="005C5455">
      <w:pPr>
        <w:rPr>
          <w:rFonts w:cs="Arial"/>
          <w:color w:val="000000"/>
          <w:lang w:eastAsia="en-NZ"/>
        </w:rPr>
      </w:pPr>
    </w:p>
    <w:p w14:paraId="204D87C6" w14:textId="676731DC" w:rsidR="005C5455" w:rsidRDefault="005C5455" w:rsidP="005C5455">
      <w:pPr>
        <w:rPr>
          <w:rFonts w:cs="Arial"/>
          <w:color w:val="000000"/>
          <w:lang w:eastAsia="en-NZ"/>
        </w:rPr>
      </w:pPr>
      <w:r>
        <w:rPr>
          <w:rFonts w:cs="Arial"/>
          <w:color w:val="000000"/>
          <w:lang w:eastAsia="en-NZ"/>
        </w:rPr>
        <w:t>T</w:t>
      </w:r>
      <w:r w:rsidRPr="005517CB">
        <w:rPr>
          <w:rFonts w:cs="Arial"/>
          <w:color w:val="000000"/>
          <w:lang w:eastAsia="en-NZ"/>
        </w:rPr>
        <w:t xml:space="preserve">his could be because they have completed an </w:t>
      </w:r>
      <w:hyperlink r:id="rId172" w:history="1">
        <w:r w:rsidRPr="00F046C4">
          <w:rPr>
            <w:rStyle w:val="Hyperlink"/>
            <w:rFonts w:cs="Arial"/>
            <w:lang w:eastAsia="en-NZ"/>
          </w:rPr>
          <w:t>Information Not to Be Shared</w:t>
        </w:r>
      </w:hyperlink>
      <w:r w:rsidRPr="005517CB">
        <w:rPr>
          <w:rFonts w:cs="Arial"/>
          <w:color w:val="000000"/>
          <w:lang w:eastAsia="en-NZ"/>
        </w:rPr>
        <w:t xml:space="preserve"> form</w:t>
      </w:r>
      <w:r>
        <w:rPr>
          <w:rFonts w:cs="Arial"/>
          <w:color w:val="000000"/>
          <w:lang w:eastAsia="en-NZ"/>
        </w:rPr>
        <w:t xml:space="preserve"> and:</w:t>
      </w:r>
    </w:p>
    <w:p w14:paraId="595E7D5C" w14:textId="77777777" w:rsidR="005C5455" w:rsidRPr="00612B61" w:rsidRDefault="005C5455" w:rsidP="001F679D">
      <w:pPr>
        <w:pStyle w:val="ListParagraph"/>
        <w:numPr>
          <w:ilvl w:val="0"/>
          <w:numId w:val="91"/>
        </w:numPr>
        <w:contextualSpacing/>
        <w:rPr>
          <w:rFonts w:ascii="Times New Roman" w:hAnsi="Times New Roman"/>
          <w:lang w:eastAsia="en-NZ"/>
        </w:rPr>
      </w:pPr>
      <w:r w:rsidRPr="00612B61">
        <w:rPr>
          <w:rFonts w:cs="Arial"/>
          <w:color w:val="000000"/>
          <w:lang w:eastAsia="en-NZ"/>
        </w:rPr>
        <w:t xml:space="preserve">named a person or organisation they do not want us to </w:t>
      </w:r>
      <w:r>
        <w:rPr>
          <w:rFonts w:cs="Arial"/>
          <w:color w:val="000000"/>
          <w:lang w:eastAsia="en-NZ"/>
        </w:rPr>
        <w:t xml:space="preserve">contact or </w:t>
      </w:r>
      <w:r w:rsidRPr="00612B61">
        <w:rPr>
          <w:rFonts w:cs="Arial"/>
          <w:color w:val="000000"/>
          <w:lang w:eastAsia="en-NZ"/>
        </w:rPr>
        <w:t>share their information with at all</w:t>
      </w:r>
      <w:r>
        <w:rPr>
          <w:rFonts w:cs="Arial"/>
          <w:color w:val="000000"/>
          <w:lang w:eastAsia="en-NZ"/>
        </w:rPr>
        <w:t>; and/or</w:t>
      </w:r>
    </w:p>
    <w:p w14:paraId="18FC28BD" w14:textId="77777777" w:rsidR="005C5455" w:rsidRPr="00612B61" w:rsidRDefault="005C5455" w:rsidP="001F679D">
      <w:pPr>
        <w:pStyle w:val="ListParagraph"/>
        <w:numPr>
          <w:ilvl w:val="0"/>
          <w:numId w:val="91"/>
        </w:numPr>
        <w:contextualSpacing/>
        <w:rPr>
          <w:rFonts w:ascii="Times New Roman" w:hAnsi="Times New Roman"/>
          <w:lang w:eastAsia="en-NZ"/>
        </w:rPr>
      </w:pPr>
      <w:r>
        <w:rPr>
          <w:rFonts w:cs="Arial"/>
          <w:color w:val="000000"/>
          <w:lang w:eastAsia="en-NZ"/>
        </w:rPr>
        <w:t>named a person or organisation they do not want us to share specific information with.</w:t>
      </w:r>
      <w:r w:rsidRPr="00612B61">
        <w:rPr>
          <w:rFonts w:cs="Arial"/>
          <w:color w:val="000000"/>
          <w:lang w:eastAsia="en-NZ"/>
        </w:rPr>
        <w:t xml:space="preserve"> </w:t>
      </w:r>
    </w:p>
    <w:p w14:paraId="1CB386DF" w14:textId="77777777" w:rsidR="005C5455" w:rsidRPr="00612B61" w:rsidRDefault="005C5455" w:rsidP="005C5455">
      <w:pPr>
        <w:rPr>
          <w:rFonts w:ascii="Times New Roman" w:hAnsi="Times New Roman"/>
          <w:lang w:eastAsia="en-NZ"/>
        </w:rPr>
      </w:pPr>
      <w:r>
        <w:rPr>
          <w:rFonts w:cs="Arial"/>
          <w:color w:val="000000"/>
          <w:lang w:eastAsia="en-NZ"/>
        </w:rPr>
        <w:t>Alternatively, it could be that they</w:t>
      </w:r>
      <w:r w:rsidRPr="00612B61">
        <w:rPr>
          <w:rFonts w:cs="Arial"/>
          <w:color w:val="000000"/>
          <w:lang w:eastAsia="en-NZ"/>
        </w:rPr>
        <w:t xml:space="preserve"> have made a verbal comment, or we </w:t>
      </w:r>
      <w:r>
        <w:rPr>
          <w:rFonts w:cs="Arial"/>
          <w:color w:val="000000"/>
          <w:lang w:eastAsia="en-NZ"/>
        </w:rPr>
        <w:t xml:space="preserve">may </w:t>
      </w:r>
      <w:r w:rsidRPr="00612B61">
        <w:rPr>
          <w:rFonts w:cs="Arial"/>
          <w:color w:val="000000"/>
          <w:lang w:eastAsia="en-NZ"/>
        </w:rPr>
        <w:t>believe it would not be in the person’s interests for the information to be shared.</w:t>
      </w:r>
    </w:p>
    <w:p w14:paraId="2E49D2EF" w14:textId="77777777" w:rsidR="005C5455" w:rsidRPr="005517CB" w:rsidRDefault="005C5455" w:rsidP="005C5455">
      <w:pPr>
        <w:rPr>
          <w:rFonts w:ascii="Times New Roman" w:hAnsi="Times New Roman"/>
          <w:lang w:eastAsia="en-NZ"/>
        </w:rPr>
      </w:pPr>
    </w:p>
    <w:p w14:paraId="612DDDF5" w14:textId="77777777" w:rsidR="005C5455" w:rsidRPr="005517CB" w:rsidRDefault="005C5455" w:rsidP="005C5455">
      <w:pPr>
        <w:rPr>
          <w:rFonts w:ascii="Times New Roman" w:hAnsi="Times New Roman"/>
          <w:lang w:eastAsia="en-NZ"/>
        </w:rPr>
      </w:pPr>
      <w:r w:rsidRPr="005517CB">
        <w:rPr>
          <w:rFonts w:cs="Arial"/>
          <w:color w:val="000000"/>
          <w:lang w:eastAsia="en-NZ"/>
        </w:rPr>
        <w:t>The best practice is always to check with the person that they are happy to share their information with another person.</w:t>
      </w:r>
      <w:r>
        <w:rPr>
          <w:rFonts w:cs="Arial"/>
          <w:color w:val="000000"/>
          <w:lang w:eastAsia="en-NZ"/>
        </w:rPr>
        <w:t xml:space="preserve"> As stated above, we will still need to share information if required to by law or where there is significant danger, for example child protection concerns. </w:t>
      </w:r>
    </w:p>
    <w:p w14:paraId="37A8F69E" w14:textId="77777777" w:rsidR="005C5455" w:rsidRPr="005517CB" w:rsidRDefault="005C5455" w:rsidP="005C5455">
      <w:pPr>
        <w:rPr>
          <w:rFonts w:ascii="Times New Roman" w:hAnsi="Times New Roman"/>
          <w:lang w:eastAsia="en-NZ"/>
        </w:rPr>
      </w:pPr>
    </w:p>
    <w:p w14:paraId="6809D37A" w14:textId="77777777" w:rsidR="005C5455" w:rsidRPr="005517CB" w:rsidRDefault="005C5455" w:rsidP="005C5455">
      <w:pPr>
        <w:rPr>
          <w:rFonts w:ascii="Times New Roman" w:hAnsi="Times New Roman"/>
          <w:lang w:eastAsia="en-NZ"/>
        </w:rPr>
      </w:pPr>
      <w:r w:rsidRPr="005517CB">
        <w:rPr>
          <w:rFonts w:cs="Arial"/>
          <w:color w:val="000000"/>
          <w:lang w:eastAsia="en-NZ"/>
        </w:rPr>
        <w:t xml:space="preserve">If we decline a request, we will let the person know the reasons, provide information that backs the decision (such as relevant sections of the Privacy </w:t>
      </w:r>
      <w:r w:rsidRPr="005517CB">
        <w:rPr>
          <w:rFonts w:cs="Arial"/>
          <w:color w:val="000000"/>
          <w:lang w:eastAsia="en-NZ"/>
        </w:rPr>
        <w:lastRenderedPageBreak/>
        <w:t xml:space="preserve">Act) and inform them of their right to </w:t>
      </w:r>
      <w:r>
        <w:rPr>
          <w:rFonts w:cs="Arial"/>
          <w:color w:val="000000"/>
          <w:lang w:eastAsia="en-NZ"/>
        </w:rPr>
        <w:t>complain</w:t>
      </w:r>
      <w:r w:rsidRPr="005517CB">
        <w:rPr>
          <w:rFonts w:cs="Arial"/>
          <w:color w:val="000000"/>
          <w:lang w:eastAsia="en-NZ"/>
        </w:rPr>
        <w:t xml:space="preserve"> to the Privacy Commissioner about the decision. </w:t>
      </w:r>
    </w:p>
    <w:p w14:paraId="5C02E57B" w14:textId="77777777" w:rsidR="005C5455" w:rsidRPr="005517CB" w:rsidRDefault="005C5455" w:rsidP="005C5455">
      <w:pPr>
        <w:rPr>
          <w:rFonts w:ascii="Times New Roman" w:hAnsi="Times New Roman"/>
          <w:lang w:eastAsia="en-NZ"/>
        </w:rPr>
      </w:pPr>
    </w:p>
    <w:p w14:paraId="762A8AAE"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Sending personal information to people</w:t>
      </w:r>
    </w:p>
    <w:p w14:paraId="59171DBC" w14:textId="77777777" w:rsidR="005C5455" w:rsidRPr="005517CB" w:rsidRDefault="005C5455" w:rsidP="005C5455">
      <w:pPr>
        <w:rPr>
          <w:rFonts w:ascii="Times New Roman" w:hAnsi="Times New Roman"/>
          <w:lang w:eastAsia="en-NZ"/>
        </w:rPr>
      </w:pPr>
      <w:r w:rsidRPr="005517CB">
        <w:rPr>
          <w:rFonts w:cs="Arial"/>
          <w:color w:val="000000"/>
          <w:lang w:eastAsia="en-NZ"/>
        </w:rPr>
        <w:t>If people want a physical copy of the information, where possible, we will deliver the information to them in person. If we have to courier</w:t>
      </w:r>
      <w:r w:rsidRPr="005517CB">
        <w:rPr>
          <w:rFonts w:cs="Arial"/>
          <w:b/>
          <w:bCs/>
          <w:color w:val="000000"/>
          <w:lang w:eastAsia="en-NZ"/>
        </w:rPr>
        <w:t xml:space="preserve"> </w:t>
      </w:r>
      <w:r w:rsidRPr="005517CB">
        <w:rPr>
          <w:rFonts w:cs="Arial"/>
          <w:color w:val="000000"/>
          <w:lang w:eastAsia="en-NZ"/>
        </w:rPr>
        <w:t xml:space="preserve">the information to them, </w:t>
      </w:r>
      <w:r>
        <w:rPr>
          <w:rFonts w:cs="Arial"/>
          <w:color w:val="000000"/>
          <w:lang w:eastAsia="en-NZ"/>
        </w:rPr>
        <w:t xml:space="preserve">we first verify </w:t>
      </w:r>
      <w:r w:rsidRPr="005517CB">
        <w:rPr>
          <w:rFonts w:cs="Arial"/>
          <w:color w:val="000000"/>
          <w:lang w:eastAsia="en-NZ"/>
        </w:rPr>
        <w:t xml:space="preserve">their </w:t>
      </w:r>
      <w:proofErr w:type="gramStart"/>
      <w:r w:rsidRPr="005517CB">
        <w:rPr>
          <w:rFonts w:cs="Arial"/>
          <w:color w:val="000000"/>
          <w:lang w:eastAsia="en-NZ"/>
        </w:rPr>
        <w:t>address</w:t>
      </w:r>
      <w:proofErr w:type="gramEnd"/>
      <w:r w:rsidRPr="005517CB">
        <w:rPr>
          <w:rFonts w:cs="Arial"/>
          <w:color w:val="000000"/>
          <w:lang w:eastAsia="en-NZ"/>
        </w:rPr>
        <w:t xml:space="preserve"> and it must be a signed delivery. </w:t>
      </w:r>
    </w:p>
    <w:p w14:paraId="66DC9E1F" w14:textId="77777777" w:rsidR="005C5455" w:rsidRPr="005517CB" w:rsidRDefault="005C5455" w:rsidP="005C5455">
      <w:pPr>
        <w:rPr>
          <w:rFonts w:ascii="Times New Roman" w:hAnsi="Times New Roman"/>
          <w:lang w:eastAsia="en-NZ"/>
        </w:rPr>
      </w:pPr>
    </w:p>
    <w:p w14:paraId="38AAE986" w14:textId="77777777" w:rsidR="005C5455" w:rsidRPr="005517CB" w:rsidRDefault="005C5455" w:rsidP="005C5455">
      <w:pPr>
        <w:rPr>
          <w:rFonts w:ascii="Times New Roman" w:hAnsi="Times New Roman"/>
          <w:lang w:eastAsia="en-NZ"/>
        </w:rPr>
      </w:pPr>
      <w:r w:rsidRPr="005517CB">
        <w:rPr>
          <w:rFonts w:cs="Arial"/>
          <w:color w:val="000000"/>
          <w:lang w:eastAsia="en-NZ"/>
        </w:rPr>
        <w:t>If people want an electronic copy of the information and request it via email</w:t>
      </w:r>
      <w:r>
        <w:rPr>
          <w:rFonts w:cs="Arial"/>
          <w:color w:val="000000"/>
          <w:lang w:eastAsia="en-NZ"/>
        </w:rPr>
        <w:t>,</w:t>
      </w:r>
      <w:r w:rsidRPr="005517CB">
        <w:rPr>
          <w:rFonts w:cs="Arial"/>
          <w:color w:val="000000"/>
          <w:lang w:eastAsia="en-NZ"/>
        </w:rPr>
        <w:t xml:space="preserve"> do not enter the person’s email address until the email is ready to send. Slowly and carefully check the email address. If another staff member has been involved in the request, and it is possible, have them check the email address as well. Accidentally sending information to the wrong email address is a common, and potentially serious, privacy breach.</w:t>
      </w:r>
    </w:p>
    <w:p w14:paraId="0FCD807D" w14:textId="77777777" w:rsidR="005C5455" w:rsidRPr="005517CB" w:rsidRDefault="005C5455" w:rsidP="005C5455">
      <w:pPr>
        <w:rPr>
          <w:rFonts w:ascii="Times New Roman" w:hAnsi="Times New Roman"/>
          <w:lang w:eastAsia="en-NZ"/>
        </w:rPr>
      </w:pPr>
    </w:p>
    <w:p w14:paraId="59C707D6"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 xml:space="preserve">Organisations requesting a person’s </w:t>
      </w:r>
      <w:proofErr w:type="gramStart"/>
      <w:r w:rsidRPr="005517CB">
        <w:rPr>
          <w:rFonts w:cs="Arial"/>
          <w:b/>
          <w:bCs/>
          <w:color w:val="000000"/>
          <w:lang w:eastAsia="en-NZ"/>
        </w:rPr>
        <w:t>information</w:t>
      </w:r>
      <w:proofErr w:type="gramEnd"/>
    </w:p>
    <w:p w14:paraId="43848112" w14:textId="77777777" w:rsidR="005C5455" w:rsidRPr="005517CB" w:rsidRDefault="005C5455" w:rsidP="005C5455">
      <w:pPr>
        <w:rPr>
          <w:rFonts w:ascii="Times New Roman" w:hAnsi="Times New Roman"/>
          <w:lang w:eastAsia="en-NZ"/>
        </w:rPr>
      </w:pPr>
      <w:r w:rsidRPr="005517CB">
        <w:rPr>
          <w:rFonts w:cs="Arial"/>
          <w:color w:val="000000"/>
          <w:lang w:eastAsia="en-NZ"/>
        </w:rPr>
        <w:t>We only share people’s information with other organisations in the following situations:</w:t>
      </w:r>
    </w:p>
    <w:p w14:paraId="4D5871B2" w14:textId="77777777" w:rsidR="005C5455" w:rsidRPr="005517CB" w:rsidRDefault="005C5455" w:rsidP="001F679D">
      <w:pPr>
        <w:numPr>
          <w:ilvl w:val="0"/>
          <w:numId w:val="88"/>
        </w:numPr>
        <w:textAlignment w:val="baseline"/>
        <w:rPr>
          <w:rFonts w:cs="Arial"/>
          <w:color w:val="000000"/>
          <w:lang w:eastAsia="en-NZ"/>
        </w:rPr>
      </w:pPr>
      <w:r w:rsidRPr="005517CB">
        <w:rPr>
          <w:rFonts w:cs="Arial"/>
          <w:color w:val="000000"/>
          <w:lang w:eastAsia="en-NZ"/>
        </w:rPr>
        <w:t>The person gives their informed consent to share the information.</w:t>
      </w:r>
    </w:p>
    <w:p w14:paraId="550E918E" w14:textId="77777777" w:rsidR="005C5455" w:rsidRPr="005517CB" w:rsidRDefault="005C5455" w:rsidP="001F679D">
      <w:pPr>
        <w:numPr>
          <w:ilvl w:val="0"/>
          <w:numId w:val="89"/>
        </w:numPr>
        <w:textAlignment w:val="baseline"/>
        <w:rPr>
          <w:rFonts w:cs="Arial"/>
          <w:color w:val="000000"/>
          <w:lang w:eastAsia="en-NZ"/>
        </w:rPr>
      </w:pPr>
      <w:r w:rsidRPr="005517CB">
        <w:rPr>
          <w:rFonts w:cs="Arial"/>
          <w:color w:val="000000"/>
          <w:lang w:eastAsia="en-NZ"/>
        </w:rPr>
        <w:t xml:space="preserve">The </w:t>
      </w:r>
      <w:r>
        <w:rPr>
          <w:rFonts w:cs="Arial"/>
          <w:color w:val="000000"/>
          <w:lang w:eastAsia="en-NZ"/>
        </w:rPr>
        <w:t>l</w:t>
      </w:r>
      <w:r w:rsidRPr="005517CB">
        <w:rPr>
          <w:rFonts w:cs="Arial"/>
          <w:color w:val="000000"/>
          <w:lang w:eastAsia="en-NZ"/>
        </w:rPr>
        <w:t>aw requires us to.</w:t>
      </w:r>
    </w:p>
    <w:p w14:paraId="2AF2D0E6" w14:textId="77777777" w:rsidR="005C5455" w:rsidRPr="00A1530D" w:rsidRDefault="005C5455" w:rsidP="001F679D">
      <w:pPr>
        <w:numPr>
          <w:ilvl w:val="0"/>
          <w:numId w:val="89"/>
        </w:numPr>
        <w:textAlignment w:val="baseline"/>
        <w:rPr>
          <w:rFonts w:cs="Arial"/>
          <w:color w:val="000000"/>
          <w:lang w:eastAsia="en-NZ"/>
        </w:rPr>
      </w:pPr>
      <w:r w:rsidRPr="00A1530D">
        <w:rPr>
          <w:rFonts w:cs="Arial"/>
          <w:color w:val="000000"/>
          <w:lang w:eastAsia="en-NZ"/>
        </w:rPr>
        <w:t>There are significant care and protection concerns for a child.</w:t>
      </w:r>
    </w:p>
    <w:p w14:paraId="4044D901" w14:textId="77777777" w:rsidR="005C5455" w:rsidRPr="00A1530D" w:rsidRDefault="005C5455" w:rsidP="001F679D">
      <w:pPr>
        <w:numPr>
          <w:ilvl w:val="0"/>
          <w:numId w:val="89"/>
        </w:numPr>
        <w:textAlignment w:val="baseline"/>
        <w:rPr>
          <w:rFonts w:cs="Arial"/>
          <w:color w:val="221E1F"/>
          <w:lang w:eastAsia="en-NZ"/>
        </w:rPr>
      </w:pPr>
      <w:r w:rsidRPr="00A1530D">
        <w:rPr>
          <w:rFonts w:cs="Arial"/>
          <w:color w:val="221E1F"/>
          <w:lang w:eastAsia="en-NZ"/>
        </w:rPr>
        <w:t>We believe the person or others are in significant danger and sharing information could reduce this danger (this could include in a serious emergency and/or disaster).</w:t>
      </w:r>
    </w:p>
    <w:p w14:paraId="2C45BFD9" w14:textId="77777777" w:rsidR="005C5455" w:rsidRPr="005517CB" w:rsidRDefault="005C5455" w:rsidP="005C5455">
      <w:pPr>
        <w:rPr>
          <w:rFonts w:ascii="Times New Roman" w:hAnsi="Times New Roman"/>
          <w:lang w:eastAsia="en-NZ"/>
        </w:rPr>
      </w:pPr>
    </w:p>
    <w:p w14:paraId="0ADDC26D"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Timeframes</w:t>
      </w:r>
    </w:p>
    <w:p w14:paraId="787873DC" w14:textId="77777777" w:rsidR="005C5455" w:rsidRPr="005517CB" w:rsidRDefault="005C5455" w:rsidP="005C5455">
      <w:pPr>
        <w:rPr>
          <w:rFonts w:ascii="Times New Roman" w:hAnsi="Times New Roman"/>
          <w:lang w:eastAsia="en-NZ"/>
        </w:rPr>
      </w:pPr>
      <w:r w:rsidRPr="005517CB">
        <w:rPr>
          <w:rFonts w:cs="Arial"/>
          <w:color w:val="000000"/>
          <w:lang w:eastAsia="en-NZ"/>
        </w:rPr>
        <w:t>When a request for information is made, we decide and respond to the request as soon as is reasonably possible and within a maximum of 20 working days. If we cannot decide or provide the information within 20 working days, we inform the person that we need an extension. When we inform the person, we let them know how long we need, the reason for the extension and their right to complain to the Privacy Commissioner about the extension.</w:t>
      </w:r>
    </w:p>
    <w:p w14:paraId="4001BBD4" w14:textId="77777777" w:rsidR="005C5455" w:rsidRPr="005517CB" w:rsidRDefault="005C5455" w:rsidP="005C5455">
      <w:pPr>
        <w:rPr>
          <w:rFonts w:ascii="Times New Roman" w:hAnsi="Times New Roman"/>
          <w:lang w:eastAsia="en-NZ"/>
        </w:rPr>
      </w:pPr>
    </w:p>
    <w:p w14:paraId="1D8F8611"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lastRenderedPageBreak/>
        <w:t>Charges</w:t>
      </w:r>
    </w:p>
    <w:p w14:paraId="2616E9AF" w14:textId="77777777" w:rsidR="005C5455" w:rsidRPr="005517CB" w:rsidRDefault="005C5455" w:rsidP="005C5455">
      <w:pPr>
        <w:rPr>
          <w:rFonts w:ascii="Times New Roman" w:hAnsi="Times New Roman"/>
          <w:lang w:eastAsia="en-NZ"/>
        </w:rPr>
      </w:pPr>
      <w:r w:rsidRPr="005517CB">
        <w:rPr>
          <w:rFonts w:cs="Arial"/>
          <w:color w:val="000000"/>
          <w:lang w:eastAsia="en-NZ"/>
        </w:rPr>
        <w:t>We do not charge people to access their information. We also do not charge people to access others</w:t>
      </w:r>
      <w:r>
        <w:rPr>
          <w:rFonts w:cs="Arial"/>
          <w:color w:val="000000"/>
          <w:lang w:eastAsia="en-NZ"/>
        </w:rPr>
        <w:t>’</w:t>
      </w:r>
      <w:r w:rsidRPr="005517CB">
        <w:rPr>
          <w:rFonts w:cs="Arial"/>
          <w:color w:val="000000"/>
          <w:lang w:eastAsia="en-NZ"/>
        </w:rPr>
        <w:t xml:space="preserve"> information.</w:t>
      </w:r>
    </w:p>
    <w:p w14:paraId="580F9831" w14:textId="77777777" w:rsidR="005C5455" w:rsidRPr="005517CB" w:rsidRDefault="005C5455" w:rsidP="005C5455">
      <w:pPr>
        <w:rPr>
          <w:rFonts w:ascii="Times New Roman" w:hAnsi="Times New Roman"/>
          <w:lang w:eastAsia="en-NZ"/>
        </w:rPr>
      </w:pPr>
    </w:p>
    <w:p w14:paraId="694E83CA" w14:textId="77777777" w:rsidR="005C5455" w:rsidRPr="005517CB" w:rsidRDefault="005C5455" w:rsidP="005C5455">
      <w:pPr>
        <w:rPr>
          <w:rFonts w:ascii="Times New Roman" w:hAnsi="Times New Roman"/>
          <w:lang w:eastAsia="en-NZ"/>
        </w:rPr>
      </w:pPr>
      <w:r w:rsidRPr="005517CB">
        <w:rPr>
          <w:rFonts w:cs="Arial"/>
          <w:color w:val="000000"/>
          <w:lang w:eastAsia="en-NZ"/>
        </w:rPr>
        <w:t xml:space="preserve">The </w:t>
      </w:r>
      <w:r w:rsidRPr="00EC5B42">
        <w:rPr>
          <w:rFonts w:cs="Arial"/>
          <w:b/>
          <w:bCs/>
          <w:color w:val="000000"/>
          <w:lang w:eastAsia="en-NZ"/>
        </w:rPr>
        <w:t>only</w:t>
      </w:r>
      <w:r w:rsidRPr="005517CB">
        <w:rPr>
          <w:rFonts w:cs="Arial"/>
          <w:color w:val="000000"/>
          <w:lang w:eastAsia="en-NZ"/>
        </w:rPr>
        <w:t xml:space="preserve"> exception is when a person requests the same information in a twelve-month period (and we have already given them the information). We should </w:t>
      </w:r>
      <w:r>
        <w:rPr>
          <w:rFonts w:cs="Arial"/>
          <w:color w:val="000000"/>
          <w:lang w:eastAsia="en-NZ"/>
        </w:rPr>
        <w:t xml:space="preserve">still </w:t>
      </w:r>
      <w:r w:rsidRPr="005517CB">
        <w:rPr>
          <w:rFonts w:cs="Arial"/>
          <w:color w:val="000000"/>
          <w:lang w:eastAsia="en-NZ"/>
        </w:rPr>
        <w:t>only consider charging if th</w:t>
      </w:r>
      <w:r>
        <w:rPr>
          <w:rFonts w:cs="Arial"/>
          <w:color w:val="000000"/>
          <w:lang w:eastAsia="en-NZ"/>
        </w:rPr>
        <w:t>at</w:t>
      </w:r>
      <w:r w:rsidRPr="005517CB">
        <w:rPr>
          <w:rFonts w:cs="Arial"/>
          <w:color w:val="000000"/>
          <w:lang w:eastAsia="en-NZ"/>
        </w:rPr>
        <w:t xml:space="preserve"> request is likely to take a significant amount of staff time and/or it is </w:t>
      </w:r>
      <w:r w:rsidRPr="00EC5B42">
        <w:rPr>
          <w:rFonts w:cs="Arial"/>
          <w:color w:val="000000"/>
          <w:lang w:eastAsia="en-NZ"/>
        </w:rPr>
        <w:t>a request where the primary purpose is just to take up staff time.</w:t>
      </w:r>
    </w:p>
    <w:p w14:paraId="0422BD1F" w14:textId="77777777" w:rsidR="005C5455" w:rsidRDefault="005C5455" w:rsidP="005C5455">
      <w:pPr>
        <w:rPr>
          <w:rFonts w:cs="Arial"/>
          <w:color w:val="000000"/>
          <w:lang w:eastAsia="en-NZ"/>
        </w:rPr>
      </w:pPr>
    </w:p>
    <w:p w14:paraId="43BDEE7B" w14:textId="77777777" w:rsidR="005C5455" w:rsidRPr="005517CB" w:rsidRDefault="005C5455" w:rsidP="005C5455">
      <w:pPr>
        <w:rPr>
          <w:rFonts w:ascii="Times New Roman" w:hAnsi="Times New Roman"/>
          <w:lang w:eastAsia="en-NZ"/>
        </w:rPr>
      </w:pPr>
      <w:r w:rsidRPr="005517CB">
        <w:rPr>
          <w:rFonts w:cs="Arial"/>
          <w:color w:val="000000"/>
          <w:lang w:eastAsia="en-NZ"/>
        </w:rPr>
        <w:t xml:space="preserve">In </w:t>
      </w:r>
      <w:r>
        <w:rPr>
          <w:rFonts w:cs="Arial"/>
          <w:color w:val="000000"/>
          <w:lang w:eastAsia="en-NZ"/>
        </w:rPr>
        <w:t>this</w:t>
      </w:r>
      <w:r w:rsidRPr="005517CB">
        <w:rPr>
          <w:rFonts w:cs="Arial"/>
          <w:color w:val="000000"/>
          <w:lang w:eastAsia="en-NZ"/>
        </w:rPr>
        <w:t xml:space="preserve"> situation we may, at our discretion, charge the person a reasonable fee to cover staff time. If this fee will be more than $30, we must provide the person with a quote.</w:t>
      </w:r>
      <w:r>
        <w:rPr>
          <w:rFonts w:cs="Arial"/>
          <w:color w:val="000000"/>
          <w:lang w:eastAsia="en-NZ"/>
        </w:rPr>
        <w:t xml:space="preserve"> The relevant General Manager will determine this, or the National Privacy Officer in the case of National Office requests.</w:t>
      </w:r>
    </w:p>
    <w:p w14:paraId="6872C291" w14:textId="77777777" w:rsidR="005C5455" w:rsidRPr="005517CB" w:rsidRDefault="005C5455" w:rsidP="005C5455">
      <w:pPr>
        <w:rPr>
          <w:rFonts w:ascii="Times New Roman" w:hAnsi="Times New Roman"/>
          <w:lang w:eastAsia="en-NZ"/>
        </w:rPr>
      </w:pPr>
    </w:p>
    <w:p w14:paraId="159F255F"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Urgent requests</w:t>
      </w:r>
    </w:p>
    <w:p w14:paraId="1569682F" w14:textId="77777777" w:rsidR="005C5455" w:rsidRPr="005517CB" w:rsidRDefault="005C5455" w:rsidP="005C5455">
      <w:pPr>
        <w:rPr>
          <w:rFonts w:ascii="Times New Roman" w:hAnsi="Times New Roman"/>
          <w:lang w:eastAsia="en-NZ"/>
        </w:rPr>
      </w:pPr>
      <w:r w:rsidRPr="005517CB">
        <w:rPr>
          <w:rFonts w:cs="Arial"/>
          <w:color w:val="000000"/>
          <w:lang w:eastAsia="en-NZ"/>
        </w:rPr>
        <w:t xml:space="preserve">People can ask for urgent requests for their information. The person must explain why </w:t>
      </w:r>
      <w:r>
        <w:rPr>
          <w:rFonts w:cs="Arial"/>
          <w:color w:val="000000"/>
          <w:lang w:eastAsia="en-NZ"/>
        </w:rPr>
        <w:t>this is</w:t>
      </w:r>
      <w:r w:rsidRPr="005517CB">
        <w:rPr>
          <w:rFonts w:cs="Arial"/>
          <w:color w:val="000000"/>
          <w:lang w:eastAsia="en-NZ"/>
        </w:rPr>
        <w:t xml:space="preserve"> an urgent request. If we believe their explanation is reasonable, we will respond to their request as soon as possible.</w:t>
      </w:r>
    </w:p>
    <w:p w14:paraId="07CE8F2C" w14:textId="77777777" w:rsidR="005C5455" w:rsidRPr="005517CB" w:rsidRDefault="005C5455" w:rsidP="005C5455">
      <w:pPr>
        <w:rPr>
          <w:rFonts w:ascii="Times New Roman" w:hAnsi="Times New Roman"/>
          <w:lang w:eastAsia="en-NZ"/>
        </w:rPr>
      </w:pPr>
    </w:p>
    <w:p w14:paraId="1A573206"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Transfers</w:t>
      </w:r>
    </w:p>
    <w:p w14:paraId="1E26DC02" w14:textId="77777777" w:rsidR="005C5455" w:rsidRDefault="005C5455" w:rsidP="005C5455">
      <w:pPr>
        <w:rPr>
          <w:rFonts w:cs="Arial"/>
          <w:color w:val="000000"/>
          <w:lang w:eastAsia="en-NZ"/>
        </w:rPr>
      </w:pPr>
      <w:r w:rsidRPr="005517CB">
        <w:rPr>
          <w:rFonts w:cs="Arial"/>
          <w:color w:val="000000"/>
          <w:lang w:eastAsia="en-NZ"/>
        </w:rPr>
        <w:t>If we think another organisation has the information the person is after, we can transfer the request to the other organisation. Check with the person first and ask what they would like to do. We should do this as soon as possible to ensure the person gets the information without unnecessary delay.</w:t>
      </w:r>
    </w:p>
    <w:p w14:paraId="53D30BAC" w14:textId="77777777" w:rsidR="005C5455" w:rsidRDefault="005C5455" w:rsidP="005C5455">
      <w:pPr>
        <w:rPr>
          <w:rFonts w:cs="Arial"/>
          <w:color w:val="000000"/>
          <w:lang w:eastAsia="en-NZ"/>
        </w:rPr>
      </w:pPr>
    </w:p>
    <w:p w14:paraId="6273A23E" w14:textId="77777777" w:rsidR="005C5455" w:rsidRPr="000B6528" w:rsidRDefault="005C5455" w:rsidP="005C5455">
      <w:pPr>
        <w:outlineLvl w:val="2"/>
        <w:rPr>
          <w:rFonts w:cs="Arial"/>
          <w:b/>
          <w:bCs/>
          <w:color w:val="000000"/>
          <w:lang w:eastAsia="en-NZ"/>
        </w:rPr>
      </w:pPr>
      <w:bookmarkStart w:id="85" w:name="_Hlk79567215"/>
      <w:r w:rsidRPr="000B6528">
        <w:rPr>
          <w:rFonts w:cs="Arial"/>
          <w:b/>
          <w:bCs/>
          <w:color w:val="000000"/>
          <w:lang w:eastAsia="en-NZ"/>
        </w:rPr>
        <w:t>Regular reporting</w:t>
      </w:r>
    </w:p>
    <w:p w14:paraId="09241FC9" w14:textId="77777777" w:rsidR="005C5455" w:rsidRDefault="005C5455" w:rsidP="005C5455">
      <w:pPr>
        <w:textAlignment w:val="baseline"/>
        <w:rPr>
          <w:rFonts w:cs="Arial"/>
          <w:color w:val="000000"/>
          <w:lang w:eastAsia="en-NZ"/>
        </w:rPr>
      </w:pPr>
      <w:r>
        <w:rPr>
          <w:rFonts w:cs="Arial"/>
          <w:color w:val="000000"/>
          <w:lang w:eastAsia="en-NZ"/>
        </w:rPr>
        <w:t>Local Privacy Officers will submit 6-monthly reports for their region to the National Privacy Officer. This will include:</w:t>
      </w:r>
    </w:p>
    <w:p w14:paraId="49E40DC7" w14:textId="77777777" w:rsidR="005C5455" w:rsidRPr="000B6528" w:rsidRDefault="005C5455" w:rsidP="001F679D">
      <w:pPr>
        <w:numPr>
          <w:ilvl w:val="0"/>
          <w:numId w:val="84"/>
        </w:numPr>
        <w:textAlignment w:val="baseline"/>
        <w:rPr>
          <w:rFonts w:cs="Arial"/>
          <w:b/>
          <w:bCs/>
          <w:color w:val="000000"/>
          <w:lang w:eastAsia="en-NZ"/>
        </w:rPr>
      </w:pPr>
      <w:r>
        <w:rPr>
          <w:rFonts w:cs="Arial"/>
          <w:color w:val="000000"/>
          <w:lang w:eastAsia="en-NZ"/>
        </w:rPr>
        <w:t>privacy breaches (from the Privacy Breach Register), and</w:t>
      </w:r>
    </w:p>
    <w:p w14:paraId="4CF16821" w14:textId="77777777" w:rsidR="005C5455" w:rsidRPr="000B6528" w:rsidRDefault="005C5455" w:rsidP="001F679D">
      <w:pPr>
        <w:numPr>
          <w:ilvl w:val="0"/>
          <w:numId w:val="84"/>
        </w:numPr>
        <w:textAlignment w:val="baseline"/>
        <w:rPr>
          <w:rFonts w:cs="Arial"/>
          <w:b/>
          <w:bCs/>
          <w:color w:val="000000"/>
          <w:lang w:eastAsia="en-NZ"/>
        </w:rPr>
      </w:pPr>
      <w:r>
        <w:rPr>
          <w:rFonts w:cs="Arial"/>
          <w:color w:val="000000"/>
          <w:lang w:eastAsia="en-NZ"/>
        </w:rPr>
        <w:t>requests to receive personal information (from the Personal Information Request Register).</w:t>
      </w:r>
    </w:p>
    <w:p w14:paraId="643495D9" w14:textId="77777777" w:rsidR="005C5455" w:rsidRDefault="005C5455" w:rsidP="005C5455">
      <w:pPr>
        <w:textAlignment w:val="baseline"/>
        <w:rPr>
          <w:rFonts w:cs="Arial"/>
          <w:color w:val="000000"/>
          <w:lang w:eastAsia="en-NZ"/>
        </w:rPr>
      </w:pPr>
    </w:p>
    <w:p w14:paraId="50659A32" w14:textId="77777777" w:rsidR="005C5455" w:rsidRPr="005E225D" w:rsidRDefault="005C5455" w:rsidP="005C5455">
      <w:pPr>
        <w:textAlignment w:val="baseline"/>
        <w:rPr>
          <w:rFonts w:cs="Arial"/>
          <w:b/>
          <w:bCs/>
          <w:color w:val="000000"/>
          <w:lang w:eastAsia="en-NZ"/>
        </w:rPr>
      </w:pPr>
      <w:r>
        <w:rPr>
          <w:rFonts w:cs="Arial"/>
          <w:color w:val="000000"/>
          <w:lang w:eastAsia="en-NZ"/>
        </w:rPr>
        <w:lastRenderedPageBreak/>
        <w:t>The National Privacy Officer will submit these reports to the National Leadership Team for review and discussion.</w:t>
      </w:r>
      <w:bookmarkEnd w:id="85"/>
    </w:p>
    <w:p w14:paraId="64D94D5F" w14:textId="77777777" w:rsidR="005C5455" w:rsidRPr="005517CB" w:rsidRDefault="005C5455" w:rsidP="005C5455">
      <w:pPr>
        <w:rPr>
          <w:rFonts w:ascii="Times New Roman" w:hAnsi="Times New Roman"/>
          <w:lang w:eastAsia="en-NZ"/>
        </w:rPr>
      </w:pPr>
    </w:p>
    <w:p w14:paraId="7F7A3436" w14:textId="77777777" w:rsidR="005C5455" w:rsidRPr="00845605" w:rsidRDefault="005C5455" w:rsidP="005C5455">
      <w:pPr>
        <w:spacing w:before="120" w:after="120"/>
        <w:outlineLvl w:val="1"/>
        <w:rPr>
          <w:rFonts w:ascii="Times New Roman" w:hAnsi="Times New Roman"/>
          <w:b/>
          <w:bCs/>
          <w:sz w:val="32"/>
          <w:szCs w:val="32"/>
          <w:lang w:eastAsia="en-NZ"/>
        </w:rPr>
      </w:pPr>
      <w:r w:rsidRPr="00845605">
        <w:rPr>
          <w:rFonts w:cs="Arial"/>
          <w:b/>
          <w:bCs/>
          <w:color w:val="000000"/>
          <w:lang w:eastAsia="en-NZ"/>
        </w:rPr>
        <w:t>Corrections</w:t>
      </w:r>
    </w:p>
    <w:p w14:paraId="0E3201BE" w14:textId="77777777" w:rsidR="005C5455" w:rsidRDefault="005C5455" w:rsidP="005C5455">
      <w:pPr>
        <w:rPr>
          <w:rFonts w:eastAsia="Calibri" w:cs="Arial"/>
        </w:rPr>
      </w:pPr>
      <w:r w:rsidRPr="00245634">
        <w:rPr>
          <w:rFonts w:eastAsia="Calibri" w:cs="Arial"/>
        </w:rPr>
        <w:t>People can ask us to correct the information we hold about them</w:t>
      </w:r>
      <w:r>
        <w:rPr>
          <w:rFonts w:eastAsia="Calibri" w:cs="Arial"/>
        </w:rPr>
        <w:t>.</w:t>
      </w:r>
    </w:p>
    <w:p w14:paraId="2F798EE5" w14:textId="77777777" w:rsidR="005C5455" w:rsidRDefault="005C5455" w:rsidP="005C5455">
      <w:pPr>
        <w:rPr>
          <w:rFonts w:cs="Arial"/>
          <w:b/>
          <w:bCs/>
          <w:color w:val="000000"/>
          <w:lang w:eastAsia="en-NZ"/>
        </w:rPr>
      </w:pPr>
    </w:p>
    <w:p w14:paraId="656BBBDC"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Simple corrections</w:t>
      </w:r>
    </w:p>
    <w:p w14:paraId="7112CA80" w14:textId="77777777" w:rsidR="005C5455" w:rsidRPr="005517CB" w:rsidRDefault="005C5455" w:rsidP="005C5455">
      <w:pPr>
        <w:rPr>
          <w:rFonts w:ascii="Times New Roman" w:hAnsi="Times New Roman"/>
          <w:lang w:eastAsia="en-NZ"/>
        </w:rPr>
      </w:pPr>
      <w:r w:rsidRPr="005517CB">
        <w:rPr>
          <w:rFonts w:cs="Arial"/>
          <w:color w:val="000000"/>
          <w:lang w:eastAsia="en-NZ"/>
        </w:rPr>
        <w:t>If the request is undisputed by us and is about administrative details, such as contact details, or is about a simple inaccuracy, such as us recording the wrong date for a meeting, we change the information. Coordinators and/or administrators can make simple corrections. Simple corrections do not require the input of a Privacy Officer.</w:t>
      </w:r>
    </w:p>
    <w:p w14:paraId="78EF79B2" w14:textId="77777777" w:rsidR="005C5455" w:rsidRPr="005517CB" w:rsidRDefault="005C5455" w:rsidP="005C5455">
      <w:pPr>
        <w:rPr>
          <w:rFonts w:ascii="Times New Roman" w:hAnsi="Times New Roman"/>
          <w:lang w:eastAsia="en-NZ"/>
        </w:rPr>
      </w:pPr>
    </w:p>
    <w:p w14:paraId="161CA2C5" w14:textId="77777777" w:rsidR="005C5455" w:rsidRPr="005517CB" w:rsidRDefault="005C5455" w:rsidP="005C5455">
      <w:pPr>
        <w:outlineLvl w:val="2"/>
        <w:rPr>
          <w:rFonts w:ascii="Times New Roman" w:hAnsi="Times New Roman"/>
          <w:b/>
          <w:bCs/>
          <w:sz w:val="27"/>
          <w:szCs w:val="27"/>
          <w:lang w:eastAsia="en-NZ"/>
        </w:rPr>
      </w:pPr>
      <w:r w:rsidRPr="005517CB">
        <w:rPr>
          <w:rFonts w:cs="Arial"/>
          <w:b/>
          <w:bCs/>
          <w:color w:val="000000"/>
          <w:lang w:eastAsia="en-NZ"/>
        </w:rPr>
        <w:t>Complex corrections</w:t>
      </w:r>
    </w:p>
    <w:p w14:paraId="639D11D7" w14:textId="77777777" w:rsidR="005C5455" w:rsidRPr="005517CB" w:rsidRDefault="005C5455" w:rsidP="005C5455">
      <w:pPr>
        <w:rPr>
          <w:rFonts w:ascii="Times New Roman" w:hAnsi="Times New Roman"/>
          <w:lang w:eastAsia="en-NZ"/>
        </w:rPr>
      </w:pPr>
      <w:r w:rsidRPr="005517CB">
        <w:rPr>
          <w:rFonts w:cs="Arial"/>
          <w:color w:val="000000"/>
          <w:lang w:eastAsia="en-NZ"/>
        </w:rPr>
        <w:t xml:space="preserve">If the proposed correction would significantly change the person’s records, it is a complex correction. For example, </w:t>
      </w:r>
      <w:r>
        <w:rPr>
          <w:rFonts w:cs="Arial"/>
          <w:color w:val="000000"/>
          <w:lang w:eastAsia="en-NZ"/>
        </w:rPr>
        <w:t>a person may dispute</w:t>
      </w:r>
      <w:r w:rsidRPr="005517CB">
        <w:rPr>
          <w:rFonts w:cs="Arial"/>
          <w:color w:val="000000"/>
          <w:lang w:eastAsia="en-NZ"/>
        </w:rPr>
        <w:t xml:space="preserve"> what they or someone else said in a meeting. Another example would be the person disputing how an event noted in their record happened. A Privacy Officer</w:t>
      </w:r>
      <w:r>
        <w:rPr>
          <w:rFonts w:cs="Arial"/>
          <w:color w:val="000000"/>
          <w:lang w:eastAsia="en-NZ"/>
        </w:rPr>
        <w:t xml:space="preserve"> </w:t>
      </w:r>
      <w:r w:rsidRPr="005517CB">
        <w:rPr>
          <w:rFonts w:cs="Arial"/>
          <w:color w:val="000000"/>
          <w:lang w:eastAsia="en-NZ"/>
        </w:rPr>
        <w:t>needs to assess complex correction requests. The Privacy Officer</w:t>
      </w:r>
      <w:r>
        <w:rPr>
          <w:rFonts w:cs="Arial"/>
          <w:color w:val="000000"/>
          <w:lang w:eastAsia="en-NZ"/>
        </w:rPr>
        <w:t xml:space="preserve"> </w:t>
      </w:r>
      <w:r w:rsidRPr="005517CB">
        <w:rPr>
          <w:rFonts w:cs="Arial"/>
          <w:color w:val="000000"/>
          <w:lang w:eastAsia="en-NZ"/>
        </w:rPr>
        <w:t>will assess the available evidence for both the records as they are and the requested correction. The Privacy Officer</w:t>
      </w:r>
      <w:r>
        <w:rPr>
          <w:rFonts w:cs="Arial"/>
          <w:color w:val="000000"/>
          <w:lang w:eastAsia="en-NZ"/>
        </w:rPr>
        <w:t xml:space="preserve"> </w:t>
      </w:r>
      <w:r w:rsidRPr="005517CB">
        <w:rPr>
          <w:rFonts w:cs="Arial"/>
          <w:color w:val="000000"/>
          <w:lang w:eastAsia="en-NZ"/>
        </w:rPr>
        <w:t>will determine which version is likely to be more accurate. If the Privacy Officer</w:t>
      </w:r>
      <w:r>
        <w:rPr>
          <w:rFonts w:cs="Arial"/>
          <w:color w:val="000000"/>
          <w:lang w:eastAsia="en-NZ"/>
        </w:rPr>
        <w:t xml:space="preserve"> </w:t>
      </w:r>
      <w:r w:rsidRPr="005517CB">
        <w:rPr>
          <w:rFonts w:cs="Arial"/>
          <w:color w:val="000000"/>
          <w:lang w:eastAsia="en-NZ"/>
        </w:rPr>
        <w:t>agrees that the requested changes are more accurate, we change the information.</w:t>
      </w:r>
    </w:p>
    <w:p w14:paraId="1BC260BD" w14:textId="77777777" w:rsidR="005C5455" w:rsidRPr="005517CB" w:rsidRDefault="005C5455" w:rsidP="005C5455">
      <w:pPr>
        <w:rPr>
          <w:rFonts w:ascii="Times New Roman" w:hAnsi="Times New Roman"/>
          <w:lang w:eastAsia="en-NZ"/>
        </w:rPr>
      </w:pPr>
    </w:p>
    <w:p w14:paraId="0B060143" w14:textId="77777777" w:rsidR="005C5455" w:rsidRPr="005517CB" w:rsidRDefault="005C5455" w:rsidP="005C5455">
      <w:pPr>
        <w:rPr>
          <w:rFonts w:ascii="Times New Roman" w:hAnsi="Times New Roman"/>
          <w:lang w:eastAsia="en-NZ"/>
        </w:rPr>
      </w:pPr>
      <w:r w:rsidRPr="005517CB">
        <w:rPr>
          <w:rFonts w:cs="Arial"/>
          <w:color w:val="000000"/>
          <w:lang w:eastAsia="en-NZ"/>
        </w:rPr>
        <w:t>If the Privacy Officer</w:t>
      </w:r>
      <w:r>
        <w:rPr>
          <w:rFonts w:cs="Arial"/>
          <w:color w:val="000000"/>
          <w:lang w:eastAsia="en-NZ"/>
        </w:rPr>
        <w:t xml:space="preserve"> </w:t>
      </w:r>
      <w:r w:rsidRPr="005517CB">
        <w:rPr>
          <w:rFonts w:cs="Arial"/>
          <w:color w:val="000000"/>
          <w:lang w:eastAsia="en-NZ"/>
        </w:rPr>
        <w:t xml:space="preserve">disagrees that the requested changes are more accurate, we do not make the changes and we tell the person. We explain why we believe the existing record is more accurate. We let the person know that they have the right to request an appeal, complain to the Privacy Commissioner, </w:t>
      </w:r>
      <w:r w:rsidRPr="00397875">
        <w:rPr>
          <w:rFonts w:cs="Arial"/>
          <w:color w:val="000000"/>
          <w:lang w:eastAsia="en-NZ"/>
        </w:rPr>
        <w:t>and</w:t>
      </w:r>
      <w:r w:rsidRPr="005517CB">
        <w:rPr>
          <w:rFonts w:cs="Arial"/>
          <w:color w:val="000000"/>
          <w:lang w:eastAsia="en-NZ"/>
        </w:rPr>
        <w:t xml:space="preserve"> attach a “statement of correction requested, but not made” to their information. A “statement of correction requested, but not made” can be drafted by the person or, if requested by the person, we can draft it.</w:t>
      </w:r>
    </w:p>
    <w:p w14:paraId="006B2F93" w14:textId="77777777" w:rsidR="005C5455" w:rsidRPr="005517CB" w:rsidRDefault="005C5455" w:rsidP="005C5455">
      <w:pPr>
        <w:rPr>
          <w:rFonts w:ascii="Times New Roman" w:hAnsi="Times New Roman"/>
          <w:lang w:eastAsia="en-NZ"/>
        </w:rPr>
      </w:pPr>
    </w:p>
    <w:p w14:paraId="2B0CD1C7" w14:textId="77777777" w:rsidR="005C5455" w:rsidRPr="005517CB" w:rsidRDefault="005C5455" w:rsidP="005C5455">
      <w:pPr>
        <w:rPr>
          <w:rFonts w:ascii="Times New Roman" w:hAnsi="Times New Roman"/>
          <w:lang w:eastAsia="en-NZ"/>
        </w:rPr>
      </w:pPr>
      <w:r>
        <w:rPr>
          <w:rFonts w:cs="Arial"/>
          <w:color w:val="000000"/>
          <w:lang w:eastAsia="en-NZ"/>
        </w:rPr>
        <w:t>C</w:t>
      </w:r>
      <w:r w:rsidRPr="005517CB">
        <w:rPr>
          <w:rFonts w:cs="Arial"/>
          <w:color w:val="000000"/>
          <w:lang w:eastAsia="en-NZ"/>
        </w:rPr>
        <w:t>omplex corrections follow the same process, including timeframes, as a standard request for information. </w:t>
      </w:r>
    </w:p>
    <w:p w14:paraId="25D87BB0" w14:textId="77777777" w:rsidR="005C5455" w:rsidRPr="005517CB" w:rsidRDefault="005C5455" w:rsidP="005C5455">
      <w:pPr>
        <w:rPr>
          <w:rFonts w:ascii="Times New Roman" w:hAnsi="Times New Roman"/>
          <w:lang w:eastAsia="en-NZ"/>
        </w:rPr>
      </w:pPr>
    </w:p>
    <w:p w14:paraId="7D0DDD59" w14:textId="77777777" w:rsidR="005C5455" w:rsidRPr="00845605" w:rsidRDefault="005C5455" w:rsidP="005C5455">
      <w:pPr>
        <w:spacing w:before="120" w:after="120"/>
        <w:outlineLvl w:val="1"/>
        <w:rPr>
          <w:rFonts w:ascii="Times New Roman" w:hAnsi="Times New Roman"/>
          <w:b/>
          <w:bCs/>
          <w:sz w:val="32"/>
          <w:szCs w:val="32"/>
          <w:lang w:eastAsia="en-NZ"/>
        </w:rPr>
      </w:pPr>
      <w:r w:rsidRPr="00845605">
        <w:rPr>
          <w:rFonts w:cs="Arial"/>
          <w:b/>
          <w:bCs/>
          <w:color w:val="000000"/>
          <w:lang w:eastAsia="en-NZ"/>
        </w:rPr>
        <w:t xml:space="preserve">Appeals with information requests and </w:t>
      </w:r>
      <w:proofErr w:type="gramStart"/>
      <w:r w:rsidRPr="00845605">
        <w:rPr>
          <w:rFonts w:cs="Arial"/>
          <w:b/>
          <w:bCs/>
          <w:color w:val="000000"/>
          <w:lang w:eastAsia="en-NZ"/>
        </w:rPr>
        <w:t>corrections</w:t>
      </w:r>
      <w:proofErr w:type="gramEnd"/>
    </w:p>
    <w:p w14:paraId="17F18FB1" w14:textId="77777777" w:rsidR="005C5455" w:rsidRPr="005517CB" w:rsidRDefault="005C5455" w:rsidP="005C5455">
      <w:pPr>
        <w:rPr>
          <w:rFonts w:ascii="Times New Roman" w:hAnsi="Times New Roman"/>
          <w:lang w:eastAsia="en-NZ"/>
        </w:rPr>
      </w:pPr>
      <w:r w:rsidRPr="005517CB">
        <w:rPr>
          <w:rFonts w:cs="Arial"/>
          <w:color w:val="000000"/>
          <w:lang w:eastAsia="en-NZ"/>
        </w:rPr>
        <w:t>If we decline to provide information or make a correction, we must tell the person about their right to appeal our decision. The person may request an internal appeal or go to the Privacy Commissioner.</w:t>
      </w:r>
    </w:p>
    <w:p w14:paraId="292227D5" w14:textId="77777777" w:rsidR="005C5455" w:rsidRPr="005517CB" w:rsidRDefault="005C5455" w:rsidP="005C5455">
      <w:pPr>
        <w:rPr>
          <w:rFonts w:ascii="Times New Roman" w:hAnsi="Times New Roman"/>
          <w:lang w:eastAsia="en-NZ"/>
        </w:rPr>
      </w:pPr>
    </w:p>
    <w:p w14:paraId="1E5EE881" w14:textId="77777777" w:rsidR="005C5455" w:rsidRPr="005517CB" w:rsidRDefault="005C5455" w:rsidP="005C5455">
      <w:pPr>
        <w:rPr>
          <w:rFonts w:ascii="Times New Roman" w:hAnsi="Times New Roman"/>
          <w:lang w:eastAsia="en-NZ"/>
        </w:rPr>
      </w:pPr>
      <w:r w:rsidRPr="005517CB">
        <w:rPr>
          <w:rFonts w:cs="Arial"/>
          <w:color w:val="000000"/>
          <w:lang w:eastAsia="en-NZ"/>
        </w:rPr>
        <w:t>With internal appeals, we select reviewers who were not involved in the original decision and have no, or as few as possible, conflicts of interest. This will generally mean selecting reviewers from another region or National Office. The reviewers must consist of a Privacy Officer</w:t>
      </w:r>
      <w:r>
        <w:rPr>
          <w:rFonts w:cs="Arial"/>
          <w:color w:val="000000"/>
          <w:lang w:eastAsia="en-NZ"/>
        </w:rPr>
        <w:t xml:space="preserve"> </w:t>
      </w:r>
      <w:r w:rsidRPr="005517CB">
        <w:rPr>
          <w:rFonts w:cs="Arial"/>
          <w:color w:val="000000"/>
          <w:lang w:eastAsia="en-NZ"/>
        </w:rPr>
        <w:t>and a designated person for privacy complaints. The review will be completed within 20 working days and the person advised of the outcome in writing.</w:t>
      </w:r>
    </w:p>
    <w:p w14:paraId="3A0A5356" w14:textId="77777777" w:rsidR="005C5455" w:rsidRPr="005517CB" w:rsidRDefault="005C5455" w:rsidP="005C5455">
      <w:pPr>
        <w:rPr>
          <w:rFonts w:ascii="Times New Roman" w:hAnsi="Times New Roman"/>
          <w:lang w:eastAsia="en-NZ"/>
        </w:rPr>
      </w:pPr>
    </w:p>
    <w:p w14:paraId="392BE61B" w14:textId="77777777" w:rsidR="005C5455" w:rsidRPr="005517CB" w:rsidRDefault="005C5455" w:rsidP="005C5455">
      <w:pPr>
        <w:rPr>
          <w:rFonts w:ascii="Times New Roman" w:hAnsi="Times New Roman"/>
          <w:lang w:eastAsia="en-NZ"/>
        </w:rPr>
      </w:pPr>
      <w:r w:rsidRPr="005517CB">
        <w:rPr>
          <w:rFonts w:cs="Arial"/>
          <w:color w:val="000000"/>
          <w:lang w:eastAsia="en-NZ"/>
        </w:rPr>
        <w:t>If the original decision stands, we will tell the person about their right to go to the Privacy Commissioner. A person may make a privacy complaint about the process the appeal followed but cannot generally request another internal appeal on the same decision. The only exception would be where we agree there was a problem with the process, including the selection of reviewers.</w:t>
      </w:r>
    </w:p>
    <w:p w14:paraId="642767CF" w14:textId="77777777" w:rsidR="005C5455" w:rsidRPr="005517CB" w:rsidRDefault="005C5455" w:rsidP="005C5455">
      <w:pPr>
        <w:rPr>
          <w:rFonts w:ascii="Times New Roman" w:hAnsi="Times New Roman"/>
          <w:lang w:eastAsia="en-NZ"/>
        </w:rPr>
      </w:pPr>
    </w:p>
    <w:p w14:paraId="56C64D69" w14:textId="77777777" w:rsidR="005C5455" w:rsidRPr="00845605" w:rsidRDefault="005C5455" w:rsidP="005C5455">
      <w:pPr>
        <w:spacing w:before="120" w:after="120"/>
        <w:outlineLvl w:val="1"/>
        <w:rPr>
          <w:rFonts w:ascii="Times New Roman" w:hAnsi="Times New Roman"/>
          <w:b/>
          <w:bCs/>
          <w:sz w:val="32"/>
          <w:szCs w:val="32"/>
          <w:lang w:eastAsia="en-NZ"/>
        </w:rPr>
      </w:pPr>
      <w:r w:rsidRPr="00845605">
        <w:rPr>
          <w:rFonts w:cs="Arial"/>
          <w:b/>
          <w:bCs/>
          <w:color w:val="000000"/>
          <w:lang w:eastAsia="en-NZ"/>
        </w:rPr>
        <w:t xml:space="preserve">Appeals with privacy </w:t>
      </w:r>
      <w:proofErr w:type="gramStart"/>
      <w:r w:rsidRPr="00845605">
        <w:rPr>
          <w:rFonts w:cs="Arial"/>
          <w:b/>
          <w:bCs/>
          <w:color w:val="000000"/>
          <w:lang w:eastAsia="en-NZ"/>
        </w:rPr>
        <w:t>complaints</w:t>
      </w:r>
      <w:proofErr w:type="gramEnd"/>
    </w:p>
    <w:p w14:paraId="10948D7D" w14:textId="77777777" w:rsidR="005C5455" w:rsidRPr="005517CB" w:rsidRDefault="005C5455" w:rsidP="005C5455">
      <w:pPr>
        <w:rPr>
          <w:rFonts w:ascii="Times New Roman" w:hAnsi="Times New Roman"/>
          <w:lang w:eastAsia="en-NZ"/>
        </w:rPr>
      </w:pPr>
      <w:r w:rsidRPr="005517CB">
        <w:rPr>
          <w:rFonts w:cs="Arial"/>
          <w:color w:val="000000"/>
          <w:lang w:eastAsia="en-NZ"/>
        </w:rPr>
        <w:t>When telling a person about the outcome of a privacy complaint, we must tell the person about their right to appeal. The person may request an internal appeal or go to the Privacy Commissioner.</w:t>
      </w:r>
    </w:p>
    <w:p w14:paraId="2E04ADCF" w14:textId="77777777" w:rsidR="005C5455" w:rsidRPr="005517CB" w:rsidRDefault="005C5455" w:rsidP="005C5455">
      <w:pPr>
        <w:rPr>
          <w:rFonts w:ascii="Times New Roman" w:hAnsi="Times New Roman"/>
          <w:lang w:eastAsia="en-NZ"/>
        </w:rPr>
      </w:pPr>
    </w:p>
    <w:p w14:paraId="048C96ED" w14:textId="77777777" w:rsidR="005C5455" w:rsidRPr="005517CB" w:rsidRDefault="005C5455" w:rsidP="005C5455">
      <w:pPr>
        <w:rPr>
          <w:rFonts w:cs="Arial"/>
          <w:color w:val="000000"/>
          <w:lang w:eastAsia="en-NZ"/>
        </w:rPr>
      </w:pPr>
      <w:r w:rsidRPr="005517CB">
        <w:rPr>
          <w:rFonts w:cs="Arial"/>
          <w:color w:val="000000"/>
          <w:lang w:eastAsia="en-NZ"/>
        </w:rPr>
        <w:t xml:space="preserve">With internal appeals, the process below will be followed.  If the original person </w:t>
      </w:r>
      <w:r>
        <w:rPr>
          <w:rFonts w:cs="Arial"/>
          <w:color w:val="000000"/>
          <w:lang w:eastAsia="en-NZ"/>
        </w:rPr>
        <w:t>managing</w:t>
      </w:r>
      <w:r w:rsidRPr="005517CB">
        <w:rPr>
          <w:rFonts w:cs="Arial"/>
          <w:color w:val="000000"/>
          <w:lang w:eastAsia="en-NZ"/>
        </w:rPr>
        <w:t xml:space="preserve"> the complaint </w:t>
      </w:r>
      <w:r>
        <w:rPr>
          <w:rFonts w:cs="Arial"/>
          <w:color w:val="000000"/>
          <w:lang w:eastAsia="en-NZ"/>
        </w:rPr>
        <w:t xml:space="preserve">was </w:t>
      </w:r>
      <w:r w:rsidRPr="001F4867">
        <w:rPr>
          <w:rFonts w:cs="Arial"/>
          <w:color w:val="000000"/>
          <w:lang w:eastAsia="en-NZ"/>
        </w:rPr>
        <w:t>a</w:t>
      </w:r>
      <w:r w:rsidRPr="005517CB">
        <w:rPr>
          <w:rFonts w:cs="Arial"/>
          <w:color w:val="000000"/>
          <w:lang w:eastAsia="en-NZ"/>
        </w:rPr>
        <w:t xml:space="preserve"> </w:t>
      </w:r>
      <w:r w:rsidRPr="001F4867">
        <w:rPr>
          <w:rFonts w:cs="Arial"/>
          <w:color w:val="000000"/>
          <w:lang w:eastAsia="en-NZ"/>
        </w:rPr>
        <w:t>G</w:t>
      </w:r>
      <w:r w:rsidRPr="005517CB">
        <w:rPr>
          <w:rFonts w:cs="Arial"/>
          <w:color w:val="000000"/>
          <w:lang w:eastAsia="en-NZ"/>
        </w:rPr>
        <w:t xml:space="preserve">eneral </w:t>
      </w:r>
      <w:r w:rsidRPr="001F4867">
        <w:rPr>
          <w:rFonts w:cs="Arial"/>
          <w:color w:val="000000"/>
          <w:lang w:eastAsia="en-NZ"/>
        </w:rPr>
        <w:t>M</w:t>
      </w:r>
      <w:r w:rsidRPr="005517CB">
        <w:rPr>
          <w:rFonts w:cs="Arial"/>
          <w:color w:val="000000"/>
          <w:lang w:eastAsia="en-NZ"/>
        </w:rPr>
        <w:t>anager</w:t>
      </w:r>
      <w:r w:rsidRPr="001F4867">
        <w:rPr>
          <w:rFonts w:cs="Arial"/>
          <w:color w:val="000000"/>
          <w:lang w:eastAsia="en-NZ"/>
        </w:rPr>
        <w:t xml:space="preserve"> or the person appointed by National Office</w:t>
      </w:r>
      <w:r w:rsidRPr="005517CB">
        <w:rPr>
          <w:rFonts w:cs="Arial"/>
          <w:color w:val="000000"/>
          <w:lang w:eastAsia="en-NZ"/>
        </w:rPr>
        <w:t>, the Chief Executive will investigate</w:t>
      </w:r>
      <w:r>
        <w:rPr>
          <w:rFonts w:cs="Arial"/>
          <w:color w:val="000000"/>
          <w:lang w:eastAsia="en-NZ"/>
        </w:rPr>
        <w:t xml:space="preserve">. If the original person managing the complaint was the Chief Executive and/or the </w:t>
      </w:r>
      <w:r>
        <w:rPr>
          <w:rFonts w:cs="Arial"/>
          <w:color w:val="000000"/>
          <w:lang w:eastAsia="en-NZ"/>
        </w:rPr>
        <w:lastRenderedPageBreak/>
        <w:t>complaint is</w:t>
      </w:r>
      <w:r w:rsidRPr="005517CB">
        <w:rPr>
          <w:rFonts w:cs="Arial"/>
          <w:color w:val="000000"/>
          <w:lang w:eastAsia="en-NZ"/>
        </w:rPr>
        <w:t xml:space="preserve"> about the Chief Executive, the National Board </w:t>
      </w:r>
      <w:r w:rsidRPr="00F563AC">
        <w:rPr>
          <w:rFonts w:cs="Arial"/>
          <w:color w:val="000000"/>
          <w:lang w:eastAsia="en-NZ"/>
        </w:rPr>
        <w:t>Chair</w:t>
      </w:r>
      <w:r w:rsidRPr="005517CB">
        <w:rPr>
          <w:rFonts w:cs="Arial"/>
          <w:color w:val="000000"/>
          <w:lang w:eastAsia="en-NZ"/>
        </w:rPr>
        <w:t xml:space="preserve"> will investigate.</w:t>
      </w:r>
    </w:p>
    <w:p w14:paraId="2086A278" w14:textId="77777777" w:rsidR="005C5455" w:rsidRPr="005517CB" w:rsidRDefault="005C5455" w:rsidP="005C5455">
      <w:pPr>
        <w:rPr>
          <w:rFonts w:ascii="Times New Roman" w:hAnsi="Times New Roman"/>
          <w:lang w:eastAsia="en-NZ"/>
        </w:rPr>
      </w:pPr>
    </w:p>
    <w:p w14:paraId="68139B0D" w14:textId="77777777" w:rsidR="005C5455" w:rsidRPr="005517CB" w:rsidRDefault="005C5455" w:rsidP="005C5455">
      <w:pPr>
        <w:rPr>
          <w:rFonts w:ascii="Times New Roman" w:hAnsi="Times New Roman"/>
          <w:lang w:eastAsia="en-NZ"/>
        </w:rPr>
      </w:pPr>
      <w:r w:rsidRPr="005517CB">
        <w:rPr>
          <w:rFonts w:cs="Arial"/>
          <w:color w:val="000000"/>
          <w:lang w:eastAsia="en-NZ"/>
        </w:rPr>
        <w:t>The appeal will be completed within 20 working days and the person advised of the outcome. The person will be advised of their right to go to the Privacy Commissioner. The person may make a complaint about the process the appeal followed. In this case, the National Privacy Officer will investigate.</w:t>
      </w:r>
    </w:p>
    <w:p w14:paraId="53302A2C" w14:textId="77777777" w:rsidR="005C5455" w:rsidRDefault="005C5455" w:rsidP="005C5455">
      <w:pPr>
        <w:rPr>
          <w:rFonts w:ascii="Times New Roman" w:hAnsi="Times New Roman"/>
          <w:lang w:eastAsia="en-NZ"/>
        </w:rPr>
      </w:pPr>
    </w:p>
    <w:p w14:paraId="79CEBBC3" w14:textId="77777777" w:rsidR="005C5455" w:rsidRPr="0069208D" w:rsidRDefault="005C5455" w:rsidP="00883F24">
      <w:pPr>
        <w:pStyle w:val="Heading2"/>
      </w:pPr>
      <w:r w:rsidRPr="0069208D">
        <w:t>Impact of not using this policy</w:t>
      </w:r>
    </w:p>
    <w:p w14:paraId="0B06299F" w14:textId="77777777" w:rsidR="005C5455" w:rsidRDefault="005C5455" w:rsidP="005C5455">
      <w:pPr>
        <w:rPr>
          <w:rFonts w:cs="Arial"/>
          <w:color w:val="000000"/>
          <w:lang w:eastAsia="en-NZ"/>
        </w:rPr>
      </w:pPr>
      <w:r>
        <w:rPr>
          <w:rFonts w:cs="Arial"/>
          <w:color w:val="000000"/>
          <w:lang w:eastAsia="en-NZ"/>
        </w:rPr>
        <w:t>If this policy is not followed, we could:</w:t>
      </w:r>
    </w:p>
    <w:p w14:paraId="06775CF5" w14:textId="77777777" w:rsidR="005C5455" w:rsidRPr="009500D1" w:rsidRDefault="005C5455" w:rsidP="001F679D">
      <w:pPr>
        <w:pStyle w:val="ListParagraph"/>
        <w:numPr>
          <w:ilvl w:val="0"/>
          <w:numId w:val="93"/>
        </w:numPr>
        <w:contextualSpacing/>
        <w:rPr>
          <w:rFonts w:cs="Arial"/>
          <w:color w:val="000000"/>
          <w:lang w:eastAsia="en-NZ"/>
        </w:rPr>
      </w:pPr>
      <w:r w:rsidRPr="009500D1">
        <w:rPr>
          <w:rFonts w:cs="Arial"/>
          <w:color w:val="000000" w:themeColor="text1"/>
          <w:lang w:eastAsia="en-NZ"/>
        </w:rPr>
        <w:t xml:space="preserve">breach someone’s privacy and/or their rights as a </w:t>
      </w:r>
      <w:proofErr w:type="gramStart"/>
      <w:r w:rsidRPr="009500D1">
        <w:rPr>
          <w:rFonts w:cs="Arial"/>
          <w:color w:val="000000" w:themeColor="text1"/>
          <w:lang w:eastAsia="en-NZ"/>
        </w:rPr>
        <w:t>consumer</w:t>
      </w:r>
      <w:proofErr w:type="gramEnd"/>
    </w:p>
    <w:p w14:paraId="2C35CC37" w14:textId="77777777" w:rsidR="005C5455" w:rsidRPr="009500D1" w:rsidRDefault="005C5455" w:rsidP="001F679D">
      <w:pPr>
        <w:pStyle w:val="ListParagraph"/>
        <w:numPr>
          <w:ilvl w:val="0"/>
          <w:numId w:val="93"/>
        </w:numPr>
        <w:contextualSpacing/>
        <w:rPr>
          <w:color w:val="000000" w:themeColor="text1"/>
        </w:rPr>
      </w:pPr>
      <w:r w:rsidRPr="009500D1">
        <w:rPr>
          <w:rFonts w:eastAsia="Arial" w:cs="Arial"/>
        </w:rPr>
        <w:t xml:space="preserve">put a person at risk of serious harm or negatively impact their </w:t>
      </w:r>
      <w:proofErr w:type="gramStart"/>
      <w:r w:rsidRPr="009500D1">
        <w:rPr>
          <w:rFonts w:eastAsia="Arial" w:cs="Arial"/>
        </w:rPr>
        <w:t>wellbeing</w:t>
      </w:r>
      <w:proofErr w:type="gramEnd"/>
    </w:p>
    <w:p w14:paraId="26E83013" w14:textId="594B2379" w:rsidR="005C5455" w:rsidRPr="00A57182" w:rsidRDefault="005C5455" w:rsidP="001F679D">
      <w:pPr>
        <w:pStyle w:val="ListParagraph"/>
        <w:numPr>
          <w:ilvl w:val="0"/>
          <w:numId w:val="93"/>
        </w:numPr>
        <w:contextualSpacing/>
        <w:rPr>
          <w:color w:val="000000" w:themeColor="text1"/>
        </w:rPr>
      </w:pPr>
      <w:r w:rsidRPr="009500D1">
        <w:rPr>
          <w:rFonts w:eastAsia="Arial" w:cs="Arial"/>
        </w:rPr>
        <w:t xml:space="preserve">break the </w:t>
      </w:r>
      <w:proofErr w:type="gramStart"/>
      <w:r w:rsidRPr="009500D1">
        <w:rPr>
          <w:rFonts w:eastAsia="Arial" w:cs="Arial"/>
        </w:rPr>
        <w:t>law</w:t>
      </w:r>
      <w:proofErr w:type="gramEnd"/>
    </w:p>
    <w:p w14:paraId="3489176E" w14:textId="77777777" w:rsidR="005C5455" w:rsidRPr="00A57182" w:rsidRDefault="005C5455" w:rsidP="001F679D">
      <w:pPr>
        <w:pStyle w:val="ListParagraph"/>
        <w:numPr>
          <w:ilvl w:val="0"/>
          <w:numId w:val="93"/>
        </w:numPr>
        <w:contextualSpacing/>
        <w:rPr>
          <w:color w:val="000000" w:themeColor="text1"/>
        </w:rPr>
      </w:pPr>
      <w:r>
        <w:rPr>
          <w:rFonts w:eastAsia="Arial" w:cs="Arial"/>
        </w:rPr>
        <w:t xml:space="preserve">face disciplinary action under Human Resources </w:t>
      </w:r>
      <w:proofErr w:type="gramStart"/>
      <w:r>
        <w:rPr>
          <w:rFonts w:eastAsia="Arial" w:cs="Arial"/>
        </w:rPr>
        <w:t>policies</w:t>
      </w:r>
      <w:proofErr w:type="gramEnd"/>
    </w:p>
    <w:p w14:paraId="6A60A490" w14:textId="2DFD4C20" w:rsidR="005C5455" w:rsidRPr="006A630E" w:rsidRDefault="005C5455" w:rsidP="001F679D">
      <w:pPr>
        <w:pStyle w:val="ListParagraph"/>
        <w:numPr>
          <w:ilvl w:val="0"/>
          <w:numId w:val="93"/>
        </w:numPr>
        <w:contextualSpacing/>
        <w:rPr>
          <w:color w:val="000000" w:themeColor="text1"/>
        </w:rPr>
      </w:pPr>
      <w:r>
        <w:rPr>
          <w:rFonts w:eastAsia="Arial" w:cs="Arial"/>
        </w:rPr>
        <w:t>face complaints to the Privacy Commissioner.</w:t>
      </w:r>
    </w:p>
    <w:p w14:paraId="18960AB2" w14:textId="77777777" w:rsidR="005C5455" w:rsidRPr="0069208D" w:rsidRDefault="005C5455" w:rsidP="006A630E">
      <w:pPr>
        <w:pStyle w:val="Heading2"/>
        <w:spacing w:after="0" w:line="360" w:lineRule="auto"/>
      </w:pPr>
      <w:r w:rsidRPr="2BEB3A75">
        <w:t>Any questions about this policy</w:t>
      </w:r>
    </w:p>
    <w:p w14:paraId="4F251519" w14:textId="77777777" w:rsidR="005C5455" w:rsidRDefault="005C5455" w:rsidP="005C5455">
      <w:pPr>
        <w:rPr>
          <w:rFonts w:eastAsia="Arial" w:cs="Arial"/>
        </w:rPr>
      </w:pPr>
      <w:r w:rsidRPr="2BEB3A75">
        <w:rPr>
          <w:rFonts w:eastAsia="Arial" w:cs="Arial"/>
        </w:rPr>
        <w:t xml:space="preserve">For any questions about this policy, contact </w:t>
      </w:r>
      <w:r>
        <w:rPr>
          <w:rFonts w:eastAsia="Arial" w:cs="Arial"/>
        </w:rPr>
        <w:t>your local Privacy Officer or the National Privacy Officer</w:t>
      </w:r>
      <w:r w:rsidRPr="2BEB3A75">
        <w:rPr>
          <w:rFonts w:eastAsia="Arial" w:cs="Arial"/>
        </w:rPr>
        <w:t>.</w:t>
      </w:r>
    </w:p>
    <w:p w14:paraId="01A9A99B" w14:textId="2AEBE31D" w:rsidR="005C5455" w:rsidRPr="006A630E" w:rsidRDefault="005C5455" w:rsidP="006A630E">
      <w:pPr>
        <w:spacing w:before="240"/>
        <w:rPr>
          <w:rFonts w:eastAsia="Arial" w:cs="Arial"/>
        </w:rPr>
      </w:pPr>
      <w:r w:rsidRPr="2BEB3A75">
        <w:rPr>
          <w:rFonts w:eastAsia="Arial" w:cs="Arial"/>
        </w:rPr>
        <w:t>For any feedback on this policy, contact a member of the National Service Policy Team.</w:t>
      </w:r>
    </w:p>
    <w:p w14:paraId="64DC6271" w14:textId="77777777" w:rsidR="005C5455" w:rsidRPr="0069208D" w:rsidRDefault="005C5455" w:rsidP="00883F24">
      <w:pPr>
        <w:pStyle w:val="Heading2"/>
      </w:pPr>
      <w:r w:rsidRPr="0069208D">
        <w:t>Related documents</w:t>
      </w:r>
    </w:p>
    <w:p w14:paraId="75B97FA9" w14:textId="042B3D54" w:rsidR="005C5455" w:rsidRPr="00F046C4" w:rsidRDefault="00D74162" w:rsidP="001F679D">
      <w:pPr>
        <w:pStyle w:val="ListParagraph"/>
        <w:numPr>
          <w:ilvl w:val="0"/>
          <w:numId w:val="92"/>
        </w:numPr>
        <w:contextualSpacing/>
        <w:rPr>
          <w:rFonts w:cs="Arial"/>
          <w:color w:val="000000"/>
          <w:lang w:eastAsia="en-NZ"/>
        </w:rPr>
      </w:pPr>
      <w:hyperlink r:id="rId173" w:history="1">
        <w:r w:rsidR="005C5455" w:rsidRPr="00F046C4">
          <w:rPr>
            <w:rStyle w:val="Hyperlink"/>
            <w:rFonts w:cs="Arial"/>
            <w:lang w:eastAsia="en-NZ"/>
          </w:rPr>
          <w:t>Template 1 Consent for Services and Sharing Information</w:t>
        </w:r>
      </w:hyperlink>
      <w:r w:rsidR="005C5455" w:rsidRPr="00F046C4">
        <w:rPr>
          <w:rFonts w:cs="Arial"/>
          <w:lang w:eastAsia="en-NZ"/>
        </w:rPr>
        <w:t xml:space="preserve"> </w:t>
      </w:r>
      <w:r w:rsidR="005C5455" w:rsidRPr="00F046C4">
        <w:rPr>
          <w:rFonts w:cs="Arial"/>
          <w:color w:val="000000"/>
          <w:lang w:eastAsia="en-NZ"/>
        </w:rPr>
        <w:t>(includes Your Information)</w:t>
      </w:r>
    </w:p>
    <w:p w14:paraId="6863704D" w14:textId="34743B2C" w:rsidR="005C5455" w:rsidRPr="00CA0A6A" w:rsidRDefault="00D74162" w:rsidP="001F679D">
      <w:pPr>
        <w:pStyle w:val="ListParagraph"/>
        <w:numPr>
          <w:ilvl w:val="0"/>
          <w:numId w:val="92"/>
        </w:numPr>
        <w:contextualSpacing/>
        <w:rPr>
          <w:rFonts w:cs="Arial"/>
          <w:color w:val="000000"/>
          <w:lang w:eastAsia="en-NZ"/>
        </w:rPr>
      </w:pPr>
      <w:hyperlink r:id="rId174" w:history="1">
        <w:r w:rsidR="005C5455" w:rsidRPr="00F046C4">
          <w:rPr>
            <w:rStyle w:val="Hyperlink"/>
            <w:rFonts w:cs="Arial"/>
            <w:lang w:eastAsia="en-NZ"/>
          </w:rPr>
          <w:t>Template 1a Easy-Read Consent for Services and Sharing Information</w:t>
        </w:r>
      </w:hyperlink>
      <w:r w:rsidR="005C5455">
        <w:rPr>
          <w:rFonts w:cs="Arial"/>
          <w:color w:val="000000"/>
          <w:lang w:eastAsia="en-NZ"/>
        </w:rPr>
        <w:t xml:space="preserve"> (also in </w:t>
      </w:r>
      <w:hyperlink r:id="rId175" w:history="1">
        <w:r w:rsidR="005C5455" w:rsidRPr="00CA0A6A">
          <w:rPr>
            <w:rStyle w:val="Hyperlink"/>
            <w:rFonts w:cs="Arial"/>
            <w:lang w:eastAsia="en-NZ"/>
          </w:rPr>
          <w:t>PDF</w:t>
        </w:r>
      </w:hyperlink>
      <w:r w:rsidR="005C5455">
        <w:rPr>
          <w:rFonts w:cs="Arial"/>
          <w:color w:val="000000"/>
          <w:lang w:eastAsia="en-NZ"/>
        </w:rPr>
        <w:t>)</w:t>
      </w:r>
    </w:p>
    <w:p w14:paraId="49D82831" w14:textId="569397E6" w:rsidR="005C5455" w:rsidRPr="00CA0A6A" w:rsidRDefault="00D74162" w:rsidP="001F679D">
      <w:pPr>
        <w:pStyle w:val="ListParagraph"/>
        <w:numPr>
          <w:ilvl w:val="0"/>
          <w:numId w:val="92"/>
        </w:numPr>
        <w:contextualSpacing/>
        <w:rPr>
          <w:rFonts w:cs="Arial"/>
          <w:color w:val="000000"/>
          <w:lang w:eastAsia="en-NZ"/>
        </w:rPr>
      </w:pPr>
      <w:hyperlink r:id="rId176" w:history="1">
        <w:r w:rsidR="005C5455" w:rsidRPr="00F046C4">
          <w:rPr>
            <w:rStyle w:val="Hyperlink"/>
            <w:rFonts w:cs="Arial"/>
            <w:lang w:eastAsia="en-NZ"/>
          </w:rPr>
          <w:t>Template 1b Large Print Consent for Services and Sharing Information</w:t>
        </w:r>
      </w:hyperlink>
      <w:r w:rsidR="005C5455">
        <w:rPr>
          <w:rFonts w:cs="Arial"/>
          <w:color w:val="000000"/>
          <w:highlight w:val="yellow"/>
          <w:lang w:eastAsia="en-NZ"/>
        </w:rPr>
        <w:t xml:space="preserve"> </w:t>
      </w:r>
      <w:r w:rsidR="005C5455">
        <w:rPr>
          <w:rFonts w:cs="Arial"/>
          <w:color w:val="000000"/>
          <w:lang w:eastAsia="en-NZ"/>
        </w:rPr>
        <w:t>(includes Your Information)</w:t>
      </w:r>
    </w:p>
    <w:p w14:paraId="048AC110" w14:textId="502E4C1E" w:rsidR="005C5455" w:rsidRPr="00F046C4" w:rsidRDefault="00D74162" w:rsidP="001F679D">
      <w:pPr>
        <w:pStyle w:val="ListParagraph"/>
        <w:numPr>
          <w:ilvl w:val="0"/>
          <w:numId w:val="92"/>
        </w:numPr>
        <w:contextualSpacing/>
        <w:rPr>
          <w:rFonts w:cs="Arial"/>
          <w:color w:val="000000"/>
          <w:lang w:eastAsia="en-NZ"/>
        </w:rPr>
      </w:pPr>
      <w:hyperlink r:id="rId177" w:history="1">
        <w:r w:rsidR="005C5455" w:rsidRPr="00F046C4">
          <w:rPr>
            <w:rStyle w:val="Hyperlink"/>
            <w:rFonts w:cs="Arial"/>
            <w:lang w:eastAsia="en-NZ"/>
          </w:rPr>
          <w:t>Template 2 Your Information</w:t>
        </w:r>
      </w:hyperlink>
    </w:p>
    <w:p w14:paraId="5A1D2D72" w14:textId="2C767C34" w:rsidR="005C5455" w:rsidRPr="00AB42F4" w:rsidRDefault="00D74162" w:rsidP="001F679D">
      <w:pPr>
        <w:pStyle w:val="ListParagraph"/>
        <w:numPr>
          <w:ilvl w:val="0"/>
          <w:numId w:val="92"/>
        </w:numPr>
        <w:contextualSpacing/>
        <w:rPr>
          <w:rFonts w:cs="Arial"/>
          <w:color w:val="000000"/>
          <w:lang w:eastAsia="en-NZ"/>
        </w:rPr>
      </w:pPr>
      <w:hyperlink r:id="rId178" w:history="1">
        <w:r w:rsidR="005C5455" w:rsidRPr="00AB42F4">
          <w:rPr>
            <w:rStyle w:val="Hyperlink"/>
            <w:rFonts w:cs="Arial"/>
            <w:lang w:eastAsia="en-NZ"/>
          </w:rPr>
          <w:t>Template 2a Easy-Read Your Information</w:t>
        </w:r>
      </w:hyperlink>
      <w:r w:rsidR="005C5455" w:rsidRPr="00AB42F4">
        <w:rPr>
          <w:rFonts w:cs="Arial"/>
          <w:color w:val="000000"/>
          <w:lang w:eastAsia="en-NZ"/>
        </w:rPr>
        <w:t xml:space="preserve"> (also in </w:t>
      </w:r>
      <w:hyperlink r:id="rId179" w:history="1">
        <w:r w:rsidR="005C5455" w:rsidRPr="00AB42F4">
          <w:rPr>
            <w:rStyle w:val="Hyperlink"/>
            <w:rFonts w:cs="Arial"/>
            <w:lang w:eastAsia="en-NZ"/>
          </w:rPr>
          <w:t>PDF</w:t>
        </w:r>
      </w:hyperlink>
      <w:r w:rsidR="005C5455" w:rsidRPr="00AB42F4">
        <w:rPr>
          <w:rFonts w:cs="Arial"/>
          <w:color w:val="000000"/>
          <w:lang w:eastAsia="en-NZ"/>
        </w:rPr>
        <w:t>)</w:t>
      </w:r>
    </w:p>
    <w:p w14:paraId="2C6555D1" w14:textId="2EB07B51" w:rsidR="005C5455" w:rsidRPr="00AB42F4" w:rsidRDefault="00D74162" w:rsidP="001F679D">
      <w:pPr>
        <w:pStyle w:val="ListParagraph"/>
        <w:numPr>
          <w:ilvl w:val="0"/>
          <w:numId w:val="92"/>
        </w:numPr>
        <w:contextualSpacing/>
        <w:rPr>
          <w:rFonts w:ascii="Times New Roman" w:hAnsi="Times New Roman"/>
          <w:lang w:eastAsia="en-NZ"/>
        </w:rPr>
      </w:pPr>
      <w:hyperlink r:id="rId180" w:history="1">
        <w:r w:rsidR="005C5455" w:rsidRPr="00AB42F4">
          <w:rPr>
            <w:rStyle w:val="Hyperlink"/>
            <w:rFonts w:cs="Arial"/>
            <w:lang w:eastAsia="en-NZ"/>
          </w:rPr>
          <w:t>Template 10 Information Not to Be Shared</w:t>
        </w:r>
      </w:hyperlink>
    </w:p>
    <w:p w14:paraId="4699FFE1" w14:textId="5D9F6E92" w:rsidR="005C5455" w:rsidRPr="00AB42F4" w:rsidRDefault="00D74162" w:rsidP="001F679D">
      <w:pPr>
        <w:pStyle w:val="ListParagraph"/>
        <w:numPr>
          <w:ilvl w:val="0"/>
          <w:numId w:val="92"/>
        </w:numPr>
        <w:contextualSpacing/>
        <w:rPr>
          <w:rFonts w:cs="Arial"/>
          <w:lang w:eastAsia="en-NZ"/>
        </w:rPr>
      </w:pPr>
      <w:hyperlink r:id="rId181" w:history="1">
        <w:r w:rsidR="005C5455" w:rsidRPr="00AB42F4">
          <w:rPr>
            <w:rStyle w:val="Hyperlink"/>
            <w:rFonts w:cs="Arial"/>
            <w:lang w:eastAsia="en-NZ"/>
          </w:rPr>
          <w:t>Template 14 Request to Receive Personal Information</w:t>
        </w:r>
      </w:hyperlink>
    </w:p>
    <w:p w14:paraId="1CFA231F" w14:textId="77777777" w:rsidR="005C5455" w:rsidRDefault="005C5455" w:rsidP="001F679D">
      <w:pPr>
        <w:pStyle w:val="paragraph"/>
        <w:numPr>
          <w:ilvl w:val="0"/>
          <w:numId w:val="92"/>
        </w:numPr>
        <w:spacing w:before="0" w:beforeAutospacing="0" w:after="0" w:afterAutospacing="0" w:line="360" w:lineRule="auto"/>
        <w:ind w:hanging="357"/>
        <w:textAlignment w:val="baseline"/>
        <w:rPr>
          <w:rFonts w:ascii="Calibri" w:hAnsi="Calibri" w:cs="Calibri"/>
        </w:rPr>
      </w:pPr>
      <w:r>
        <w:rPr>
          <w:rStyle w:val="normaltextrun"/>
          <w:rFonts w:ascii="Arial" w:hAnsi="Arial" w:cs="Arial"/>
          <w:color w:val="000000"/>
        </w:rPr>
        <w:t>National Service Policies Manual</w:t>
      </w:r>
      <w:r>
        <w:rPr>
          <w:rStyle w:val="eop"/>
          <w:rFonts w:ascii="Arial" w:hAnsi="Arial" w:cs="Arial"/>
          <w:color w:val="000000"/>
        </w:rPr>
        <w:t> </w:t>
      </w:r>
    </w:p>
    <w:p w14:paraId="43222192" w14:textId="77777777" w:rsidR="005C5455" w:rsidRDefault="005C5455" w:rsidP="001F679D">
      <w:pPr>
        <w:pStyle w:val="paragraph"/>
        <w:numPr>
          <w:ilvl w:val="1"/>
          <w:numId w:val="92"/>
        </w:numPr>
        <w:spacing w:before="0" w:beforeAutospacing="0" w:after="0" w:afterAutospacing="0" w:line="360" w:lineRule="auto"/>
        <w:ind w:hanging="357"/>
        <w:textAlignment w:val="baseline"/>
        <w:rPr>
          <w:rFonts w:ascii="Calibri" w:hAnsi="Calibri" w:cs="Calibri"/>
        </w:rPr>
      </w:pPr>
      <w:r>
        <w:rPr>
          <w:rStyle w:val="normaltextrun"/>
          <w:rFonts w:ascii="Arial" w:hAnsi="Arial" w:cs="Arial"/>
          <w:color w:val="000000"/>
        </w:rPr>
        <w:t>1.1 Human Rights </w:t>
      </w:r>
      <w:r>
        <w:rPr>
          <w:rStyle w:val="eop"/>
          <w:rFonts w:ascii="Arial" w:hAnsi="Arial" w:cs="Arial"/>
          <w:color w:val="000000"/>
        </w:rPr>
        <w:t> </w:t>
      </w:r>
    </w:p>
    <w:p w14:paraId="0F6EB88E" w14:textId="77777777" w:rsidR="005C5455" w:rsidRPr="00833AB5" w:rsidRDefault="005C5455" w:rsidP="001F679D">
      <w:pPr>
        <w:pStyle w:val="paragraph"/>
        <w:numPr>
          <w:ilvl w:val="1"/>
          <w:numId w:val="92"/>
        </w:numPr>
        <w:spacing w:before="0" w:beforeAutospacing="0" w:after="0" w:afterAutospacing="0" w:line="360" w:lineRule="auto"/>
        <w:ind w:hanging="357"/>
        <w:textAlignment w:val="baseline"/>
        <w:rPr>
          <w:rStyle w:val="normaltextrun"/>
        </w:rPr>
      </w:pPr>
      <w:r>
        <w:rPr>
          <w:rStyle w:val="normaltextrun"/>
          <w:rFonts w:ascii="Arial" w:hAnsi="Arial" w:cs="Arial"/>
          <w:color w:val="000000"/>
        </w:rPr>
        <w:t>2.1 Informed Consent</w:t>
      </w:r>
    </w:p>
    <w:p w14:paraId="25AAE340" w14:textId="77777777" w:rsidR="005C5455" w:rsidRDefault="005C5455" w:rsidP="001F679D">
      <w:pPr>
        <w:pStyle w:val="paragraph"/>
        <w:numPr>
          <w:ilvl w:val="1"/>
          <w:numId w:val="92"/>
        </w:numPr>
        <w:spacing w:before="0" w:beforeAutospacing="0" w:after="0" w:afterAutospacing="0" w:line="360" w:lineRule="auto"/>
        <w:ind w:hanging="357"/>
        <w:textAlignment w:val="baseline"/>
      </w:pPr>
      <w:r>
        <w:rPr>
          <w:rStyle w:val="normaltextrun"/>
          <w:rFonts w:ascii="Arial" w:hAnsi="Arial" w:cs="Arial"/>
          <w:color w:val="000000"/>
        </w:rPr>
        <w:t>3.1 Complaints</w:t>
      </w:r>
      <w:r>
        <w:rPr>
          <w:rStyle w:val="eop"/>
          <w:rFonts w:ascii="Arial" w:hAnsi="Arial" w:cs="Arial"/>
          <w:color w:val="000000"/>
        </w:rPr>
        <w:t> </w:t>
      </w:r>
    </w:p>
    <w:p w14:paraId="27DCC28D" w14:textId="5E99822A" w:rsidR="005C5455" w:rsidRPr="00A342FE" w:rsidRDefault="00D74162" w:rsidP="001F679D">
      <w:pPr>
        <w:pStyle w:val="paragraph"/>
        <w:numPr>
          <w:ilvl w:val="0"/>
          <w:numId w:val="92"/>
        </w:numPr>
        <w:spacing w:before="0" w:beforeAutospacing="0" w:after="0" w:afterAutospacing="0" w:line="360" w:lineRule="auto"/>
        <w:ind w:hanging="357"/>
        <w:textAlignment w:val="baseline"/>
        <w:rPr>
          <w:rFonts w:ascii="Calibri" w:hAnsi="Calibri" w:cs="Calibri"/>
        </w:rPr>
      </w:pPr>
      <w:hyperlink r:id="rId182" w:history="1">
        <w:r w:rsidR="005C5455" w:rsidRPr="00833AB5">
          <w:rPr>
            <w:rStyle w:val="Hyperlink"/>
            <w:rFonts w:ascii="Arial" w:hAnsi="Arial" w:cs="Arial"/>
          </w:rPr>
          <w:t>H</w:t>
        </w:r>
        <w:r w:rsidR="00AB42F4">
          <w:rPr>
            <w:rStyle w:val="Hyperlink"/>
            <w:rFonts w:ascii="Arial" w:hAnsi="Arial" w:cs="Arial"/>
          </w:rPr>
          <w:t xml:space="preserve">uman </w:t>
        </w:r>
        <w:r w:rsidR="005C5455" w:rsidRPr="00833AB5">
          <w:rPr>
            <w:rStyle w:val="Hyperlink"/>
            <w:rFonts w:ascii="Arial" w:hAnsi="Arial" w:cs="Arial"/>
          </w:rPr>
          <w:t>R</w:t>
        </w:r>
        <w:r w:rsidR="00AB42F4">
          <w:rPr>
            <w:rStyle w:val="Hyperlink"/>
            <w:rFonts w:ascii="Arial" w:hAnsi="Arial" w:cs="Arial"/>
          </w:rPr>
          <w:t>esources</w:t>
        </w:r>
        <w:r w:rsidR="005C5455" w:rsidRPr="00833AB5">
          <w:rPr>
            <w:rStyle w:val="Hyperlink"/>
            <w:rFonts w:ascii="Arial" w:hAnsi="Arial" w:cs="Arial"/>
          </w:rPr>
          <w:t xml:space="preserve"> Policies Handbook</w:t>
        </w:r>
      </w:hyperlink>
    </w:p>
    <w:p w14:paraId="5B206CD1" w14:textId="77777777" w:rsidR="005C5455" w:rsidRPr="00A342FE" w:rsidRDefault="005C5455" w:rsidP="001F679D">
      <w:pPr>
        <w:pStyle w:val="paragraph"/>
        <w:numPr>
          <w:ilvl w:val="1"/>
          <w:numId w:val="92"/>
        </w:numPr>
        <w:spacing w:before="0" w:beforeAutospacing="0" w:after="0" w:afterAutospacing="0" w:line="360" w:lineRule="auto"/>
        <w:textAlignment w:val="baseline"/>
        <w:rPr>
          <w:rFonts w:ascii="Calibri" w:hAnsi="Calibri" w:cs="Calibri"/>
        </w:rPr>
      </w:pPr>
      <w:r>
        <w:rPr>
          <w:rFonts w:ascii="Arial" w:hAnsi="Arial" w:cs="Arial"/>
        </w:rPr>
        <w:t>4.3 Privacy and Access to Information</w:t>
      </w:r>
    </w:p>
    <w:p w14:paraId="05FB86B7" w14:textId="168FBA76" w:rsidR="005C5455" w:rsidRDefault="00D74162" w:rsidP="001F679D">
      <w:pPr>
        <w:pStyle w:val="paragraph"/>
        <w:numPr>
          <w:ilvl w:val="0"/>
          <w:numId w:val="92"/>
        </w:numPr>
        <w:spacing w:before="0" w:beforeAutospacing="0" w:after="0" w:afterAutospacing="0" w:line="360" w:lineRule="auto"/>
        <w:ind w:hanging="357"/>
        <w:textAlignment w:val="baseline"/>
        <w:rPr>
          <w:rFonts w:ascii="Calibri" w:hAnsi="Calibri" w:cs="Calibri"/>
        </w:rPr>
      </w:pPr>
      <w:hyperlink r:id="rId183" w:history="1">
        <w:r w:rsidR="005C5455" w:rsidRPr="00833AB5">
          <w:rPr>
            <w:rStyle w:val="Hyperlink"/>
            <w:rFonts w:ascii="Arial" w:hAnsi="Arial" w:cs="Arial"/>
          </w:rPr>
          <w:t>Health and Safety Manual</w:t>
        </w:r>
      </w:hyperlink>
    </w:p>
    <w:p w14:paraId="1D6BC677" w14:textId="77777777" w:rsidR="005C5455" w:rsidRPr="00833AB5" w:rsidRDefault="005C5455" w:rsidP="001F679D">
      <w:pPr>
        <w:pStyle w:val="paragraph"/>
        <w:numPr>
          <w:ilvl w:val="1"/>
          <w:numId w:val="92"/>
        </w:numPr>
        <w:spacing w:before="0" w:beforeAutospacing="0" w:after="0" w:afterAutospacing="0" w:line="360" w:lineRule="auto"/>
        <w:textAlignment w:val="baseline"/>
        <w:rPr>
          <w:rStyle w:val="eop"/>
          <w:rFonts w:ascii="Arial" w:hAnsi="Arial" w:cs="Arial"/>
        </w:rPr>
      </w:pPr>
      <w:r>
        <w:rPr>
          <w:rStyle w:val="normaltextrun"/>
          <w:rFonts w:ascii="Arial" w:hAnsi="Arial" w:cs="Arial"/>
          <w:color w:val="000000"/>
        </w:rPr>
        <w:t>4 Privacy of Personal Information</w:t>
      </w:r>
      <w:r>
        <w:rPr>
          <w:rStyle w:val="eop"/>
          <w:rFonts w:ascii="Arial" w:hAnsi="Arial" w:cs="Arial"/>
          <w:color w:val="000000"/>
        </w:rPr>
        <w:t> </w:t>
      </w:r>
    </w:p>
    <w:p w14:paraId="4AA98E9C" w14:textId="57EC3CB1" w:rsidR="005C5455" w:rsidRPr="00CE3E40" w:rsidRDefault="00CE3E40" w:rsidP="001F679D">
      <w:pPr>
        <w:pStyle w:val="ListParagraph"/>
        <w:numPr>
          <w:ilvl w:val="0"/>
          <w:numId w:val="92"/>
        </w:numPr>
        <w:spacing w:after="160"/>
        <w:contextualSpacing/>
        <w:rPr>
          <w:rStyle w:val="Hyperlink"/>
        </w:rPr>
      </w:pPr>
      <w:r>
        <w:fldChar w:fldCharType="begin"/>
      </w:r>
      <w:r w:rsidR="000F0035">
        <w:instrText>HYPERLINK "S:\\1National Documents\\National Service Pathway"</w:instrText>
      </w:r>
      <w:r>
        <w:fldChar w:fldCharType="separate"/>
      </w:r>
      <w:r w:rsidR="005C5455" w:rsidRPr="00CE3E40">
        <w:rPr>
          <w:rStyle w:val="Hyperlink"/>
        </w:rPr>
        <w:t>National Service Pathway</w:t>
      </w:r>
    </w:p>
    <w:p w14:paraId="154F551D" w14:textId="60733592" w:rsidR="005C5455" w:rsidRPr="006A630E" w:rsidRDefault="00CE3E40" w:rsidP="001F679D">
      <w:pPr>
        <w:pStyle w:val="ListParagraph"/>
        <w:numPr>
          <w:ilvl w:val="1"/>
          <w:numId w:val="92"/>
        </w:numPr>
        <w:spacing w:after="160"/>
        <w:contextualSpacing/>
      </w:pPr>
      <w:r>
        <w:fldChar w:fldCharType="end"/>
      </w:r>
      <w:r w:rsidR="005C5455">
        <w:t>10.4 People’s information</w:t>
      </w:r>
    </w:p>
    <w:p w14:paraId="1F80E5D2" w14:textId="77777777" w:rsidR="005C5455" w:rsidRPr="0069208D" w:rsidRDefault="005C5455" w:rsidP="00883F24">
      <w:pPr>
        <w:pStyle w:val="Heading2"/>
        <w:rPr>
          <w:sz w:val="22"/>
          <w:szCs w:val="22"/>
        </w:rPr>
      </w:pPr>
      <w:r w:rsidRPr="0069208D">
        <w:t>Related resources </w:t>
      </w:r>
    </w:p>
    <w:p w14:paraId="2EFD6A2E" w14:textId="77777777" w:rsidR="005C5455" w:rsidRPr="00833AB5" w:rsidRDefault="00D74162" w:rsidP="001F679D">
      <w:pPr>
        <w:pStyle w:val="paragraph"/>
        <w:numPr>
          <w:ilvl w:val="0"/>
          <w:numId w:val="92"/>
        </w:numPr>
        <w:spacing w:before="0" w:beforeAutospacing="0" w:after="0" w:afterAutospacing="0" w:line="360" w:lineRule="auto"/>
        <w:ind w:hanging="357"/>
        <w:textAlignment w:val="baseline"/>
        <w:rPr>
          <w:rStyle w:val="eop"/>
          <w:rFonts w:ascii="Arial" w:hAnsi="Arial" w:cs="Arial"/>
        </w:rPr>
      </w:pPr>
      <w:hyperlink r:id="rId184" w:history="1">
        <w:r w:rsidR="005C5455" w:rsidRPr="00833AB5">
          <w:rPr>
            <w:rStyle w:val="Hyperlink"/>
            <w:rFonts w:ascii="Arial" w:hAnsi="Arial" w:cs="Arial"/>
          </w:rPr>
          <w:t>Code of Health and Disability Services Consumers’ Rights</w:t>
        </w:r>
      </w:hyperlink>
      <w:r w:rsidR="005C5455">
        <w:rPr>
          <w:rStyle w:val="eop"/>
          <w:rFonts w:ascii="Arial" w:hAnsi="Arial" w:cs="Arial"/>
          <w:color w:val="0000FF"/>
        </w:rPr>
        <w:t> </w:t>
      </w:r>
    </w:p>
    <w:p w14:paraId="4ADF25BA" w14:textId="77777777" w:rsidR="005C5455" w:rsidRPr="00833AB5" w:rsidRDefault="00D74162" w:rsidP="001F679D">
      <w:pPr>
        <w:pStyle w:val="paragraph"/>
        <w:numPr>
          <w:ilvl w:val="0"/>
          <w:numId w:val="92"/>
        </w:numPr>
        <w:spacing w:before="0" w:beforeAutospacing="0" w:after="0" w:afterAutospacing="0" w:line="360" w:lineRule="auto"/>
        <w:ind w:hanging="357"/>
        <w:textAlignment w:val="baseline"/>
        <w:rPr>
          <w:rFonts w:ascii="Arial" w:hAnsi="Arial" w:cs="Arial"/>
        </w:rPr>
      </w:pPr>
      <w:hyperlink r:id="rId185" w:history="1">
        <w:r w:rsidR="005C5455" w:rsidRPr="00833AB5">
          <w:rPr>
            <w:rStyle w:val="Hyperlink"/>
            <w:rFonts w:ascii="Arial" w:hAnsi="Arial" w:cs="Arial"/>
          </w:rPr>
          <w:t>Information</w:t>
        </w:r>
        <w:r w:rsidR="005C5455" w:rsidRPr="00833AB5">
          <w:rPr>
            <w:rFonts w:ascii="Arial" w:hAnsi="Arial" w:cs="Arial"/>
            <w:color w:val="0000FF"/>
            <w:u w:val="single"/>
          </w:rPr>
          <w:t xml:space="preserve"> about the Health Information Privacy Code 2020 can be accessed here</w:t>
        </w:r>
      </w:hyperlink>
      <w:r w:rsidR="005C5455">
        <w:rPr>
          <w:rFonts w:ascii="Arial" w:hAnsi="Arial" w:cs="Arial"/>
          <w:color w:val="0000FF"/>
          <w:u w:val="single"/>
        </w:rPr>
        <w:t>.</w:t>
      </w:r>
    </w:p>
    <w:p w14:paraId="6DB72131" w14:textId="77777777" w:rsidR="005C5455" w:rsidRPr="00761160" w:rsidRDefault="00D74162" w:rsidP="001F679D">
      <w:pPr>
        <w:pStyle w:val="ListParagraph"/>
        <w:numPr>
          <w:ilvl w:val="0"/>
          <w:numId w:val="92"/>
        </w:numPr>
        <w:spacing w:after="160"/>
        <w:contextualSpacing/>
        <w:rPr>
          <w:rStyle w:val="Hyperlink"/>
        </w:rPr>
      </w:pPr>
      <w:hyperlink r:id="rId186" w:history="1">
        <w:r w:rsidR="005C5455" w:rsidRPr="005B37E7">
          <w:rPr>
            <w:rStyle w:val="Hyperlink"/>
          </w:rPr>
          <w:t>The Privacy Commissioner has produced guidance on keeping information safe when we are out providing community-based services</w:t>
        </w:r>
      </w:hyperlink>
      <w:r w:rsidR="005C5455">
        <w:rPr>
          <w:rStyle w:val="Hyperlink"/>
        </w:rPr>
        <w:t>.</w:t>
      </w:r>
    </w:p>
    <w:p w14:paraId="25813FBA" w14:textId="77777777" w:rsidR="005C5455" w:rsidRDefault="00D74162" w:rsidP="001F679D">
      <w:pPr>
        <w:pStyle w:val="ListParagraph"/>
        <w:numPr>
          <w:ilvl w:val="0"/>
          <w:numId w:val="92"/>
        </w:numPr>
        <w:spacing w:after="160"/>
        <w:contextualSpacing/>
      </w:pPr>
      <w:hyperlink r:id="rId187" w:history="1">
        <w:r w:rsidR="005C5455" w:rsidRPr="005A2EBD">
          <w:rPr>
            <w:rStyle w:val="Hyperlink"/>
          </w:rPr>
          <w:t xml:space="preserve">The </w:t>
        </w:r>
        <w:r w:rsidR="005C5455" w:rsidRPr="00761160">
          <w:rPr>
            <w:rStyle w:val="Hyperlink"/>
          </w:rPr>
          <w:t>Privacy</w:t>
        </w:r>
        <w:r w:rsidR="005C5455" w:rsidRPr="005A2EBD">
          <w:rPr>
            <w:rStyle w:val="Hyperlink"/>
          </w:rPr>
          <w:t xml:space="preserve"> Commissioner has produced guidance on sharing information regarding child welfare and family violence</w:t>
        </w:r>
      </w:hyperlink>
      <w:r w:rsidR="005C5455">
        <w:t>.</w:t>
      </w:r>
    </w:p>
    <w:p w14:paraId="5EC66E94" w14:textId="5FA433B7" w:rsidR="005C5455" w:rsidRDefault="00D74162" w:rsidP="001F679D">
      <w:pPr>
        <w:pStyle w:val="ListParagraph"/>
        <w:numPr>
          <w:ilvl w:val="0"/>
          <w:numId w:val="94"/>
        </w:numPr>
        <w:spacing w:after="160"/>
        <w:contextualSpacing/>
      </w:pPr>
      <w:hyperlink r:id="rId188" w:history="1">
        <w:r w:rsidR="005C5455" w:rsidRPr="00F563AC">
          <w:rPr>
            <w:rStyle w:val="Hyperlink"/>
          </w:rPr>
          <w:t xml:space="preserve">The Ministry of Health has </w:t>
        </w:r>
        <w:r w:rsidR="005C5455">
          <w:rPr>
            <w:rStyle w:val="Hyperlink"/>
          </w:rPr>
          <w:t xml:space="preserve">also </w:t>
        </w:r>
        <w:r w:rsidR="005C5455" w:rsidRPr="00F563AC">
          <w:rPr>
            <w:rStyle w:val="Hyperlink"/>
          </w:rPr>
          <w:t>produced guidance on sharing information for health professionals relating to the Oranga Tamariki Act</w:t>
        </w:r>
      </w:hyperlink>
      <w:r w:rsidR="005C5455">
        <w:rPr>
          <w:rStyle w:val="Hyperlink"/>
        </w:rPr>
        <w:t>.</w:t>
      </w:r>
      <w:r w:rsidR="005C5455">
        <w:t xml:space="preserve"> Although this is a 2019 resource, the Ministry has confirmed t</w:t>
      </w:r>
      <w:r w:rsidR="005C5455" w:rsidRPr="00833AB5">
        <w:rPr>
          <w:rFonts w:ascii="Arial Mäori" w:hAnsi="Arial Mäori"/>
          <w:color w:val="000000"/>
          <w:lang w:eastAsia="en-NZ"/>
        </w:rPr>
        <w:t>here is no material change in the Privacy Act 2020 that affects this.</w:t>
      </w:r>
    </w:p>
    <w:p w14:paraId="7D8D1CEC" w14:textId="77777777" w:rsidR="005C5455" w:rsidRPr="008C34E8" w:rsidRDefault="005C5455" w:rsidP="006A630E">
      <w:pPr>
        <w:spacing w:before="360"/>
        <w:outlineLvl w:val="1"/>
        <w:rPr>
          <w:rFonts w:cs="Arial"/>
          <w:b/>
          <w:bCs/>
          <w:color w:val="000000"/>
          <w:sz w:val="28"/>
          <w:szCs w:val="28"/>
          <w:lang w:eastAsia="en-NZ"/>
        </w:rPr>
      </w:pPr>
      <w:r w:rsidRPr="008C34E8">
        <w:rPr>
          <w:rFonts w:cs="Arial"/>
          <w:b/>
          <w:bCs/>
          <w:color w:val="000000"/>
          <w:sz w:val="28"/>
          <w:szCs w:val="28"/>
          <w:lang w:eastAsia="en-NZ"/>
        </w:rPr>
        <w:t>Policy Owner</w:t>
      </w:r>
    </w:p>
    <w:p w14:paraId="299B7EED" w14:textId="77777777" w:rsidR="005C5455" w:rsidRDefault="005C5455" w:rsidP="005C5455">
      <w:r>
        <w:t>Role: National Privacy Officer</w:t>
      </w:r>
    </w:p>
    <w:p w14:paraId="5BED2E56" w14:textId="1DF95CA8" w:rsidR="00DB1446" w:rsidRPr="00AB42F4" w:rsidRDefault="005C5455" w:rsidP="000F5C77">
      <w:pPr>
        <w:sectPr w:rsidR="00DB1446" w:rsidRPr="00AB42F4" w:rsidSect="000D5598">
          <w:footerReference w:type="default" r:id="rId189"/>
          <w:footerReference w:type="first" r:id="rId190"/>
          <w:pgSz w:w="11906" w:h="16838"/>
          <w:pgMar w:top="1440" w:right="1800" w:bottom="1440" w:left="1800" w:header="708" w:footer="708" w:gutter="0"/>
          <w:cols w:space="708"/>
          <w:docGrid w:linePitch="360"/>
        </w:sectPr>
      </w:pPr>
      <w:r>
        <w:t>Approved date: 29 September 202</w:t>
      </w:r>
      <w:bookmarkStart w:id="86" w:name="_Beginning_Support_Policy"/>
      <w:bookmarkEnd w:id="79"/>
      <w:bookmarkEnd w:id="86"/>
      <w:r w:rsidR="00AB42F4">
        <w:t>1</w:t>
      </w:r>
    </w:p>
    <w:p w14:paraId="35176F43" w14:textId="4A9C11A2" w:rsidR="005B39F3" w:rsidRPr="009945C6" w:rsidRDefault="005B39F3" w:rsidP="005B39F3">
      <w:pPr>
        <w:pStyle w:val="Heading1"/>
        <w:spacing w:line="360" w:lineRule="auto"/>
      </w:pPr>
      <w:bookmarkStart w:id="87" w:name="_Toc161675126"/>
      <w:bookmarkEnd w:id="80"/>
      <w:r w:rsidRPr="009945C6">
        <w:lastRenderedPageBreak/>
        <w:t>2.3 Beginning Support</w:t>
      </w:r>
      <w:r w:rsidR="001D1521">
        <w:t xml:space="preserve"> (No longer used)</w:t>
      </w:r>
      <w:bookmarkEnd w:id="87"/>
    </w:p>
    <w:p w14:paraId="5F1424E5" w14:textId="77777777" w:rsidR="005B39F3" w:rsidRPr="009945C6" w:rsidRDefault="005B39F3" w:rsidP="005B39F3">
      <w:pPr>
        <w:rPr>
          <w:rFonts w:cs="Arial"/>
          <w:sz w:val="20"/>
          <w:szCs w:val="20"/>
          <w:lang w:val="en-NZ"/>
        </w:rPr>
      </w:pPr>
    </w:p>
    <w:p w14:paraId="22D850F1" w14:textId="77777777" w:rsidR="00146392" w:rsidRPr="009945C6" w:rsidRDefault="00146392" w:rsidP="00AD1F0D">
      <w:pPr>
        <w:spacing w:after="120"/>
        <w:rPr>
          <w:rFonts w:cs="Arial"/>
          <w:lang w:val="en-NZ"/>
        </w:rPr>
        <w:sectPr w:rsidR="00146392" w:rsidRPr="009945C6" w:rsidSect="00FD1F70">
          <w:footerReference w:type="default" r:id="rId191"/>
          <w:footerReference w:type="first" r:id="rId192"/>
          <w:pgSz w:w="11906" w:h="16838"/>
          <w:pgMar w:top="1440" w:right="1800" w:bottom="1440" w:left="1800" w:header="708" w:footer="708" w:gutter="0"/>
          <w:cols w:space="708"/>
          <w:titlePg/>
          <w:docGrid w:linePitch="360"/>
        </w:sectPr>
      </w:pPr>
    </w:p>
    <w:p w14:paraId="7ADBCE05" w14:textId="77777777" w:rsidR="002812C8" w:rsidRPr="00C85A49" w:rsidRDefault="002812C8" w:rsidP="002812C8">
      <w:pPr>
        <w:pStyle w:val="Heading1"/>
      </w:pPr>
      <w:bookmarkStart w:id="88" w:name="_2.4_Access_to"/>
      <w:bookmarkStart w:id="89" w:name="_Toc161675127"/>
      <w:bookmarkEnd w:id="88"/>
      <w:r w:rsidRPr="00C85A49">
        <w:lastRenderedPageBreak/>
        <w:t xml:space="preserve">2.4 </w:t>
      </w:r>
      <w:r>
        <w:t>Accessible information and communication</w:t>
      </w:r>
      <w:bookmarkEnd w:id="89"/>
    </w:p>
    <w:p w14:paraId="5D7B9737" w14:textId="77777777" w:rsidR="002812C8" w:rsidRPr="006A630E" w:rsidRDefault="002812C8" w:rsidP="002812C8">
      <w:pPr>
        <w:jc w:val="right"/>
        <w:rPr>
          <w:rFonts w:cs="Arial"/>
        </w:rPr>
      </w:pPr>
      <w:r w:rsidRPr="006A630E">
        <w:rPr>
          <w:rFonts w:cs="Arial"/>
        </w:rPr>
        <w:t>NZ Disability Strategy – Objectives 3, 5, 7 and 10</w:t>
      </w:r>
    </w:p>
    <w:p w14:paraId="69650D7E" w14:textId="77777777" w:rsidR="002812C8" w:rsidRPr="006A630E" w:rsidRDefault="002812C8" w:rsidP="002812C8">
      <w:pPr>
        <w:jc w:val="right"/>
        <w:rPr>
          <w:rFonts w:cs="Arial"/>
        </w:rPr>
      </w:pPr>
      <w:r w:rsidRPr="006A630E">
        <w:rPr>
          <w:rFonts w:cs="Arial"/>
        </w:rPr>
        <w:t>UN Convention – Articles 9, 19, 26 and 31</w:t>
      </w:r>
    </w:p>
    <w:p w14:paraId="64C385EB" w14:textId="77777777" w:rsidR="002812C8" w:rsidRPr="00036C97" w:rsidRDefault="00D74162" w:rsidP="002812C8">
      <w:pPr>
        <w:rPr>
          <w:rFonts w:cs="Arial"/>
        </w:rPr>
      </w:pPr>
      <w:r>
        <w:rPr>
          <w:rFonts w:cs="Arial"/>
        </w:rPr>
        <w:pict w14:anchorId="1BBA1C05">
          <v:rect id="_x0000_i1033" style="width:0;height:1.5pt" o:hralign="center" o:hrstd="t" o:hr="t" fillcolor="#aca899" stroked="f"/>
        </w:pict>
      </w:r>
    </w:p>
    <w:p w14:paraId="3BF57ED5" w14:textId="77777777" w:rsidR="002812C8" w:rsidRPr="002812C8" w:rsidRDefault="002812C8" w:rsidP="002812C8">
      <w:pPr>
        <w:keepNext/>
        <w:spacing w:before="240" w:after="240"/>
        <w:outlineLvl w:val="1"/>
        <w:rPr>
          <w:rFonts w:cs="Arial"/>
          <w:b/>
          <w:bCs/>
        </w:rPr>
      </w:pPr>
      <w:r w:rsidRPr="002812C8">
        <w:rPr>
          <w:rFonts w:cs="Arial"/>
          <w:b/>
          <w:bCs/>
        </w:rPr>
        <w:t>Statement</w:t>
      </w:r>
    </w:p>
    <w:p w14:paraId="540F91E3" w14:textId="77777777" w:rsidR="002812C8" w:rsidRPr="002812C8" w:rsidRDefault="002812C8" w:rsidP="002812C8">
      <w:pPr>
        <w:rPr>
          <w:rFonts w:cs="Arial"/>
        </w:rPr>
      </w:pPr>
      <w:r w:rsidRPr="002812C8">
        <w:rPr>
          <w:rFonts w:cs="Arial"/>
        </w:rPr>
        <w:t xml:space="preserve">We meet people’s access needs around information and communication. </w:t>
      </w:r>
      <w:r>
        <w:rPr>
          <w:rFonts w:cs="Arial"/>
        </w:rPr>
        <w:t xml:space="preserve"> </w:t>
      </w:r>
      <w:r w:rsidRPr="002812C8">
        <w:rPr>
          <w:rFonts w:cs="Arial"/>
        </w:rPr>
        <w:t>We will also use people’s preferred language, wherever possible.</w:t>
      </w:r>
    </w:p>
    <w:p w14:paraId="745C8981" w14:textId="77777777" w:rsidR="002812C8" w:rsidRPr="002812C8" w:rsidRDefault="002812C8" w:rsidP="002812C8">
      <w:pPr>
        <w:rPr>
          <w:rFonts w:cs="Arial"/>
        </w:rPr>
      </w:pPr>
    </w:p>
    <w:p w14:paraId="1D14041D" w14:textId="77777777" w:rsidR="002812C8" w:rsidRPr="002812C8" w:rsidRDefault="002812C8" w:rsidP="002812C8">
      <w:pPr>
        <w:rPr>
          <w:rFonts w:cs="Arial"/>
        </w:rPr>
      </w:pPr>
      <w:r w:rsidRPr="002812C8">
        <w:rPr>
          <w:rFonts w:cs="Arial"/>
        </w:rPr>
        <w:t xml:space="preserve">People have the right to receive information in a way that works for them. </w:t>
      </w:r>
    </w:p>
    <w:p w14:paraId="23EE95E4" w14:textId="77777777" w:rsidR="002812C8" w:rsidRPr="002812C8" w:rsidRDefault="002812C8" w:rsidP="002812C8">
      <w:pPr>
        <w:rPr>
          <w:rFonts w:cs="Arial"/>
        </w:rPr>
      </w:pPr>
    </w:p>
    <w:p w14:paraId="12F91F00" w14:textId="77777777" w:rsidR="002812C8" w:rsidRPr="002812C8" w:rsidRDefault="002812C8" w:rsidP="00883F24">
      <w:pPr>
        <w:pStyle w:val="Heading2"/>
      </w:pPr>
      <w:r w:rsidRPr="002812C8">
        <w:t>Actions</w:t>
      </w:r>
    </w:p>
    <w:p w14:paraId="7A270E4D" w14:textId="77777777" w:rsidR="002812C8" w:rsidRPr="002812C8" w:rsidRDefault="002812C8" w:rsidP="001F679D">
      <w:pPr>
        <w:pStyle w:val="Default"/>
        <w:numPr>
          <w:ilvl w:val="0"/>
          <w:numId w:val="50"/>
        </w:numPr>
        <w:spacing w:line="360" w:lineRule="auto"/>
        <w:rPr>
          <w:rFonts w:ascii="Arial" w:hAnsi="Arial" w:cs="Arial"/>
        </w:rPr>
      </w:pPr>
      <w:r w:rsidRPr="002812C8">
        <w:rPr>
          <w:rFonts w:ascii="Arial" w:hAnsi="Arial" w:cs="Arial"/>
        </w:rPr>
        <w:t>We ask people what their preferred language and ways of communicating are. This includes any access needs.</w:t>
      </w:r>
    </w:p>
    <w:p w14:paraId="475C8EDE" w14:textId="77777777" w:rsidR="002812C8" w:rsidRPr="002812C8" w:rsidRDefault="002812C8" w:rsidP="001F679D">
      <w:pPr>
        <w:pStyle w:val="Default"/>
        <w:numPr>
          <w:ilvl w:val="0"/>
          <w:numId w:val="50"/>
        </w:numPr>
        <w:spacing w:line="360" w:lineRule="auto"/>
        <w:rPr>
          <w:rFonts w:ascii="Arial" w:hAnsi="Arial" w:cs="Arial"/>
        </w:rPr>
      </w:pPr>
      <w:r w:rsidRPr="002812C8">
        <w:rPr>
          <w:rFonts w:ascii="Arial" w:hAnsi="Arial" w:cs="Arial"/>
        </w:rPr>
        <w:t xml:space="preserve">We will make every effort to meet people’s access needs and to communicate using the person’s preferred language. </w:t>
      </w:r>
    </w:p>
    <w:p w14:paraId="44E1ADE5" w14:textId="77777777" w:rsidR="002812C8" w:rsidRPr="002812C8" w:rsidRDefault="002812C8" w:rsidP="001F679D">
      <w:pPr>
        <w:pStyle w:val="Default"/>
        <w:numPr>
          <w:ilvl w:val="0"/>
          <w:numId w:val="50"/>
        </w:numPr>
        <w:spacing w:line="360" w:lineRule="auto"/>
        <w:rPr>
          <w:rFonts w:ascii="Arial" w:hAnsi="Arial" w:cs="Arial"/>
        </w:rPr>
      </w:pPr>
      <w:r w:rsidRPr="002812C8">
        <w:rPr>
          <w:rFonts w:ascii="Arial" w:hAnsi="Arial" w:cs="Arial"/>
        </w:rPr>
        <w:t>We work to continuously improve our ability to meet people’s access needs and preferred language.</w:t>
      </w:r>
    </w:p>
    <w:p w14:paraId="20D8FC77" w14:textId="77777777" w:rsidR="002812C8" w:rsidRPr="002812C8" w:rsidRDefault="002812C8" w:rsidP="001F679D">
      <w:pPr>
        <w:pStyle w:val="Default"/>
        <w:numPr>
          <w:ilvl w:val="0"/>
          <w:numId w:val="50"/>
        </w:numPr>
        <w:spacing w:line="360" w:lineRule="auto"/>
        <w:rPr>
          <w:rFonts w:ascii="Arial" w:hAnsi="Arial" w:cs="Arial"/>
        </w:rPr>
      </w:pPr>
      <w:r w:rsidRPr="002812C8">
        <w:rPr>
          <w:rFonts w:ascii="Arial" w:hAnsi="Arial" w:cs="Arial"/>
        </w:rPr>
        <w:t>We are aware of common access needs around information and proactively offer people options for receiving information.</w:t>
      </w:r>
    </w:p>
    <w:p w14:paraId="3F5A25A4" w14:textId="77777777" w:rsidR="002812C8" w:rsidRPr="002812C8" w:rsidRDefault="002812C8" w:rsidP="001F679D">
      <w:pPr>
        <w:numPr>
          <w:ilvl w:val="0"/>
          <w:numId w:val="50"/>
        </w:numPr>
        <w:spacing w:after="120"/>
        <w:rPr>
          <w:rFonts w:cs="Arial"/>
        </w:rPr>
      </w:pPr>
      <w:r w:rsidRPr="002812C8">
        <w:rPr>
          <w:rFonts w:cs="Arial"/>
          <w:bCs/>
        </w:rPr>
        <w:t xml:space="preserve">We regularly follow-up with people to ensure they understand the information we give them. </w:t>
      </w:r>
      <w:r>
        <w:rPr>
          <w:rFonts w:cs="Arial"/>
          <w:bCs/>
        </w:rPr>
        <w:t xml:space="preserve"> </w:t>
      </w:r>
      <w:r w:rsidRPr="002812C8">
        <w:rPr>
          <w:rFonts w:cs="Arial"/>
          <w:bCs/>
        </w:rPr>
        <w:t xml:space="preserve">We check that their access needs are being met and whether those needs have changed. We give people the opportunity to ask questions. </w:t>
      </w:r>
    </w:p>
    <w:p w14:paraId="0062D834" w14:textId="77777777" w:rsidR="002812C8" w:rsidRPr="002812C8" w:rsidRDefault="002812C8" w:rsidP="001F679D">
      <w:pPr>
        <w:numPr>
          <w:ilvl w:val="0"/>
          <w:numId w:val="50"/>
        </w:numPr>
        <w:spacing w:after="120"/>
        <w:rPr>
          <w:rFonts w:cs="Arial"/>
        </w:rPr>
      </w:pPr>
      <w:r w:rsidRPr="002812C8">
        <w:rPr>
          <w:rFonts w:cs="Arial"/>
          <w:bCs/>
        </w:rPr>
        <w:t xml:space="preserve">We avoid the use of jargon, acronyms, and technical information, unless the person </w:t>
      </w:r>
      <w:proofErr w:type="gramStart"/>
      <w:r w:rsidRPr="002812C8">
        <w:rPr>
          <w:rFonts w:cs="Arial"/>
          <w:bCs/>
        </w:rPr>
        <w:t>prefers</w:t>
      </w:r>
      <w:proofErr w:type="gramEnd"/>
      <w:r w:rsidRPr="002812C8">
        <w:rPr>
          <w:rFonts w:cs="Arial"/>
          <w:bCs/>
        </w:rPr>
        <w:t xml:space="preserve"> we use these.   </w:t>
      </w:r>
    </w:p>
    <w:p w14:paraId="6B0CEB46" w14:textId="77777777" w:rsidR="002812C8" w:rsidRPr="002812C8" w:rsidRDefault="002812C8" w:rsidP="002812C8">
      <w:pPr>
        <w:spacing w:after="120"/>
        <w:rPr>
          <w:rFonts w:cs="Arial"/>
        </w:rPr>
      </w:pPr>
    </w:p>
    <w:p w14:paraId="69AAD8F6" w14:textId="77777777" w:rsidR="002812C8" w:rsidRPr="002812C8" w:rsidRDefault="002812C8" w:rsidP="002812C8">
      <w:pPr>
        <w:pStyle w:val="Heading3"/>
        <w:rPr>
          <w:szCs w:val="24"/>
        </w:rPr>
      </w:pPr>
      <w:r w:rsidRPr="002812C8">
        <w:rPr>
          <w:szCs w:val="24"/>
        </w:rPr>
        <w:lastRenderedPageBreak/>
        <w:t>Working with interpreters</w:t>
      </w:r>
    </w:p>
    <w:p w14:paraId="5A52393F" w14:textId="77777777" w:rsidR="002812C8" w:rsidRPr="002812C8" w:rsidRDefault="002812C8" w:rsidP="001F679D">
      <w:pPr>
        <w:pStyle w:val="Default"/>
        <w:numPr>
          <w:ilvl w:val="0"/>
          <w:numId w:val="50"/>
        </w:numPr>
        <w:spacing w:line="360" w:lineRule="auto"/>
        <w:rPr>
          <w:rFonts w:ascii="Arial" w:hAnsi="Arial" w:cs="Arial"/>
        </w:rPr>
      </w:pPr>
      <w:r w:rsidRPr="002812C8">
        <w:rPr>
          <w:rFonts w:ascii="Arial" w:hAnsi="Arial" w:cs="Arial"/>
        </w:rPr>
        <w:t>Where possible, we will use professional interpreter services, rather than informal interpreters, such as family members or friends. This is unless the person wants an informal interpreter.</w:t>
      </w:r>
    </w:p>
    <w:p w14:paraId="1F6B0499" w14:textId="77777777" w:rsidR="002812C8" w:rsidRPr="002812C8" w:rsidRDefault="002812C8" w:rsidP="001F679D">
      <w:pPr>
        <w:pStyle w:val="ListParagraph"/>
        <w:numPr>
          <w:ilvl w:val="0"/>
          <w:numId w:val="50"/>
        </w:numPr>
        <w:ind w:left="714" w:hanging="357"/>
        <w:rPr>
          <w:rFonts w:cs="Arial"/>
        </w:rPr>
      </w:pPr>
      <w:r w:rsidRPr="002812C8">
        <w:rPr>
          <w:rFonts w:cs="Arial"/>
        </w:rPr>
        <w:t>We will book interpreters as early as possible to ensure availability.</w:t>
      </w:r>
    </w:p>
    <w:p w14:paraId="679C2BD5" w14:textId="77777777" w:rsidR="002812C8" w:rsidRPr="002812C8" w:rsidRDefault="002812C8" w:rsidP="001F679D">
      <w:pPr>
        <w:pStyle w:val="ListParagraph"/>
        <w:numPr>
          <w:ilvl w:val="0"/>
          <w:numId w:val="50"/>
        </w:numPr>
        <w:ind w:left="714" w:hanging="357"/>
        <w:rPr>
          <w:rFonts w:cs="Arial"/>
        </w:rPr>
      </w:pPr>
      <w:r w:rsidRPr="002812C8">
        <w:rPr>
          <w:rFonts w:cs="Arial"/>
        </w:rPr>
        <w:t xml:space="preserve">When we use an interpreter, we focus on the person we are communicating with, not the interpreter. The interpreter is just there to relay information. </w:t>
      </w:r>
    </w:p>
    <w:p w14:paraId="6D4A8ACE" w14:textId="77777777" w:rsidR="002812C8" w:rsidRPr="002812C8" w:rsidRDefault="002812C8" w:rsidP="001F679D">
      <w:pPr>
        <w:pStyle w:val="ListParagraph"/>
        <w:numPr>
          <w:ilvl w:val="0"/>
          <w:numId w:val="50"/>
        </w:numPr>
        <w:ind w:left="714" w:hanging="357"/>
        <w:rPr>
          <w:rFonts w:cs="Arial"/>
        </w:rPr>
      </w:pPr>
      <w:r w:rsidRPr="002812C8">
        <w:rPr>
          <w:rFonts w:cs="Arial"/>
        </w:rPr>
        <w:t>We will use remote interpreters, if we cannot use an in-person interpreter or if the person prefers it, such as the New Zealand Relay Service or the Office of Ethnic Communities’ Language Line.</w:t>
      </w:r>
    </w:p>
    <w:p w14:paraId="5FBBE769" w14:textId="77777777" w:rsidR="002812C8" w:rsidRPr="002812C8" w:rsidRDefault="002812C8" w:rsidP="002812C8">
      <w:pPr>
        <w:spacing w:after="120"/>
        <w:rPr>
          <w:rFonts w:cs="Arial"/>
        </w:rPr>
      </w:pPr>
    </w:p>
    <w:p w14:paraId="46A99A9C" w14:textId="77777777" w:rsidR="002812C8" w:rsidRPr="002812C8" w:rsidRDefault="002812C8" w:rsidP="002812C8">
      <w:pPr>
        <w:spacing w:after="120"/>
        <w:rPr>
          <w:rFonts w:cs="Arial"/>
        </w:rPr>
      </w:pPr>
      <w:r w:rsidRPr="002812C8">
        <w:rPr>
          <w:rFonts w:cs="Arial"/>
        </w:rPr>
        <w:t>Some common information access needs include:</w:t>
      </w:r>
    </w:p>
    <w:p w14:paraId="739D28FD" w14:textId="77777777" w:rsidR="002812C8" w:rsidRPr="002812C8" w:rsidRDefault="002812C8" w:rsidP="001F679D">
      <w:pPr>
        <w:numPr>
          <w:ilvl w:val="0"/>
          <w:numId w:val="31"/>
        </w:numPr>
        <w:spacing w:after="120"/>
        <w:rPr>
          <w:rFonts w:cs="Arial"/>
        </w:rPr>
      </w:pPr>
      <w:r w:rsidRPr="002812C8">
        <w:rPr>
          <w:rFonts w:cs="Arial"/>
        </w:rPr>
        <w:t>Information in plain language and/or Easy Read.</w:t>
      </w:r>
    </w:p>
    <w:p w14:paraId="6F3A5556" w14:textId="77777777" w:rsidR="002812C8" w:rsidRPr="002812C8" w:rsidRDefault="002812C8" w:rsidP="001F679D">
      <w:pPr>
        <w:numPr>
          <w:ilvl w:val="0"/>
          <w:numId w:val="31"/>
        </w:numPr>
        <w:spacing w:after="120"/>
        <w:rPr>
          <w:rFonts w:cs="Arial"/>
        </w:rPr>
      </w:pPr>
      <w:r w:rsidRPr="002812C8">
        <w:rPr>
          <w:rFonts w:cs="Arial"/>
        </w:rPr>
        <w:t>Information received in advance and adequate time given to ask questions.</w:t>
      </w:r>
    </w:p>
    <w:p w14:paraId="2BE8C5F2" w14:textId="77777777" w:rsidR="002812C8" w:rsidRPr="002812C8" w:rsidRDefault="002812C8" w:rsidP="00B214B1">
      <w:pPr>
        <w:numPr>
          <w:ilvl w:val="0"/>
          <w:numId w:val="9"/>
        </w:numPr>
        <w:spacing w:after="120"/>
        <w:rPr>
          <w:rFonts w:cs="Arial"/>
        </w:rPr>
      </w:pPr>
      <w:r w:rsidRPr="002812C8">
        <w:rPr>
          <w:rFonts w:cs="Arial"/>
        </w:rPr>
        <w:t xml:space="preserve">Language (including New Zealand Sign Language) interpretation and </w:t>
      </w:r>
      <w:proofErr w:type="gramStart"/>
      <w:r w:rsidRPr="002812C8">
        <w:rPr>
          <w:rFonts w:cs="Arial"/>
        </w:rPr>
        <w:t>translation</w:t>
      </w:r>
      <w:proofErr w:type="gramEnd"/>
      <w:r w:rsidRPr="002812C8">
        <w:rPr>
          <w:rFonts w:cs="Arial"/>
        </w:rPr>
        <w:t xml:space="preserve"> </w:t>
      </w:r>
    </w:p>
    <w:p w14:paraId="1BFE9894" w14:textId="77777777" w:rsidR="002812C8" w:rsidRPr="002812C8" w:rsidRDefault="002812C8" w:rsidP="00B214B1">
      <w:pPr>
        <w:numPr>
          <w:ilvl w:val="0"/>
          <w:numId w:val="9"/>
        </w:numPr>
        <w:spacing w:after="120"/>
        <w:rPr>
          <w:rFonts w:cs="Arial"/>
        </w:rPr>
      </w:pPr>
      <w:r w:rsidRPr="002812C8">
        <w:rPr>
          <w:rFonts w:cs="Arial"/>
        </w:rPr>
        <w:t>Information in formats that work for people with visual impairments, such as large print, high contrast and Braille.</w:t>
      </w:r>
    </w:p>
    <w:p w14:paraId="11301A12" w14:textId="77777777" w:rsidR="002812C8" w:rsidRPr="002812C8" w:rsidRDefault="002812C8" w:rsidP="00B214B1">
      <w:pPr>
        <w:numPr>
          <w:ilvl w:val="0"/>
          <w:numId w:val="9"/>
        </w:numPr>
        <w:spacing w:after="120"/>
        <w:rPr>
          <w:rFonts w:cs="Arial"/>
        </w:rPr>
      </w:pPr>
      <w:r w:rsidRPr="002812C8">
        <w:rPr>
          <w:rFonts w:cs="Arial"/>
        </w:rPr>
        <w:t xml:space="preserve">Information in more accessible electronic formats, such as word and html documents, rather than scanned PDFs. </w:t>
      </w:r>
    </w:p>
    <w:p w14:paraId="7D64CFC5" w14:textId="77777777" w:rsidR="002812C8" w:rsidRPr="0043452D" w:rsidRDefault="002812C8" w:rsidP="002812C8">
      <w:pPr>
        <w:rPr>
          <w:rFonts w:cs="Arial"/>
        </w:rPr>
      </w:pPr>
    </w:p>
    <w:p w14:paraId="1F83B15A" w14:textId="77777777" w:rsidR="00711E72" w:rsidRPr="0043452D" w:rsidRDefault="00711E72" w:rsidP="00711E72">
      <w:pPr>
        <w:spacing w:after="200"/>
        <w:rPr>
          <w:rFonts w:eastAsia="Calibri" w:cs="Arial"/>
          <w:lang w:val="en-NZ"/>
        </w:rPr>
      </w:pPr>
    </w:p>
    <w:p w14:paraId="1A379C0B" w14:textId="77777777" w:rsidR="00711E72" w:rsidRPr="0043452D" w:rsidRDefault="00711E72" w:rsidP="00711E72">
      <w:pPr>
        <w:spacing w:after="120"/>
        <w:rPr>
          <w:rFonts w:eastAsia="Calibri" w:cs="Arial"/>
          <w:lang w:val="en-NZ"/>
        </w:rPr>
      </w:pPr>
    </w:p>
    <w:p w14:paraId="626A1D5F" w14:textId="77777777" w:rsidR="00711E72" w:rsidRDefault="00711E72" w:rsidP="00711E72"/>
    <w:p w14:paraId="1BF5BB60" w14:textId="77777777" w:rsidR="00B047C3" w:rsidRPr="009945C6" w:rsidRDefault="00B047C3" w:rsidP="00AD1F0D">
      <w:pPr>
        <w:spacing w:after="120"/>
        <w:rPr>
          <w:rFonts w:cs="Arial"/>
          <w:lang w:val="en-NZ"/>
        </w:rPr>
      </w:pPr>
    </w:p>
    <w:p w14:paraId="3D222100" w14:textId="77777777" w:rsidR="00B047C3" w:rsidRPr="009945C6" w:rsidRDefault="00B047C3" w:rsidP="00AD1F0D">
      <w:pPr>
        <w:spacing w:after="120"/>
        <w:rPr>
          <w:rFonts w:cs="Arial"/>
          <w:lang w:val="en-NZ"/>
        </w:rPr>
        <w:sectPr w:rsidR="00B047C3" w:rsidRPr="009945C6" w:rsidSect="002812C8">
          <w:footerReference w:type="default" r:id="rId193"/>
          <w:footerReference w:type="first" r:id="rId194"/>
          <w:pgSz w:w="11906" w:h="16838"/>
          <w:pgMar w:top="1440" w:right="1800" w:bottom="1440" w:left="1800" w:header="708" w:footer="708" w:gutter="0"/>
          <w:cols w:space="708"/>
          <w:docGrid w:linePitch="360"/>
        </w:sectPr>
      </w:pPr>
    </w:p>
    <w:p w14:paraId="6158CFA5" w14:textId="77777777" w:rsidR="00F0724E" w:rsidRPr="00204A78" w:rsidRDefault="00F0724E" w:rsidP="00F0724E">
      <w:pPr>
        <w:widowControl w:val="0"/>
        <w:outlineLvl w:val="0"/>
        <w:rPr>
          <w:rFonts w:eastAsiaTheme="minorHAnsi" w:cstheme="minorBidi"/>
          <w:szCs w:val="22"/>
        </w:rPr>
      </w:pPr>
      <w:bookmarkStart w:id="90" w:name="_2.5_Working_Safely"/>
      <w:bookmarkStart w:id="91" w:name="_Toc511985103"/>
      <w:bookmarkStart w:id="92" w:name="_Toc161675128"/>
      <w:bookmarkEnd w:id="90"/>
      <w:r w:rsidRPr="00204A78">
        <w:rPr>
          <w:rFonts w:eastAsiaTheme="minorHAnsi" w:cstheme="minorBidi"/>
          <w:b/>
          <w:kern w:val="32"/>
          <w:sz w:val="32"/>
          <w:szCs w:val="22"/>
        </w:rPr>
        <w:lastRenderedPageBreak/>
        <w:t>2.5 Money Handling</w:t>
      </w:r>
      <w:bookmarkEnd w:id="91"/>
      <w:r>
        <w:rPr>
          <w:rFonts w:cs="Arial"/>
          <w:b/>
          <w:bCs/>
          <w:kern w:val="32"/>
          <w:sz w:val="32"/>
          <w:szCs w:val="30"/>
        </w:rPr>
        <w:t xml:space="preserve"> and financial independence</w:t>
      </w:r>
      <w:bookmarkEnd w:id="92"/>
    </w:p>
    <w:p w14:paraId="2722D432" w14:textId="77777777" w:rsidR="00F0724E" w:rsidRPr="006A630E" w:rsidRDefault="00F0724E" w:rsidP="00F0724E">
      <w:pPr>
        <w:jc w:val="right"/>
        <w:rPr>
          <w:szCs w:val="32"/>
        </w:rPr>
      </w:pPr>
      <w:r w:rsidRPr="006A630E">
        <w:rPr>
          <w:szCs w:val="32"/>
        </w:rPr>
        <w:t>NZS 8158:2012, Standard 1.7, 1.8</w:t>
      </w:r>
    </w:p>
    <w:p w14:paraId="7E33412D" w14:textId="77777777" w:rsidR="00F0724E" w:rsidRPr="006A630E" w:rsidRDefault="00F0724E" w:rsidP="00F0724E">
      <w:pPr>
        <w:jc w:val="right"/>
        <w:rPr>
          <w:szCs w:val="32"/>
        </w:rPr>
      </w:pPr>
      <w:r w:rsidRPr="006A630E">
        <w:rPr>
          <w:szCs w:val="32"/>
        </w:rPr>
        <w:t xml:space="preserve"> NZS 8134.1.1:2008 Standard 1.7</w:t>
      </w:r>
    </w:p>
    <w:p w14:paraId="0F585256" w14:textId="77777777" w:rsidR="00F0724E" w:rsidRPr="006A630E" w:rsidRDefault="00F0724E" w:rsidP="00F0724E">
      <w:pPr>
        <w:jc w:val="right"/>
        <w:rPr>
          <w:lang w:eastAsia="en-NZ"/>
        </w:rPr>
      </w:pPr>
      <w:r w:rsidRPr="006A630E">
        <w:rPr>
          <w:lang w:eastAsia="en-NZ"/>
        </w:rPr>
        <w:t>Protection of Personal and Property Rights Act 1988</w:t>
      </w:r>
    </w:p>
    <w:p w14:paraId="4A5B71CD" w14:textId="77777777" w:rsidR="00F0724E" w:rsidRPr="006A630E" w:rsidRDefault="00F0724E" w:rsidP="00F0724E">
      <w:pPr>
        <w:jc w:val="right"/>
        <w:rPr>
          <w:rFonts w:eastAsia="Calibri" w:cs="Arial"/>
          <w:bCs/>
        </w:rPr>
      </w:pPr>
      <w:r w:rsidRPr="006A630E">
        <w:rPr>
          <w:rFonts w:eastAsia="Calibri" w:cs="Arial"/>
          <w:bCs/>
        </w:rPr>
        <w:t>Convention on the Rights of Persons with Disabilities – Article 12</w:t>
      </w:r>
    </w:p>
    <w:p w14:paraId="3129A708" w14:textId="77777777" w:rsidR="00F0724E" w:rsidRPr="00B14C9B" w:rsidRDefault="00D74162" w:rsidP="00F0724E">
      <w:r>
        <w:pict w14:anchorId="4DD1A609">
          <v:rect id="_x0000_i1034" style="width:0;height:1.5pt" o:hralign="center" o:hrstd="t" o:hr="t" fillcolor="#aca899" stroked="f"/>
        </w:pict>
      </w:r>
    </w:p>
    <w:p w14:paraId="25F9A46A" w14:textId="77777777" w:rsidR="00F0724E" w:rsidRDefault="00F0724E" w:rsidP="00F0724E">
      <w:pPr>
        <w:keepNext/>
        <w:outlineLvl w:val="1"/>
        <w:rPr>
          <w:b/>
        </w:rPr>
      </w:pPr>
      <w:r w:rsidRPr="00B14C9B">
        <w:rPr>
          <w:b/>
        </w:rPr>
        <w:t>Statement</w:t>
      </w:r>
    </w:p>
    <w:p w14:paraId="75254D6C" w14:textId="77777777" w:rsidR="00F0724E" w:rsidRDefault="00F0724E" w:rsidP="00F0724E">
      <w:r w:rsidRPr="00FD7F41">
        <w:t>Article 12 of the Convention on the Right</w:t>
      </w:r>
      <w:r>
        <w:t xml:space="preserve">s of Persons with Disabilities says that </w:t>
      </w:r>
      <w:r w:rsidRPr="00FD7F41">
        <w:t xml:space="preserve">disabled people </w:t>
      </w:r>
      <w:r>
        <w:t>must</w:t>
      </w:r>
      <w:r w:rsidRPr="00FD7F41">
        <w:t xml:space="preserve"> have</w:t>
      </w:r>
      <w:r>
        <w:t xml:space="preserve"> the</w:t>
      </w:r>
      <w:r w:rsidRPr="00FD7F41">
        <w:t xml:space="preserve"> </w:t>
      </w:r>
      <w:r>
        <w:t>same rights</w:t>
      </w:r>
      <w:r w:rsidRPr="00FD7F41">
        <w:t xml:space="preserve"> </w:t>
      </w:r>
      <w:r>
        <w:t xml:space="preserve">as non-disabled people </w:t>
      </w:r>
      <w:r w:rsidRPr="00145F83">
        <w:t>to control their own financial affairs.</w:t>
      </w:r>
      <w:r>
        <w:t xml:space="preserve"> We uphold these rights in our work.</w:t>
      </w:r>
    </w:p>
    <w:p w14:paraId="33181D0C" w14:textId="77777777" w:rsidR="00F0724E" w:rsidRPr="00145F83" w:rsidRDefault="00F0724E" w:rsidP="00F0724E"/>
    <w:p w14:paraId="3F1F3618" w14:textId="77777777" w:rsidR="00F0724E" w:rsidRPr="00B14C9B" w:rsidRDefault="00F0724E" w:rsidP="00F0724E">
      <w:r w:rsidRPr="00B14C9B">
        <w:t>People may</w:t>
      </w:r>
      <w:r w:rsidRPr="00D73995">
        <w:t xml:space="preserve"> </w:t>
      </w:r>
      <w:r w:rsidRPr="00B14C9B">
        <w:t>need assistance with money handling</w:t>
      </w:r>
      <w:r w:rsidR="0034423C">
        <w:t>.</w:t>
      </w:r>
      <w:r w:rsidRPr="00B14C9B">
        <w:t xml:space="preserve"> </w:t>
      </w:r>
      <w:r w:rsidR="0034423C">
        <w:t>I</w:t>
      </w:r>
      <w:r w:rsidR="0034423C" w:rsidRPr="00B14C9B">
        <w:t>t</w:t>
      </w:r>
      <w:r w:rsidRPr="00B14C9B">
        <w:t xml:space="preserve"> is vital, if this happens, that </w:t>
      </w:r>
      <w:r w:rsidR="00695652">
        <w:t xml:space="preserve">people’s </w:t>
      </w:r>
      <w:r w:rsidRPr="00B14C9B">
        <w:t>rights</w:t>
      </w:r>
      <w:r>
        <w:t xml:space="preserve"> and </w:t>
      </w:r>
      <w:r>
        <w:rPr>
          <w:rFonts w:eastAsia="Calibri" w:cs="Arial"/>
          <w:bCs/>
        </w:rPr>
        <w:t>dignity</w:t>
      </w:r>
      <w:r w:rsidRPr="00B14C9B">
        <w:t xml:space="preserve"> are protected by robust safeguards. Staff members </w:t>
      </w:r>
      <w:r>
        <w:rPr>
          <w:rFonts w:eastAsia="Calibri" w:cs="Arial"/>
          <w:bCs/>
        </w:rPr>
        <w:t>and carers</w:t>
      </w:r>
      <w:r w:rsidRPr="00D73995">
        <w:rPr>
          <w:rFonts w:eastAsia="Calibri" w:cs="Arial"/>
          <w:bCs/>
        </w:rPr>
        <w:t xml:space="preserve"> </w:t>
      </w:r>
      <w:r w:rsidRPr="00B14C9B">
        <w:t xml:space="preserve">also need to be protected from allegations. </w:t>
      </w:r>
    </w:p>
    <w:p w14:paraId="2B6AFD4E" w14:textId="77777777" w:rsidR="00F0724E" w:rsidRDefault="00F0724E" w:rsidP="00F0724E">
      <w:pPr>
        <w:rPr>
          <w:rFonts w:eastAsia="Calibri" w:cs="Arial"/>
          <w:bCs/>
        </w:rPr>
      </w:pPr>
    </w:p>
    <w:p w14:paraId="428450DC" w14:textId="77777777" w:rsidR="00F0724E" w:rsidRDefault="00F0724E" w:rsidP="00F0724E">
      <w:pPr>
        <w:rPr>
          <w:rFonts w:eastAsia="Calibri" w:cs="Arial"/>
          <w:bCs/>
        </w:rPr>
      </w:pPr>
      <w:r>
        <w:rPr>
          <w:rFonts w:eastAsia="Calibri" w:cs="Arial"/>
          <w:bCs/>
        </w:rPr>
        <w:t xml:space="preserve">In some </w:t>
      </w:r>
      <w:proofErr w:type="gramStart"/>
      <w:r>
        <w:rPr>
          <w:rFonts w:eastAsia="Calibri" w:cs="Arial"/>
          <w:bCs/>
        </w:rPr>
        <w:t>cases</w:t>
      </w:r>
      <w:proofErr w:type="gramEnd"/>
      <w:r>
        <w:rPr>
          <w:rFonts w:eastAsia="Calibri" w:cs="Arial"/>
          <w:bCs/>
        </w:rPr>
        <w:t xml:space="preserve"> </w:t>
      </w:r>
      <w:r w:rsidRPr="000C2B48">
        <w:rPr>
          <w:rFonts w:eastAsia="Calibri" w:cs="Arial"/>
          <w:bCs/>
        </w:rPr>
        <w:t xml:space="preserve">people may have their ability to manage property removed by the Courts. </w:t>
      </w:r>
      <w:r w:rsidRPr="00145F83">
        <w:rPr>
          <w:rFonts w:eastAsia="Calibri" w:cs="Arial"/>
          <w:bCs/>
        </w:rPr>
        <w:t>In these situations, we work to ensure a suppo</w:t>
      </w:r>
      <w:r w:rsidR="00D34927">
        <w:rPr>
          <w:rFonts w:eastAsia="Calibri" w:cs="Arial"/>
          <w:bCs/>
        </w:rPr>
        <w:t>rted decision-</w:t>
      </w:r>
      <w:r w:rsidRPr="00145F83">
        <w:rPr>
          <w:rFonts w:eastAsia="Calibri" w:cs="Arial"/>
          <w:bCs/>
        </w:rPr>
        <w:t>making approach is taken</w:t>
      </w:r>
      <w:r w:rsidR="00BF326C">
        <w:rPr>
          <w:rFonts w:eastAsia="Calibri" w:cs="Arial"/>
          <w:bCs/>
        </w:rPr>
        <w:t>, as much as possible,</w:t>
      </w:r>
      <w:r w:rsidRPr="00145F83">
        <w:rPr>
          <w:rFonts w:eastAsia="Calibri" w:cs="Arial"/>
          <w:bCs/>
        </w:rPr>
        <w:t xml:space="preserve"> and that the property manager</w:t>
      </w:r>
      <w:r>
        <w:rPr>
          <w:rFonts w:eastAsia="Calibri" w:cs="Arial"/>
          <w:bCs/>
        </w:rPr>
        <w:t>(</w:t>
      </w:r>
      <w:r w:rsidRPr="000C2B48">
        <w:rPr>
          <w:rFonts w:eastAsia="Calibri" w:cs="Arial"/>
          <w:bCs/>
        </w:rPr>
        <w:t>s</w:t>
      </w:r>
      <w:r>
        <w:rPr>
          <w:rFonts w:eastAsia="Calibri" w:cs="Arial"/>
          <w:bCs/>
        </w:rPr>
        <w:t>) act</w:t>
      </w:r>
      <w:r w:rsidRPr="000C2B48">
        <w:rPr>
          <w:rFonts w:eastAsia="Calibri" w:cs="Arial"/>
          <w:bCs/>
        </w:rPr>
        <w:t xml:space="preserve"> according to the person’s </w:t>
      </w:r>
      <w:r w:rsidR="001C5638">
        <w:rPr>
          <w:rFonts w:eastAsia="Calibri" w:cs="Arial"/>
          <w:bCs/>
        </w:rPr>
        <w:t xml:space="preserve">will and </w:t>
      </w:r>
      <w:r w:rsidRPr="000C2B48">
        <w:rPr>
          <w:rFonts w:eastAsia="Calibri" w:cs="Arial"/>
          <w:bCs/>
        </w:rPr>
        <w:t xml:space="preserve">preferences, not just their </w:t>
      </w:r>
      <w:r w:rsidR="001C5638">
        <w:rPr>
          <w:rFonts w:eastAsia="Calibri" w:cs="Arial"/>
          <w:bCs/>
        </w:rPr>
        <w:t xml:space="preserve">best </w:t>
      </w:r>
      <w:r w:rsidRPr="000C2B48">
        <w:rPr>
          <w:rFonts w:eastAsia="Calibri" w:cs="Arial"/>
          <w:bCs/>
        </w:rPr>
        <w:t>interests.</w:t>
      </w:r>
      <w:r>
        <w:rPr>
          <w:rFonts w:eastAsia="Calibri" w:cs="Arial"/>
          <w:bCs/>
        </w:rPr>
        <w:t xml:space="preserve"> We also support the person to </w:t>
      </w:r>
      <w:r w:rsidR="00BF326C">
        <w:rPr>
          <w:rFonts w:eastAsia="Calibri" w:cs="Arial"/>
          <w:bCs/>
        </w:rPr>
        <w:t xml:space="preserve">take the maximum </w:t>
      </w:r>
      <w:r>
        <w:rPr>
          <w:rFonts w:eastAsia="Calibri" w:cs="Arial"/>
          <w:bCs/>
        </w:rPr>
        <w:t>role possible in making decisions about their property.</w:t>
      </w:r>
    </w:p>
    <w:p w14:paraId="691ED240" w14:textId="77777777" w:rsidR="001C5638" w:rsidRDefault="001C5638" w:rsidP="00F0724E">
      <w:pPr>
        <w:rPr>
          <w:rFonts w:eastAsia="Calibri" w:cs="Arial"/>
          <w:bCs/>
        </w:rPr>
      </w:pPr>
    </w:p>
    <w:p w14:paraId="5E74C248" w14:textId="77777777" w:rsidR="00F0724E" w:rsidRDefault="00F0724E" w:rsidP="00F0724E">
      <w:pPr>
        <w:rPr>
          <w:rFonts w:eastAsia="Calibri" w:cs="Arial"/>
          <w:bCs/>
        </w:rPr>
      </w:pPr>
      <w:r>
        <w:rPr>
          <w:rFonts w:eastAsia="Calibri" w:cs="Arial"/>
          <w:bCs/>
        </w:rPr>
        <w:t xml:space="preserve">If we are involved in the process of choosing a property manager, </w:t>
      </w:r>
      <w:r w:rsidR="00E246BC">
        <w:rPr>
          <w:rFonts w:eastAsia="Calibri" w:cs="Arial"/>
          <w:bCs/>
        </w:rPr>
        <w:t>for example</w:t>
      </w:r>
      <w:r w:rsidR="008220AC">
        <w:rPr>
          <w:rFonts w:eastAsia="Calibri" w:cs="Arial"/>
          <w:bCs/>
        </w:rPr>
        <w:t xml:space="preserve"> for people</w:t>
      </w:r>
      <w:r w:rsidR="00937214">
        <w:rPr>
          <w:rFonts w:eastAsia="Calibri" w:cs="Arial"/>
          <w:bCs/>
        </w:rPr>
        <w:t xml:space="preserve"> using</w:t>
      </w:r>
      <w:r w:rsidR="008220AC">
        <w:rPr>
          <w:rFonts w:eastAsia="Calibri" w:cs="Arial"/>
          <w:bCs/>
        </w:rPr>
        <w:t xml:space="preserve"> Contract Board</w:t>
      </w:r>
      <w:r w:rsidR="00E246BC">
        <w:rPr>
          <w:rFonts w:eastAsia="Calibri" w:cs="Arial"/>
          <w:bCs/>
        </w:rPr>
        <w:t xml:space="preserve">, </w:t>
      </w:r>
      <w:r>
        <w:rPr>
          <w:rFonts w:eastAsia="Calibri" w:cs="Arial"/>
          <w:bCs/>
        </w:rPr>
        <w:t xml:space="preserve">we will push for the most qualified and independent candidate to be chosen. In some </w:t>
      </w:r>
      <w:proofErr w:type="gramStart"/>
      <w:r>
        <w:rPr>
          <w:rFonts w:eastAsia="Calibri" w:cs="Arial"/>
          <w:bCs/>
        </w:rPr>
        <w:t>cases</w:t>
      </w:r>
      <w:proofErr w:type="gramEnd"/>
      <w:r>
        <w:rPr>
          <w:rFonts w:eastAsia="Calibri" w:cs="Arial"/>
          <w:bCs/>
        </w:rPr>
        <w:t xml:space="preserve"> this may be an organisation like the Public Trust.</w:t>
      </w:r>
    </w:p>
    <w:p w14:paraId="404E269D" w14:textId="77777777" w:rsidR="00F0724E" w:rsidRPr="000C2B48" w:rsidRDefault="00F0724E" w:rsidP="00F0724E">
      <w:pPr>
        <w:rPr>
          <w:rFonts w:eastAsia="Calibri" w:cs="Arial"/>
          <w:bCs/>
        </w:rPr>
      </w:pPr>
    </w:p>
    <w:p w14:paraId="112C2270" w14:textId="77777777" w:rsidR="00F0724E" w:rsidRDefault="00F0724E" w:rsidP="00F0724E">
      <w:pPr>
        <w:rPr>
          <w:rFonts w:eastAsia="Calibri" w:cs="Arial"/>
          <w:b/>
          <w:bCs/>
        </w:rPr>
      </w:pPr>
      <w:r w:rsidRPr="001804B5">
        <w:rPr>
          <w:rFonts w:eastAsia="Calibri" w:cs="Arial"/>
          <w:b/>
          <w:bCs/>
        </w:rPr>
        <w:t>Definitions:</w:t>
      </w:r>
    </w:p>
    <w:p w14:paraId="6531EE83" w14:textId="77777777" w:rsidR="00F0724E" w:rsidRDefault="00F0724E" w:rsidP="00F0724E">
      <w:pPr>
        <w:rPr>
          <w:b/>
        </w:rPr>
      </w:pPr>
      <w:r w:rsidRPr="004B5C1F">
        <w:rPr>
          <w:b/>
        </w:rPr>
        <w:t>An authorised signatory</w:t>
      </w:r>
      <w:r w:rsidRPr="00A7324F">
        <w:t xml:space="preserve"> is where a person is granted the ability to access and use someone else’s account. </w:t>
      </w:r>
    </w:p>
    <w:p w14:paraId="479810E6" w14:textId="77777777" w:rsidR="00F0724E" w:rsidRPr="00145F83" w:rsidRDefault="00F0724E" w:rsidP="00F0724E">
      <w:pPr>
        <w:rPr>
          <w:b/>
        </w:rPr>
      </w:pPr>
    </w:p>
    <w:p w14:paraId="2FCD2451" w14:textId="77777777" w:rsidR="00F0724E" w:rsidRDefault="00F0724E" w:rsidP="00F0724E">
      <w:pPr>
        <w:rPr>
          <w:rFonts w:eastAsia="Calibri" w:cs="Arial"/>
          <w:bCs/>
        </w:rPr>
      </w:pPr>
      <w:r w:rsidRPr="001804B5">
        <w:rPr>
          <w:rFonts w:eastAsia="Calibri" w:cs="Arial"/>
          <w:b/>
          <w:bCs/>
        </w:rPr>
        <w:lastRenderedPageBreak/>
        <w:t xml:space="preserve">A </w:t>
      </w:r>
      <w:r>
        <w:rPr>
          <w:rFonts w:eastAsia="Calibri" w:cs="Arial"/>
          <w:b/>
          <w:bCs/>
        </w:rPr>
        <w:t>p</w:t>
      </w:r>
      <w:r w:rsidRPr="00145F83">
        <w:rPr>
          <w:rFonts w:eastAsia="Calibri" w:cs="Arial"/>
          <w:b/>
          <w:bCs/>
        </w:rPr>
        <w:t>roperty manager</w:t>
      </w:r>
      <w:r w:rsidRPr="001804B5">
        <w:rPr>
          <w:rFonts w:eastAsia="Calibri" w:cs="Arial"/>
          <w:b/>
          <w:bCs/>
        </w:rPr>
        <w:t xml:space="preserve"> </w:t>
      </w:r>
      <w:r w:rsidRPr="00145F83">
        <w:rPr>
          <w:rFonts w:eastAsia="Calibri" w:cs="Arial"/>
          <w:bCs/>
        </w:rPr>
        <w:t>is</w:t>
      </w:r>
      <w:r w:rsidRPr="001804B5">
        <w:rPr>
          <w:rFonts w:eastAsia="Calibri" w:cs="Arial"/>
          <w:bCs/>
        </w:rPr>
        <w:t xml:space="preserve"> a person granted the ability to make decisions for someone about their property under the </w:t>
      </w:r>
      <w:r w:rsidRPr="001804B5">
        <w:rPr>
          <w:rFonts w:cs="Arial"/>
          <w:bCs/>
          <w:color w:val="000000"/>
          <w:kern w:val="36"/>
          <w:lang w:eastAsia="en-NZ"/>
        </w:rPr>
        <w:t>Protection of Personal and Property Rights Act</w:t>
      </w:r>
      <w:r w:rsidRPr="001804B5">
        <w:rPr>
          <w:rFonts w:eastAsia="Calibri" w:cs="Arial"/>
          <w:bCs/>
        </w:rPr>
        <w:t xml:space="preserve"> (</w:t>
      </w:r>
      <w:r w:rsidR="00516215">
        <w:rPr>
          <w:rFonts w:eastAsia="Calibri" w:cs="Arial"/>
          <w:bCs/>
        </w:rPr>
        <w:t>t</w:t>
      </w:r>
      <w:r w:rsidR="00624E0D">
        <w:rPr>
          <w:rFonts w:eastAsia="Calibri" w:cs="Arial"/>
          <w:bCs/>
        </w:rPr>
        <w:t>his c</w:t>
      </w:r>
      <w:r w:rsidRPr="001804B5">
        <w:rPr>
          <w:rFonts w:eastAsia="Calibri" w:cs="Arial"/>
          <w:bCs/>
        </w:rPr>
        <w:t>an be limited to decision-making power only over some of a person’s property</w:t>
      </w:r>
      <w:r w:rsidR="00EB6347">
        <w:rPr>
          <w:rFonts w:eastAsia="Calibri" w:cs="Arial"/>
          <w:bCs/>
        </w:rPr>
        <w:t>)</w:t>
      </w:r>
      <w:r w:rsidRPr="001804B5">
        <w:rPr>
          <w:rFonts w:eastAsia="Calibri" w:cs="Arial"/>
          <w:bCs/>
        </w:rPr>
        <w:t>.</w:t>
      </w:r>
    </w:p>
    <w:p w14:paraId="6BF70C51" w14:textId="77777777" w:rsidR="00F0724E" w:rsidRDefault="00F0724E" w:rsidP="00F0724E">
      <w:pPr>
        <w:rPr>
          <w:rFonts w:eastAsia="Calibri" w:cs="Arial"/>
          <w:bCs/>
        </w:rPr>
      </w:pPr>
    </w:p>
    <w:p w14:paraId="7FA077E8" w14:textId="77777777" w:rsidR="00F0724E" w:rsidRDefault="00F0724E" w:rsidP="00F0724E">
      <w:pPr>
        <w:rPr>
          <w:rFonts w:eastAsia="Calibri" w:cs="Arial"/>
          <w:bCs/>
        </w:rPr>
      </w:pPr>
      <w:r>
        <w:rPr>
          <w:rFonts w:eastAsia="Calibri" w:cs="Arial"/>
          <w:b/>
          <w:bCs/>
        </w:rPr>
        <w:t>An a</w:t>
      </w:r>
      <w:r w:rsidRPr="00145F83">
        <w:rPr>
          <w:rFonts w:eastAsia="Calibri" w:cs="Arial"/>
          <w:b/>
          <w:bCs/>
        </w:rPr>
        <w:t>gent (Work and Income)</w:t>
      </w:r>
      <w:r>
        <w:rPr>
          <w:rFonts w:eastAsia="Calibri" w:cs="Arial"/>
          <w:b/>
          <w:bCs/>
        </w:rPr>
        <w:t xml:space="preserve"> </w:t>
      </w:r>
      <w:r w:rsidRPr="00145F83">
        <w:rPr>
          <w:rFonts w:eastAsia="Calibri" w:cs="Arial"/>
          <w:bCs/>
        </w:rPr>
        <w:t>is someone chosen by a person to handle their</w:t>
      </w:r>
      <w:r>
        <w:rPr>
          <w:rFonts w:eastAsia="Calibri" w:cs="Arial"/>
          <w:bCs/>
        </w:rPr>
        <w:t xml:space="preserve"> dealings with Work and Income.</w:t>
      </w:r>
    </w:p>
    <w:p w14:paraId="4A25027B" w14:textId="77777777" w:rsidR="00F0724E" w:rsidRDefault="00F0724E" w:rsidP="00F0724E">
      <w:pPr>
        <w:rPr>
          <w:rFonts w:eastAsia="Calibri" w:cs="Arial"/>
          <w:bCs/>
        </w:rPr>
      </w:pPr>
    </w:p>
    <w:p w14:paraId="08DD04A0" w14:textId="77777777" w:rsidR="00F0724E" w:rsidRPr="00145F83" w:rsidRDefault="00F0724E" w:rsidP="00F0724E">
      <w:pPr>
        <w:rPr>
          <w:rFonts w:eastAsia="Calibri" w:cs="Arial"/>
          <w:b/>
          <w:bCs/>
        </w:rPr>
      </w:pPr>
      <w:r w:rsidRPr="00750A49">
        <w:rPr>
          <w:rFonts w:eastAsia="Calibri" w:cs="Arial"/>
          <w:b/>
          <w:bCs/>
        </w:rPr>
        <w:t>A carer</w:t>
      </w:r>
      <w:r>
        <w:rPr>
          <w:rFonts w:eastAsia="Calibri" w:cs="Arial"/>
          <w:bCs/>
        </w:rPr>
        <w:t xml:space="preserve"> </w:t>
      </w:r>
      <w:proofErr w:type="gramStart"/>
      <w:r>
        <w:rPr>
          <w:rFonts w:eastAsia="Calibri" w:cs="Arial"/>
          <w:bCs/>
        </w:rPr>
        <w:t>is someone who is</w:t>
      </w:r>
      <w:proofErr w:type="gramEnd"/>
      <w:r>
        <w:rPr>
          <w:rFonts w:eastAsia="Calibri" w:cs="Arial"/>
          <w:bCs/>
        </w:rPr>
        <w:t xml:space="preserve"> paid to provide accommodation and to support a person they live with (in an arrangement overseen by CCS Disab</w:t>
      </w:r>
      <w:r w:rsidR="009E24AE">
        <w:rPr>
          <w:rFonts w:eastAsia="Calibri" w:cs="Arial"/>
          <w:bCs/>
        </w:rPr>
        <w:t>ility Action). Examples include</w:t>
      </w:r>
      <w:r>
        <w:rPr>
          <w:rFonts w:eastAsia="Calibri" w:cs="Arial"/>
          <w:bCs/>
        </w:rPr>
        <w:t xml:space="preserve"> Contract Board carers, Oranga Tamariki foster carers</w:t>
      </w:r>
      <w:r w:rsidR="007B3B1E">
        <w:rPr>
          <w:rFonts w:eastAsia="Calibri" w:cs="Arial"/>
          <w:bCs/>
        </w:rPr>
        <w:t>,</w:t>
      </w:r>
      <w:r>
        <w:rPr>
          <w:rFonts w:eastAsia="Calibri" w:cs="Arial"/>
          <w:bCs/>
        </w:rPr>
        <w:t xml:space="preserve"> and carers under Ministry of Health shared care.</w:t>
      </w:r>
    </w:p>
    <w:p w14:paraId="22071CBC" w14:textId="77777777" w:rsidR="00F0724E" w:rsidRDefault="00F0724E" w:rsidP="00F0724E">
      <w:pPr>
        <w:rPr>
          <w:rFonts w:eastAsia="Calibri" w:cs="Arial"/>
          <w:bCs/>
        </w:rPr>
      </w:pPr>
    </w:p>
    <w:p w14:paraId="05E60B07" w14:textId="77777777" w:rsidR="00F0724E" w:rsidRDefault="00F0724E" w:rsidP="00F0724E">
      <w:pPr>
        <w:rPr>
          <w:rFonts w:cs="Arial"/>
        </w:rPr>
      </w:pPr>
      <w:r w:rsidRPr="00A7324F">
        <w:rPr>
          <w:rFonts w:cs="Arial"/>
          <w:b/>
        </w:rPr>
        <w:t>Financial abus</w:t>
      </w:r>
      <w:r w:rsidRPr="001804B5">
        <w:rPr>
          <w:rFonts w:cs="Arial"/>
          <w:b/>
        </w:rPr>
        <w:t>e</w:t>
      </w:r>
      <w:r w:rsidRPr="001804B5">
        <w:rPr>
          <w:rFonts w:cs="Arial"/>
        </w:rPr>
        <w:t xml:space="preserve"> </w:t>
      </w:r>
      <w:r w:rsidRPr="00A7324F">
        <w:rPr>
          <w:rFonts w:cs="Arial"/>
        </w:rPr>
        <w:t xml:space="preserve">is where someone steals a person’s money or property, fails to repay </w:t>
      </w:r>
      <w:r w:rsidRPr="00A7324F">
        <w:rPr>
          <w:rFonts w:cs="Arial"/>
          <w:noProof/>
        </w:rPr>
        <w:t>money</w:t>
      </w:r>
      <w:r w:rsidRPr="00A7324F">
        <w:rPr>
          <w:rFonts w:cs="Arial"/>
        </w:rPr>
        <w:t xml:space="preserve"> the person has lent them, or forces the person to give them money or sells the person’s property for their benefit.</w:t>
      </w:r>
    </w:p>
    <w:p w14:paraId="6541BDE5" w14:textId="77777777" w:rsidR="00F0724E" w:rsidRDefault="00F0724E" w:rsidP="00F0724E">
      <w:pPr>
        <w:rPr>
          <w:rFonts w:cs="Arial"/>
        </w:rPr>
      </w:pPr>
    </w:p>
    <w:p w14:paraId="261ED66E" w14:textId="77777777" w:rsidR="00F0724E" w:rsidRPr="001804B5" w:rsidRDefault="00F0724E" w:rsidP="00F0724E">
      <w:pPr>
        <w:rPr>
          <w:rFonts w:eastAsia="Calibri" w:cs="Arial"/>
          <w:bCs/>
        </w:rPr>
      </w:pPr>
      <w:r w:rsidRPr="00204A78">
        <w:rPr>
          <w:b/>
        </w:rPr>
        <w:t>Money</w:t>
      </w:r>
      <w:r w:rsidRPr="00B14C9B">
        <w:t xml:space="preserve"> is </w:t>
      </w:r>
      <w:r w:rsidRPr="001804B5">
        <w:rPr>
          <w:rFonts w:eastAsia="Calibri" w:cs="Arial"/>
          <w:bCs/>
        </w:rPr>
        <w:t>anythin</w:t>
      </w:r>
      <w:r w:rsidRPr="005673E2">
        <w:rPr>
          <w:rFonts w:eastAsia="Calibri" w:cs="Arial"/>
          <w:bCs/>
        </w:rPr>
        <w:t xml:space="preserve">g </w:t>
      </w:r>
      <w:r w:rsidRPr="005673E2">
        <w:rPr>
          <w:rFonts w:cs="Arial"/>
          <w:shd w:val="clear" w:color="auto" w:fill="FFFFFF"/>
        </w:rPr>
        <w:t>that is generally accepted as payment for goods and services. This includes:</w:t>
      </w:r>
    </w:p>
    <w:p w14:paraId="08150472" w14:textId="77777777" w:rsidR="00F0724E" w:rsidRPr="001804B5" w:rsidRDefault="00F0724E" w:rsidP="001F679D">
      <w:pPr>
        <w:pStyle w:val="ListParagraph"/>
        <w:numPr>
          <w:ilvl w:val="0"/>
          <w:numId w:val="47"/>
        </w:numPr>
        <w:contextualSpacing/>
        <w:rPr>
          <w:rFonts w:eastAsia="Calibri" w:cs="Arial"/>
          <w:bCs/>
        </w:rPr>
      </w:pPr>
      <w:r w:rsidRPr="001804B5">
        <w:rPr>
          <w:rFonts w:eastAsia="Calibri" w:cs="Arial"/>
          <w:bCs/>
        </w:rPr>
        <w:t>Cash.</w:t>
      </w:r>
    </w:p>
    <w:p w14:paraId="29582BA8" w14:textId="77777777" w:rsidR="00F0724E" w:rsidRPr="001804B5" w:rsidRDefault="00F0724E" w:rsidP="001F679D">
      <w:pPr>
        <w:pStyle w:val="ListParagraph"/>
        <w:numPr>
          <w:ilvl w:val="0"/>
          <w:numId w:val="47"/>
        </w:numPr>
        <w:contextualSpacing/>
        <w:rPr>
          <w:rFonts w:eastAsia="Calibri" w:cs="Arial"/>
          <w:bCs/>
        </w:rPr>
      </w:pPr>
      <w:r w:rsidRPr="001804B5">
        <w:rPr>
          <w:rFonts w:eastAsia="Calibri" w:cs="Arial"/>
          <w:bCs/>
        </w:rPr>
        <w:t>Cheques.</w:t>
      </w:r>
    </w:p>
    <w:p w14:paraId="368FA63F" w14:textId="77777777" w:rsidR="00F0724E" w:rsidRPr="001804B5" w:rsidRDefault="00F0724E" w:rsidP="001F679D">
      <w:pPr>
        <w:pStyle w:val="ListParagraph"/>
        <w:numPr>
          <w:ilvl w:val="0"/>
          <w:numId w:val="47"/>
        </w:numPr>
        <w:contextualSpacing/>
        <w:rPr>
          <w:rFonts w:eastAsia="Calibri" w:cs="Arial"/>
          <w:bCs/>
        </w:rPr>
      </w:pPr>
      <w:r w:rsidRPr="00204A78">
        <w:rPr>
          <w:rFonts w:eastAsiaTheme="minorHAnsi"/>
        </w:rPr>
        <w:t xml:space="preserve">EFTPOS, debit </w:t>
      </w:r>
      <w:r w:rsidRPr="001804B5">
        <w:rPr>
          <w:rFonts w:eastAsia="Calibri" w:cs="Arial"/>
          <w:bCs/>
        </w:rPr>
        <w:t>and</w:t>
      </w:r>
      <w:r w:rsidRPr="00204A78">
        <w:rPr>
          <w:rFonts w:eastAsiaTheme="minorHAnsi"/>
        </w:rPr>
        <w:t xml:space="preserve"> credit cards </w:t>
      </w:r>
      <w:r w:rsidRPr="001804B5">
        <w:rPr>
          <w:rFonts w:eastAsia="Calibri" w:cs="Arial"/>
          <w:bCs/>
        </w:rPr>
        <w:t>(and the PIN numbers for these cards).</w:t>
      </w:r>
    </w:p>
    <w:p w14:paraId="3FE98D0A" w14:textId="77777777" w:rsidR="00F0724E" w:rsidRPr="00B14C9B" w:rsidRDefault="00F0724E" w:rsidP="001F679D">
      <w:pPr>
        <w:pStyle w:val="ListParagraph"/>
        <w:numPr>
          <w:ilvl w:val="0"/>
          <w:numId w:val="47"/>
        </w:numPr>
        <w:contextualSpacing/>
      </w:pPr>
      <w:r w:rsidRPr="00A0475D">
        <w:rPr>
          <w:rFonts w:eastAsia="Calibri" w:cs="Arial"/>
          <w:bCs/>
        </w:rPr>
        <w:t>Online and phone</w:t>
      </w:r>
      <w:r w:rsidRPr="00B14C9B">
        <w:t xml:space="preserve"> banking</w:t>
      </w:r>
      <w:r w:rsidRPr="00A0475D">
        <w:rPr>
          <w:rFonts w:eastAsia="Calibri" w:cs="Arial"/>
          <w:bCs/>
        </w:rPr>
        <w:t xml:space="preserve"> </w:t>
      </w:r>
      <w:r>
        <w:rPr>
          <w:rFonts w:eastAsia="Calibri" w:cs="Arial"/>
          <w:bCs/>
        </w:rPr>
        <w:t>details</w:t>
      </w:r>
      <w:r w:rsidRPr="00A0475D">
        <w:rPr>
          <w:rFonts w:eastAsia="Calibri" w:cs="Arial"/>
          <w:bCs/>
        </w:rPr>
        <w:t xml:space="preserve">, such as </w:t>
      </w:r>
      <w:proofErr w:type="gramStart"/>
      <w:r w:rsidRPr="00A0475D">
        <w:rPr>
          <w:rFonts w:eastAsia="Calibri" w:cs="Arial"/>
          <w:bCs/>
        </w:rPr>
        <w:t>user names</w:t>
      </w:r>
      <w:proofErr w:type="gramEnd"/>
      <w:r w:rsidRPr="00A0475D">
        <w:rPr>
          <w:rFonts w:eastAsia="Calibri" w:cs="Arial"/>
          <w:bCs/>
        </w:rPr>
        <w:t>, customer numbers,</w:t>
      </w:r>
      <w:r>
        <w:rPr>
          <w:rFonts w:eastAsia="Calibri" w:cs="Arial"/>
          <w:bCs/>
        </w:rPr>
        <w:t xml:space="preserve"> and account numbers</w:t>
      </w:r>
      <w:r w:rsidRPr="00A0475D">
        <w:rPr>
          <w:rFonts w:eastAsia="Calibri" w:cs="Arial"/>
          <w:bCs/>
        </w:rPr>
        <w:t>.</w:t>
      </w:r>
    </w:p>
    <w:p w14:paraId="7DD47D6A" w14:textId="77777777" w:rsidR="00F0724E" w:rsidRDefault="00F0724E" w:rsidP="001F679D">
      <w:pPr>
        <w:pStyle w:val="ListParagraph"/>
        <w:numPr>
          <w:ilvl w:val="0"/>
          <w:numId w:val="47"/>
        </w:numPr>
        <w:contextualSpacing/>
        <w:rPr>
          <w:rFonts w:eastAsia="Calibri" w:cs="Arial"/>
          <w:bCs/>
        </w:rPr>
      </w:pPr>
      <w:r w:rsidRPr="001804B5">
        <w:rPr>
          <w:rFonts w:eastAsia="Calibri" w:cs="Arial"/>
          <w:bCs/>
        </w:rPr>
        <w:t xml:space="preserve">Bitcoin (and similar currencies) and </w:t>
      </w:r>
      <w:r>
        <w:rPr>
          <w:rFonts w:eastAsia="Calibri" w:cs="Arial"/>
          <w:bCs/>
        </w:rPr>
        <w:t>foreign currencies.</w:t>
      </w:r>
    </w:p>
    <w:p w14:paraId="5BDC41F8" w14:textId="77777777" w:rsidR="00F0724E" w:rsidRPr="001804B5" w:rsidRDefault="00F0724E" w:rsidP="001F679D">
      <w:pPr>
        <w:pStyle w:val="ListParagraph"/>
        <w:numPr>
          <w:ilvl w:val="0"/>
          <w:numId w:val="47"/>
        </w:numPr>
        <w:contextualSpacing/>
        <w:rPr>
          <w:rFonts w:eastAsia="Calibri" w:cs="Arial"/>
          <w:bCs/>
        </w:rPr>
      </w:pPr>
      <w:r>
        <w:rPr>
          <w:rFonts w:eastAsia="Calibri" w:cs="Arial"/>
          <w:bCs/>
        </w:rPr>
        <w:t xml:space="preserve">Discount and memberships cards with </w:t>
      </w:r>
      <w:r w:rsidRPr="00204A78">
        <w:rPr>
          <w:rFonts w:eastAsiaTheme="minorHAnsi"/>
        </w:rPr>
        <w:t xml:space="preserve">financial </w:t>
      </w:r>
      <w:r>
        <w:rPr>
          <w:rFonts w:eastAsia="Calibri" w:cs="Arial"/>
          <w:bCs/>
        </w:rPr>
        <w:t>benefits</w:t>
      </w:r>
      <w:r w:rsidR="00937214">
        <w:rPr>
          <w:rFonts w:eastAsia="Calibri" w:cs="Arial"/>
          <w:bCs/>
        </w:rPr>
        <w:t xml:space="preserve"> (such as Airpoints or </w:t>
      </w:r>
      <w:proofErr w:type="spellStart"/>
      <w:r w:rsidR="00937214">
        <w:rPr>
          <w:rFonts w:eastAsia="Calibri" w:cs="Arial"/>
          <w:bCs/>
        </w:rPr>
        <w:t>Flybuys</w:t>
      </w:r>
      <w:proofErr w:type="spellEnd"/>
      <w:r w:rsidR="00937214">
        <w:rPr>
          <w:rFonts w:eastAsia="Calibri" w:cs="Arial"/>
          <w:bCs/>
        </w:rPr>
        <w:t xml:space="preserve"> cards/accounts)</w:t>
      </w:r>
      <w:r>
        <w:rPr>
          <w:rFonts w:eastAsia="Calibri" w:cs="Arial"/>
          <w:bCs/>
        </w:rPr>
        <w:t>.</w:t>
      </w:r>
    </w:p>
    <w:p w14:paraId="2BDBA7AE" w14:textId="77777777" w:rsidR="00F0724E" w:rsidRPr="001804B5" w:rsidRDefault="00F0724E" w:rsidP="00F0724E">
      <w:pPr>
        <w:rPr>
          <w:rFonts w:cs="Arial"/>
        </w:rPr>
      </w:pPr>
    </w:p>
    <w:p w14:paraId="24BC76DC" w14:textId="77777777" w:rsidR="00F0724E" w:rsidRPr="00B14C9B" w:rsidRDefault="00F0724E" w:rsidP="00F0724E">
      <w:r w:rsidRPr="00145F83">
        <w:rPr>
          <w:rFonts w:cs="Arial"/>
          <w:b/>
        </w:rPr>
        <w:t>Money handling</w:t>
      </w:r>
      <w:r w:rsidRPr="001804B5">
        <w:rPr>
          <w:rFonts w:cs="Arial"/>
          <w:b/>
        </w:rPr>
        <w:t xml:space="preserve"> </w:t>
      </w:r>
      <w:r w:rsidRPr="00145F83">
        <w:rPr>
          <w:rFonts w:cs="Arial"/>
        </w:rPr>
        <w:t>is</w:t>
      </w:r>
      <w:r w:rsidRPr="00204A78">
        <w:rPr>
          <w:b/>
        </w:rPr>
        <w:t xml:space="preserve"> </w:t>
      </w:r>
      <w:r w:rsidRPr="00B14C9B">
        <w:t xml:space="preserve">assistance </w:t>
      </w:r>
      <w:r w:rsidRPr="001804B5">
        <w:rPr>
          <w:rFonts w:cs="Arial"/>
        </w:rPr>
        <w:t xml:space="preserve">to help someone access and use their money. This must be assistance only at the direction of the person (or a property manager). If </w:t>
      </w:r>
      <w:r w:rsidRPr="00B14C9B">
        <w:t>a decision</w:t>
      </w:r>
      <w:r w:rsidRPr="001804B5">
        <w:rPr>
          <w:rFonts w:cs="Arial"/>
        </w:rPr>
        <w:t>-</w:t>
      </w:r>
      <w:r w:rsidRPr="00B14C9B">
        <w:t>making role</w:t>
      </w:r>
      <w:r w:rsidRPr="001804B5">
        <w:rPr>
          <w:rFonts w:cs="Arial"/>
        </w:rPr>
        <w:t xml:space="preserve"> is </w:t>
      </w:r>
      <w:r w:rsidRPr="00A0475D">
        <w:rPr>
          <w:rFonts w:cs="Arial"/>
        </w:rPr>
        <w:t>involved, it is not just money handling</w:t>
      </w:r>
      <w:r w:rsidRPr="00B14C9B">
        <w:t xml:space="preserve">. </w:t>
      </w:r>
    </w:p>
    <w:p w14:paraId="6D2895AF" w14:textId="77777777" w:rsidR="00F0724E" w:rsidRDefault="00F0724E" w:rsidP="00F0724E">
      <w:pPr>
        <w:rPr>
          <w:rFonts w:cs="Arial"/>
        </w:rPr>
      </w:pPr>
    </w:p>
    <w:p w14:paraId="49034A84" w14:textId="77777777" w:rsidR="00F0724E" w:rsidRPr="001804B5" w:rsidRDefault="00F0724E" w:rsidP="00F0724E">
      <w:pPr>
        <w:rPr>
          <w:rFonts w:cs="Arial"/>
        </w:rPr>
      </w:pPr>
      <w:r w:rsidRPr="00145F83">
        <w:rPr>
          <w:rFonts w:cs="Arial"/>
          <w:b/>
        </w:rPr>
        <w:lastRenderedPageBreak/>
        <w:t>Property</w:t>
      </w:r>
      <w:r>
        <w:rPr>
          <w:rFonts w:cs="Arial"/>
        </w:rPr>
        <w:t xml:space="preserve"> is anything the person owns, including money.</w:t>
      </w:r>
    </w:p>
    <w:p w14:paraId="1E4E922E" w14:textId="77777777" w:rsidR="00F0724E" w:rsidRPr="001804B5" w:rsidRDefault="00F0724E" w:rsidP="00F0724E">
      <w:pPr>
        <w:rPr>
          <w:rFonts w:cs="Arial"/>
        </w:rPr>
      </w:pPr>
    </w:p>
    <w:p w14:paraId="474ABB96" w14:textId="77777777" w:rsidR="00F0724E" w:rsidRDefault="00F0724E" w:rsidP="00F0724E">
      <w:pPr>
        <w:keepNext/>
        <w:outlineLvl w:val="1"/>
        <w:rPr>
          <w:rFonts w:cs="Arial"/>
          <w:b/>
          <w:bCs/>
          <w:iCs/>
        </w:rPr>
      </w:pPr>
      <w:r>
        <w:rPr>
          <w:rFonts w:cs="Arial"/>
          <w:b/>
          <w:bCs/>
          <w:iCs/>
        </w:rPr>
        <w:t>Key a</w:t>
      </w:r>
      <w:r w:rsidRPr="00D73995">
        <w:rPr>
          <w:rFonts w:cs="Arial"/>
          <w:b/>
          <w:bCs/>
          <w:iCs/>
        </w:rPr>
        <w:t>ctions</w:t>
      </w:r>
    </w:p>
    <w:p w14:paraId="190B5145" w14:textId="77777777" w:rsidR="00F0724E" w:rsidRDefault="00F0724E" w:rsidP="001F679D">
      <w:pPr>
        <w:pStyle w:val="ListParagraph"/>
        <w:numPr>
          <w:ilvl w:val="0"/>
          <w:numId w:val="48"/>
        </w:numPr>
        <w:contextualSpacing/>
        <w:rPr>
          <w:rFonts w:eastAsia="Calibri" w:cs="Arial"/>
          <w:bCs/>
        </w:rPr>
      </w:pPr>
      <w:r w:rsidRPr="00283C5B">
        <w:rPr>
          <w:rFonts w:eastAsia="Calibri" w:cs="Arial"/>
          <w:bCs/>
        </w:rPr>
        <w:t xml:space="preserve">Staff members </w:t>
      </w:r>
      <w:r>
        <w:rPr>
          <w:rFonts w:eastAsia="Calibri" w:cs="Arial"/>
          <w:bCs/>
        </w:rPr>
        <w:t>and carers (as well as anyone in the carers’ family or household) must</w:t>
      </w:r>
      <w:r w:rsidRPr="00283C5B">
        <w:rPr>
          <w:rFonts w:eastAsia="Calibri" w:cs="Arial"/>
          <w:bCs/>
        </w:rPr>
        <w:t xml:space="preserve"> not </w:t>
      </w:r>
      <w:r>
        <w:rPr>
          <w:rFonts w:eastAsia="Calibri" w:cs="Arial"/>
          <w:bCs/>
        </w:rPr>
        <w:t>be a property manager for a person we support.</w:t>
      </w:r>
    </w:p>
    <w:p w14:paraId="62398D7F" w14:textId="77777777" w:rsidR="006F1ABB" w:rsidRDefault="006F1ABB" w:rsidP="001F679D">
      <w:pPr>
        <w:pStyle w:val="ListParagraph"/>
        <w:numPr>
          <w:ilvl w:val="0"/>
          <w:numId w:val="48"/>
        </w:numPr>
        <w:contextualSpacing/>
        <w:rPr>
          <w:rFonts w:eastAsia="Calibri" w:cs="Arial"/>
          <w:bCs/>
        </w:rPr>
      </w:pPr>
      <w:r>
        <w:rPr>
          <w:rFonts w:eastAsia="Calibri" w:cs="Arial"/>
          <w:bCs/>
        </w:rPr>
        <w:t>C</w:t>
      </w:r>
      <w:r w:rsidRPr="00266CE4">
        <w:rPr>
          <w:rFonts w:eastAsia="Calibri" w:cs="Arial"/>
          <w:bCs/>
        </w:rPr>
        <w:t xml:space="preserve">arers must not be signatories on </w:t>
      </w:r>
      <w:r w:rsidR="006D710C">
        <w:rPr>
          <w:rFonts w:eastAsia="Calibri" w:cs="Arial"/>
          <w:bCs/>
        </w:rPr>
        <w:t xml:space="preserve">the bank accounts of </w:t>
      </w:r>
      <w:r w:rsidRPr="00266CE4">
        <w:rPr>
          <w:rFonts w:eastAsia="Calibri" w:cs="Arial"/>
          <w:bCs/>
        </w:rPr>
        <w:t>people they support.</w:t>
      </w:r>
    </w:p>
    <w:p w14:paraId="54F61B46" w14:textId="77777777" w:rsidR="00F0724E" w:rsidRDefault="00F0724E" w:rsidP="001F679D">
      <w:pPr>
        <w:pStyle w:val="ListParagraph"/>
        <w:numPr>
          <w:ilvl w:val="0"/>
          <w:numId w:val="48"/>
        </w:numPr>
        <w:contextualSpacing/>
        <w:rPr>
          <w:rFonts w:eastAsia="Calibri" w:cs="Arial"/>
          <w:bCs/>
        </w:rPr>
      </w:pPr>
      <w:r w:rsidRPr="00145F83">
        <w:rPr>
          <w:rFonts w:eastAsia="Calibri" w:cs="Arial"/>
          <w:bCs/>
        </w:rPr>
        <w:t>Staff members</w:t>
      </w:r>
      <w:r w:rsidR="002935F0">
        <w:rPr>
          <w:rFonts w:eastAsia="Calibri" w:cs="Arial"/>
          <w:bCs/>
        </w:rPr>
        <w:t xml:space="preserve"> and carers</w:t>
      </w:r>
      <w:r w:rsidRPr="00145F83">
        <w:rPr>
          <w:rFonts w:eastAsia="Calibri" w:cs="Arial"/>
          <w:bCs/>
        </w:rPr>
        <w:t xml:space="preserve"> must not handle </w:t>
      </w:r>
      <w:r>
        <w:rPr>
          <w:rFonts w:eastAsia="Calibri" w:cs="Arial"/>
          <w:bCs/>
        </w:rPr>
        <w:t xml:space="preserve">money (in any form) that belongs to people we </w:t>
      </w:r>
      <w:r w:rsidR="00D50F08">
        <w:rPr>
          <w:rFonts w:eastAsia="Calibri" w:cs="Arial"/>
          <w:bCs/>
        </w:rPr>
        <w:t>support</w:t>
      </w:r>
      <w:r w:rsidR="00D50F08" w:rsidRPr="00145F83">
        <w:rPr>
          <w:rFonts w:eastAsia="Calibri" w:cs="Arial"/>
          <w:bCs/>
        </w:rPr>
        <w:t xml:space="preserve"> without</w:t>
      </w:r>
      <w:r>
        <w:rPr>
          <w:rFonts w:eastAsia="Calibri" w:cs="Arial"/>
          <w:bCs/>
        </w:rPr>
        <w:t xml:space="preserve"> prior approval from their line manager. A money handling agreement will be completed first with the </w:t>
      </w:r>
      <w:r w:rsidR="00A36C4C">
        <w:rPr>
          <w:rFonts w:eastAsia="Calibri" w:cs="Arial"/>
          <w:bCs/>
        </w:rPr>
        <w:t xml:space="preserve">person, their property manager, </w:t>
      </w:r>
      <w:r>
        <w:rPr>
          <w:rFonts w:eastAsia="Calibri" w:cs="Arial"/>
          <w:bCs/>
        </w:rPr>
        <w:t>(if any) and their legal guardian (if any) before any money handling begins.</w:t>
      </w:r>
    </w:p>
    <w:p w14:paraId="008139FB" w14:textId="77777777" w:rsidR="00F0724E" w:rsidRDefault="00F0724E" w:rsidP="001F679D">
      <w:pPr>
        <w:pStyle w:val="ListParagraph"/>
        <w:numPr>
          <w:ilvl w:val="0"/>
          <w:numId w:val="48"/>
        </w:numPr>
        <w:contextualSpacing/>
        <w:rPr>
          <w:rFonts w:eastAsia="Calibri" w:cs="Arial"/>
          <w:bCs/>
        </w:rPr>
      </w:pPr>
      <w:r>
        <w:rPr>
          <w:rFonts w:eastAsia="Calibri" w:cs="Arial"/>
          <w:bCs/>
        </w:rPr>
        <w:t xml:space="preserve">All money handling assistance will be </w:t>
      </w:r>
      <w:proofErr w:type="gramStart"/>
      <w:r>
        <w:rPr>
          <w:rFonts w:eastAsia="Calibri" w:cs="Arial"/>
          <w:bCs/>
        </w:rPr>
        <w:t>recorded</w:t>
      </w:r>
      <w:proofErr w:type="gramEnd"/>
      <w:r>
        <w:rPr>
          <w:rFonts w:eastAsia="Calibri" w:cs="Arial"/>
          <w:bCs/>
        </w:rPr>
        <w:t xml:space="preserve"> and evidence given to person’s coordinator (through a form if cash or by giving receipts if a purchase), see below for more information.</w:t>
      </w:r>
    </w:p>
    <w:p w14:paraId="7899F4B9" w14:textId="77777777" w:rsidR="00F0724E" w:rsidRPr="00B14C9B" w:rsidRDefault="00F0724E" w:rsidP="001F679D">
      <w:pPr>
        <w:pStyle w:val="ListParagraph"/>
        <w:numPr>
          <w:ilvl w:val="0"/>
          <w:numId w:val="48"/>
        </w:numPr>
        <w:contextualSpacing/>
      </w:pPr>
      <w:r w:rsidRPr="00B14C9B">
        <w:t xml:space="preserve">All requests for assistance with money handling will be recorded in the person’s </w:t>
      </w:r>
      <w:r>
        <w:rPr>
          <w:rFonts w:eastAsia="Calibri" w:cs="Arial"/>
          <w:bCs/>
        </w:rPr>
        <w:t>plan</w:t>
      </w:r>
      <w:r w:rsidRPr="00B14C9B">
        <w:t>.</w:t>
      </w:r>
    </w:p>
    <w:p w14:paraId="454E534C" w14:textId="77777777" w:rsidR="00F0724E" w:rsidRDefault="00F0724E" w:rsidP="00F0724E">
      <w:pPr>
        <w:rPr>
          <w:rFonts w:eastAsia="Calibri" w:cs="Arial"/>
          <w:bCs/>
        </w:rPr>
      </w:pPr>
    </w:p>
    <w:p w14:paraId="68DE53D0" w14:textId="77777777" w:rsidR="00F0724E" w:rsidRPr="00145F83" w:rsidRDefault="00F0724E" w:rsidP="002631BC">
      <w:pPr>
        <w:pStyle w:val="Heading3"/>
        <w:rPr>
          <w:rFonts w:eastAsia="Calibri"/>
        </w:rPr>
      </w:pPr>
      <w:r w:rsidRPr="00145F83">
        <w:rPr>
          <w:rFonts w:eastAsia="Calibri"/>
        </w:rPr>
        <w:t>Documentation</w:t>
      </w:r>
    </w:p>
    <w:p w14:paraId="34423E29" w14:textId="77777777" w:rsidR="00F0724E" w:rsidRPr="00B14C9B" w:rsidRDefault="008F6766" w:rsidP="00F0724E">
      <w:r>
        <w:t xml:space="preserve">When we </w:t>
      </w:r>
      <w:proofErr w:type="gramStart"/>
      <w:r>
        <w:t>provide assistance</w:t>
      </w:r>
      <w:proofErr w:type="gramEnd"/>
      <w:r>
        <w:t xml:space="preserve"> with money handling, we document all transactions we assisted with. </w:t>
      </w:r>
      <w:r w:rsidR="00F0724E">
        <w:rPr>
          <w:rFonts w:eastAsia="Calibri" w:cs="Arial"/>
          <w:bCs/>
        </w:rPr>
        <w:t>Transactions include purchases, withdrawals (from ATMs or from the bank), transfers between bank accounts, the giving of money to the person, and the taking of money from the person.</w:t>
      </w:r>
      <w:r w:rsidR="00F0724E" w:rsidRPr="00D73995">
        <w:rPr>
          <w:rFonts w:eastAsia="Calibri" w:cs="Arial"/>
          <w:bCs/>
        </w:rPr>
        <w:t xml:space="preserve"> </w:t>
      </w:r>
      <w:r w:rsidR="00F0724E">
        <w:rPr>
          <w:rFonts w:eastAsia="Calibri" w:cs="Arial"/>
          <w:bCs/>
        </w:rPr>
        <w:t>The documentation will cover</w:t>
      </w:r>
      <w:r w:rsidR="00F0724E" w:rsidRPr="00B14C9B">
        <w:t>:</w:t>
      </w:r>
    </w:p>
    <w:p w14:paraId="6C577E70" w14:textId="77777777" w:rsidR="00F0724E" w:rsidRPr="00D73995" w:rsidRDefault="00F0724E" w:rsidP="001F679D">
      <w:pPr>
        <w:numPr>
          <w:ilvl w:val="0"/>
          <w:numId w:val="19"/>
        </w:numPr>
      </w:pPr>
      <w:r w:rsidRPr="00D73995">
        <w:t>Date of transaction</w:t>
      </w:r>
    </w:p>
    <w:p w14:paraId="739A7CD4" w14:textId="77777777" w:rsidR="00F0724E" w:rsidRPr="00D73995" w:rsidRDefault="00F0724E" w:rsidP="001F679D">
      <w:pPr>
        <w:numPr>
          <w:ilvl w:val="0"/>
          <w:numId w:val="19"/>
        </w:numPr>
      </w:pPr>
      <w:r w:rsidRPr="00D73995">
        <w:t>Dollar amount of the transaction</w:t>
      </w:r>
    </w:p>
    <w:p w14:paraId="08B3D1D2" w14:textId="77777777" w:rsidR="00F0724E" w:rsidRPr="00B14C9B" w:rsidRDefault="00F0724E" w:rsidP="001F679D">
      <w:pPr>
        <w:numPr>
          <w:ilvl w:val="0"/>
          <w:numId w:val="19"/>
        </w:numPr>
      </w:pPr>
      <w:r w:rsidRPr="00D73995">
        <w:t xml:space="preserve">Money given </w:t>
      </w:r>
      <w:r w:rsidRPr="00B14C9B">
        <w:t>(where cash is involved)</w:t>
      </w:r>
    </w:p>
    <w:p w14:paraId="7585220E" w14:textId="77777777" w:rsidR="00F0724E" w:rsidRPr="00B14C9B" w:rsidRDefault="00F0724E" w:rsidP="001F679D">
      <w:pPr>
        <w:numPr>
          <w:ilvl w:val="0"/>
          <w:numId w:val="19"/>
        </w:numPr>
      </w:pPr>
      <w:r w:rsidRPr="00D73995">
        <w:t>Signature of the person being supported</w:t>
      </w:r>
      <w:r>
        <w:rPr>
          <w:rFonts w:eastAsia="Calibri" w:cs="Arial"/>
          <w:bCs/>
        </w:rPr>
        <w:t xml:space="preserve"> (if possible)</w:t>
      </w:r>
    </w:p>
    <w:p w14:paraId="0F7858D8" w14:textId="77777777" w:rsidR="00F0724E" w:rsidRPr="00B14C9B" w:rsidRDefault="00F0724E" w:rsidP="001F679D">
      <w:pPr>
        <w:numPr>
          <w:ilvl w:val="0"/>
          <w:numId w:val="19"/>
        </w:numPr>
        <w:ind w:left="1434" w:hanging="357"/>
      </w:pPr>
      <w:r w:rsidRPr="00B14C9B">
        <w:t xml:space="preserve">Signature </w:t>
      </w:r>
      <w:proofErr w:type="gramStart"/>
      <w:r w:rsidRPr="00B14C9B">
        <w:t xml:space="preserve">of </w:t>
      </w:r>
      <w:r>
        <w:rPr>
          <w:rFonts w:eastAsia="Calibri" w:cs="Arial"/>
          <w:bCs/>
        </w:rPr>
        <w:t xml:space="preserve"> </w:t>
      </w:r>
      <w:r w:rsidR="008F2DEE">
        <w:rPr>
          <w:rFonts w:eastAsia="Calibri" w:cs="Arial"/>
          <w:bCs/>
        </w:rPr>
        <w:t>the</w:t>
      </w:r>
      <w:proofErr w:type="gramEnd"/>
      <w:r w:rsidR="008F2DEE">
        <w:rPr>
          <w:rFonts w:eastAsia="Calibri" w:cs="Arial"/>
          <w:bCs/>
        </w:rPr>
        <w:t xml:space="preserve"> staff member</w:t>
      </w:r>
      <w:r>
        <w:rPr>
          <w:rFonts w:eastAsia="Calibri" w:cs="Arial"/>
          <w:bCs/>
        </w:rPr>
        <w:t xml:space="preserve"> (or carer)</w:t>
      </w:r>
    </w:p>
    <w:p w14:paraId="16F4FD5C" w14:textId="77777777" w:rsidR="00F0724E" w:rsidRDefault="00F0724E" w:rsidP="00F0724E">
      <w:pPr>
        <w:rPr>
          <w:rFonts w:eastAsia="Calibri" w:cs="Arial"/>
          <w:bCs/>
        </w:rPr>
      </w:pPr>
      <w:r w:rsidRPr="00D73995">
        <w:t>The staff member</w:t>
      </w:r>
      <w:r>
        <w:t xml:space="preserve"> </w:t>
      </w:r>
      <w:r>
        <w:rPr>
          <w:rFonts w:eastAsia="Calibri" w:cs="Arial"/>
          <w:bCs/>
        </w:rPr>
        <w:t xml:space="preserve">or </w:t>
      </w:r>
      <w:r w:rsidR="00A36C4C">
        <w:rPr>
          <w:rFonts w:eastAsia="Calibri" w:cs="Arial"/>
          <w:bCs/>
        </w:rPr>
        <w:t xml:space="preserve">carer </w:t>
      </w:r>
      <w:r w:rsidR="00A36C4C" w:rsidRPr="00D73995">
        <w:rPr>
          <w:rFonts w:eastAsia="Calibri" w:cs="Arial"/>
          <w:bCs/>
        </w:rPr>
        <w:t>will</w:t>
      </w:r>
      <w:r w:rsidRPr="00D73995">
        <w:rPr>
          <w:rFonts w:eastAsia="Calibri" w:cs="Arial"/>
          <w:bCs/>
        </w:rPr>
        <w:t xml:space="preserve"> </w:t>
      </w:r>
      <w:r>
        <w:rPr>
          <w:rFonts w:eastAsia="Calibri" w:cs="Arial"/>
          <w:bCs/>
        </w:rPr>
        <w:t>give all</w:t>
      </w:r>
      <w:r w:rsidRPr="00D73995">
        <w:rPr>
          <w:rFonts w:eastAsia="Calibri" w:cs="Arial"/>
          <w:bCs/>
        </w:rPr>
        <w:t xml:space="preserve"> </w:t>
      </w:r>
      <w:r>
        <w:rPr>
          <w:rFonts w:eastAsia="Calibri" w:cs="Arial"/>
          <w:bCs/>
        </w:rPr>
        <w:t>receipts (this includes receipts when withdrawing money from ATM machines) and money handling forms (if ca</w:t>
      </w:r>
      <w:r w:rsidR="00FC7838">
        <w:rPr>
          <w:rFonts w:eastAsia="Calibri" w:cs="Arial"/>
          <w:bCs/>
        </w:rPr>
        <w:t>sh) to the person’s coordinator</w:t>
      </w:r>
      <w:r>
        <w:rPr>
          <w:rFonts w:eastAsia="Calibri" w:cs="Arial"/>
          <w:bCs/>
        </w:rPr>
        <w:t xml:space="preserve"> </w:t>
      </w:r>
      <w:r w:rsidR="008F2DEE">
        <w:rPr>
          <w:rFonts w:eastAsia="Calibri" w:cs="Arial"/>
          <w:bCs/>
        </w:rPr>
        <w:t>at least</w:t>
      </w:r>
      <w:r>
        <w:rPr>
          <w:rFonts w:eastAsia="Calibri" w:cs="Arial"/>
          <w:bCs/>
        </w:rPr>
        <w:t xml:space="preserve"> fortnightly. </w:t>
      </w:r>
      <w:r w:rsidRPr="00283C5B">
        <w:rPr>
          <w:rFonts w:eastAsia="Calibri" w:cs="Arial"/>
          <w:bCs/>
        </w:rPr>
        <w:t xml:space="preserve">The </w:t>
      </w:r>
      <w:r>
        <w:rPr>
          <w:rFonts w:eastAsia="Calibri" w:cs="Arial"/>
          <w:bCs/>
        </w:rPr>
        <w:t xml:space="preserve">coordinator </w:t>
      </w:r>
      <w:r w:rsidRPr="00B14C9B">
        <w:t xml:space="preserve">will keep </w:t>
      </w:r>
      <w:r>
        <w:rPr>
          <w:rFonts w:eastAsia="Calibri" w:cs="Arial"/>
          <w:bCs/>
        </w:rPr>
        <w:t>this</w:t>
      </w:r>
      <w:r w:rsidRPr="00283C5B">
        <w:rPr>
          <w:rFonts w:eastAsia="Calibri" w:cs="Arial"/>
          <w:bCs/>
        </w:rPr>
        <w:t xml:space="preserve"> </w:t>
      </w:r>
      <w:r w:rsidRPr="00283C5B">
        <w:rPr>
          <w:rFonts w:eastAsia="Calibri" w:cs="Arial"/>
          <w:bCs/>
        </w:rPr>
        <w:lastRenderedPageBreak/>
        <w:t>record</w:t>
      </w:r>
      <w:r w:rsidRPr="00B14C9B">
        <w:t xml:space="preserve"> of all money handling assistance</w:t>
      </w:r>
      <w:r w:rsidRPr="00283C5B">
        <w:rPr>
          <w:rFonts w:eastAsia="Calibri" w:cs="Arial"/>
          <w:bCs/>
        </w:rPr>
        <w:t>.</w:t>
      </w:r>
      <w:r>
        <w:rPr>
          <w:rFonts w:eastAsia="Calibri" w:cs="Arial"/>
          <w:bCs/>
        </w:rPr>
        <w:t xml:space="preserve"> It is vital all receipts are kept. Staff members and carers must be frequently reminded to keep all receipts and to use the money handling form when giving the person cash (and to be very careful how they store that evidence). </w:t>
      </w:r>
    </w:p>
    <w:p w14:paraId="4FA87050" w14:textId="77777777" w:rsidR="00F0724E" w:rsidRDefault="00F0724E" w:rsidP="00F0724E">
      <w:pPr>
        <w:rPr>
          <w:rFonts w:eastAsia="Calibri" w:cs="Arial"/>
          <w:bCs/>
        </w:rPr>
      </w:pPr>
    </w:p>
    <w:p w14:paraId="0BE98841" w14:textId="77777777" w:rsidR="00F0724E" w:rsidRPr="00145F83" w:rsidRDefault="00F0724E" w:rsidP="002631BC">
      <w:pPr>
        <w:pStyle w:val="Heading3"/>
        <w:rPr>
          <w:rFonts w:eastAsia="Calibri"/>
        </w:rPr>
      </w:pPr>
      <w:r w:rsidRPr="00145F83">
        <w:rPr>
          <w:rFonts w:eastAsia="Calibri"/>
        </w:rPr>
        <w:t>Detecting and responding to abuse and suspicious activity</w:t>
      </w:r>
    </w:p>
    <w:p w14:paraId="191CDB44" w14:textId="77777777" w:rsidR="00F0724E" w:rsidRDefault="007C1E6C" w:rsidP="00F0724E">
      <w:pPr>
        <w:rPr>
          <w:rFonts w:eastAsia="Calibri" w:cs="Arial"/>
          <w:bCs/>
        </w:rPr>
      </w:pPr>
      <w:r>
        <w:rPr>
          <w:rFonts w:eastAsia="Calibri" w:cs="Arial"/>
          <w:bCs/>
        </w:rPr>
        <w:t xml:space="preserve">The coordinator </w:t>
      </w:r>
      <w:r w:rsidR="00F0724E" w:rsidRPr="00B14C9B">
        <w:t>will</w:t>
      </w:r>
      <w:r w:rsidR="00F0724E" w:rsidRPr="00283C5B">
        <w:rPr>
          <w:rFonts w:eastAsia="Calibri" w:cs="Arial"/>
          <w:bCs/>
        </w:rPr>
        <w:t xml:space="preserve"> inspect </w:t>
      </w:r>
      <w:r w:rsidR="001E1BCB">
        <w:rPr>
          <w:rFonts w:eastAsia="Calibri" w:cs="Arial"/>
          <w:bCs/>
        </w:rPr>
        <w:t>the money handling documentation</w:t>
      </w:r>
      <w:r w:rsidR="00AB3279">
        <w:rPr>
          <w:rFonts w:eastAsia="Calibri" w:cs="Arial"/>
          <w:bCs/>
        </w:rPr>
        <w:t>,</w:t>
      </w:r>
      <w:r w:rsidR="00AB3279" w:rsidRPr="00B14C9B">
        <w:t xml:space="preserve"> </w:t>
      </w:r>
      <w:r w:rsidR="00AB3279">
        <w:rPr>
          <w:rFonts w:eastAsia="Calibri" w:cs="Arial"/>
          <w:bCs/>
        </w:rPr>
        <w:t>at least, monthly</w:t>
      </w:r>
      <w:r w:rsidR="00F0724E" w:rsidRPr="00283C5B">
        <w:rPr>
          <w:rFonts w:eastAsia="Calibri" w:cs="Arial"/>
          <w:bCs/>
        </w:rPr>
        <w:t xml:space="preserve"> and any inconsistencies</w:t>
      </w:r>
      <w:r w:rsidR="00F0724E">
        <w:rPr>
          <w:rFonts w:eastAsia="Calibri" w:cs="Arial"/>
          <w:bCs/>
        </w:rPr>
        <w:t xml:space="preserve"> or suspicious activity</w:t>
      </w:r>
      <w:r w:rsidR="00F0724E" w:rsidRPr="00283C5B">
        <w:rPr>
          <w:rFonts w:eastAsia="Calibri" w:cs="Arial"/>
          <w:bCs/>
        </w:rPr>
        <w:t xml:space="preserve"> will be immediately followed up with the person, their property manager (if any), their legal guardian (if any)</w:t>
      </w:r>
      <w:r w:rsidR="00AB3279">
        <w:rPr>
          <w:rFonts w:eastAsia="Calibri" w:cs="Arial"/>
          <w:bCs/>
        </w:rPr>
        <w:t>,</w:t>
      </w:r>
      <w:r w:rsidR="00F0724E" w:rsidRPr="00283C5B">
        <w:rPr>
          <w:rFonts w:eastAsia="Calibri" w:cs="Arial"/>
          <w:bCs/>
        </w:rPr>
        <w:t xml:space="preserve"> and the staff member or carer involved. </w:t>
      </w:r>
    </w:p>
    <w:p w14:paraId="03147548" w14:textId="77777777" w:rsidR="00F0724E" w:rsidRDefault="00F0724E" w:rsidP="00F0724E">
      <w:pPr>
        <w:rPr>
          <w:rFonts w:eastAsia="Calibri" w:cs="Arial"/>
          <w:bCs/>
        </w:rPr>
      </w:pPr>
    </w:p>
    <w:p w14:paraId="42E3F9C3" w14:textId="77777777" w:rsidR="00F0724E" w:rsidRDefault="00F0724E" w:rsidP="00F0724E">
      <w:pPr>
        <w:rPr>
          <w:rFonts w:eastAsia="Calibri" w:cs="Arial"/>
          <w:bCs/>
        </w:rPr>
      </w:pPr>
      <w:r>
        <w:rPr>
          <w:rFonts w:eastAsia="Calibri" w:cs="Arial"/>
          <w:bCs/>
        </w:rPr>
        <w:t>Suspicious activity could include:</w:t>
      </w:r>
    </w:p>
    <w:p w14:paraId="3EF186EF" w14:textId="77777777" w:rsidR="00F0724E" w:rsidRPr="00145F83" w:rsidRDefault="00F0724E" w:rsidP="001F679D">
      <w:pPr>
        <w:pStyle w:val="ListParagraph"/>
        <w:numPr>
          <w:ilvl w:val="0"/>
          <w:numId w:val="49"/>
        </w:numPr>
        <w:contextualSpacing/>
        <w:rPr>
          <w:rFonts w:eastAsia="Calibri" w:cs="Arial"/>
          <w:bCs/>
        </w:rPr>
      </w:pPr>
      <w:r w:rsidRPr="00145F83">
        <w:rPr>
          <w:rFonts w:eastAsia="Calibri" w:cs="Arial"/>
          <w:bCs/>
        </w:rPr>
        <w:t>Purchases for items</w:t>
      </w:r>
      <w:r w:rsidR="00AB3279">
        <w:rPr>
          <w:rFonts w:eastAsia="Calibri" w:cs="Arial"/>
          <w:bCs/>
        </w:rPr>
        <w:t>,</w:t>
      </w:r>
      <w:r w:rsidRPr="00145F83">
        <w:rPr>
          <w:rFonts w:eastAsia="Calibri" w:cs="Arial"/>
          <w:bCs/>
        </w:rPr>
        <w:t xml:space="preserve"> or activities</w:t>
      </w:r>
      <w:r w:rsidR="00AB3279">
        <w:rPr>
          <w:rFonts w:eastAsia="Calibri" w:cs="Arial"/>
          <w:bCs/>
        </w:rPr>
        <w:t>,</w:t>
      </w:r>
      <w:r w:rsidRPr="00145F83">
        <w:rPr>
          <w:rFonts w:eastAsia="Calibri" w:cs="Arial"/>
          <w:bCs/>
        </w:rPr>
        <w:t xml:space="preserve"> the person does not </w:t>
      </w:r>
      <w:r>
        <w:rPr>
          <w:rFonts w:eastAsia="Calibri" w:cs="Arial"/>
          <w:bCs/>
        </w:rPr>
        <w:t xml:space="preserve">appear </w:t>
      </w:r>
      <w:r w:rsidRPr="00145F83">
        <w:rPr>
          <w:rFonts w:eastAsia="Calibri" w:cs="Arial"/>
          <w:bCs/>
        </w:rPr>
        <w:t>interested in</w:t>
      </w:r>
      <w:r>
        <w:rPr>
          <w:rFonts w:eastAsia="Calibri" w:cs="Arial"/>
          <w:bCs/>
        </w:rPr>
        <w:t xml:space="preserve"> or could not reasonably want or use</w:t>
      </w:r>
      <w:r w:rsidRPr="00145F83">
        <w:rPr>
          <w:rFonts w:eastAsia="Calibri" w:cs="Arial"/>
          <w:bCs/>
        </w:rPr>
        <w:t>.</w:t>
      </w:r>
    </w:p>
    <w:p w14:paraId="52D2482E" w14:textId="77777777" w:rsidR="00F0724E" w:rsidRDefault="00F0724E" w:rsidP="001F679D">
      <w:pPr>
        <w:pStyle w:val="ListParagraph"/>
        <w:numPr>
          <w:ilvl w:val="0"/>
          <w:numId w:val="49"/>
        </w:numPr>
        <w:contextualSpacing/>
        <w:rPr>
          <w:rFonts w:eastAsia="Calibri" w:cs="Arial"/>
          <w:bCs/>
        </w:rPr>
      </w:pPr>
      <w:r w:rsidRPr="00145F83">
        <w:rPr>
          <w:rFonts w:eastAsia="Calibri" w:cs="Arial"/>
          <w:bCs/>
        </w:rPr>
        <w:t>Purchases or cash withdrawal</w:t>
      </w:r>
      <w:r>
        <w:rPr>
          <w:rFonts w:eastAsia="Calibri" w:cs="Arial"/>
          <w:bCs/>
        </w:rPr>
        <w:t>s</w:t>
      </w:r>
      <w:r w:rsidRPr="00145F83">
        <w:rPr>
          <w:rFonts w:eastAsia="Calibri" w:cs="Arial"/>
          <w:bCs/>
        </w:rPr>
        <w:t xml:space="preserve"> in areas the person does not usually go and/or at times the person is not usually in those areas.</w:t>
      </w:r>
    </w:p>
    <w:p w14:paraId="6827DFE1" w14:textId="77777777" w:rsidR="00F0724E" w:rsidRPr="00B14C9B" w:rsidRDefault="00F0724E" w:rsidP="001F679D">
      <w:pPr>
        <w:pStyle w:val="ListParagraph"/>
        <w:numPr>
          <w:ilvl w:val="0"/>
          <w:numId w:val="49"/>
        </w:numPr>
        <w:contextualSpacing/>
      </w:pPr>
      <w:r>
        <w:rPr>
          <w:rFonts w:eastAsia="Calibri" w:cs="Arial"/>
          <w:bCs/>
        </w:rPr>
        <w:t>Money given to, or purchases made for, friends or family of the</w:t>
      </w:r>
      <w:r w:rsidRPr="00B14C9B">
        <w:t xml:space="preserve"> staff </w:t>
      </w:r>
      <w:r>
        <w:rPr>
          <w:rFonts w:eastAsia="Calibri" w:cs="Arial"/>
          <w:bCs/>
        </w:rPr>
        <w:t>member or carer.</w:t>
      </w:r>
    </w:p>
    <w:p w14:paraId="5CC4AC67" w14:textId="77777777" w:rsidR="00F0724E" w:rsidRDefault="00F0724E" w:rsidP="001F679D">
      <w:pPr>
        <w:pStyle w:val="ListParagraph"/>
        <w:numPr>
          <w:ilvl w:val="0"/>
          <w:numId w:val="49"/>
        </w:numPr>
        <w:contextualSpacing/>
        <w:rPr>
          <w:rFonts w:eastAsia="Calibri" w:cs="Arial"/>
          <w:bCs/>
        </w:rPr>
      </w:pPr>
      <w:r>
        <w:rPr>
          <w:rFonts w:eastAsia="Calibri" w:cs="Arial"/>
          <w:bCs/>
        </w:rPr>
        <w:t>Lost or modified receipts.</w:t>
      </w:r>
    </w:p>
    <w:p w14:paraId="0016DA51" w14:textId="77777777" w:rsidR="00F0724E" w:rsidRDefault="00F0724E" w:rsidP="001F679D">
      <w:pPr>
        <w:pStyle w:val="ListParagraph"/>
        <w:numPr>
          <w:ilvl w:val="0"/>
          <w:numId w:val="49"/>
        </w:numPr>
        <w:contextualSpacing/>
        <w:rPr>
          <w:rFonts w:eastAsia="Calibri" w:cs="Arial"/>
          <w:bCs/>
        </w:rPr>
      </w:pPr>
      <w:r>
        <w:rPr>
          <w:rFonts w:eastAsia="Calibri" w:cs="Arial"/>
          <w:bCs/>
        </w:rPr>
        <w:t>Inconsistencies between the ATM or bank withdrawal receipts and the receipts for purchases and/or money handling forms.</w:t>
      </w:r>
    </w:p>
    <w:p w14:paraId="07C20250" w14:textId="77777777" w:rsidR="00F0724E" w:rsidRDefault="00F0724E" w:rsidP="00F0724E">
      <w:pPr>
        <w:rPr>
          <w:rFonts w:eastAsia="Calibri" w:cs="Arial"/>
          <w:bCs/>
        </w:rPr>
      </w:pPr>
    </w:p>
    <w:p w14:paraId="38DF62F9" w14:textId="77777777" w:rsidR="00F0724E" w:rsidRPr="00B14C9B" w:rsidRDefault="00F0724E" w:rsidP="00F0724E">
      <w:r>
        <w:rPr>
          <w:rFonts w:eastAsia="Calibri" w:cs="Arial"/>
          <w:bCs/>
        </w:rPr>
        <w:t>The General Manager and the National Manager Contracts, Quality and Service Leadership must be notified if any</w:t>
      </w:r>
      <w:r w:rsidRPr="00B14C9B">
        <w:t xml:space="preserve"> suspected abuse or inappropriate </w:t>
      </w:r>
      <w:r>
        <w:rPr>
          <w:rFonts w:eastAsia="Calibri" w:cs="Arial"/>
          <w:bCs/>
        </w:rPr>
        <w:t>activity is detected.</w:t>
      </w:r>
      <w:r w:rsidRPr="00B14C9B">
        <w:t xml:space="preserve"> </w:t>
      </w:r>
      <w:r w:rsidRPr="00D73995">
        <w:t>If misconduct has occurred refer to our HR policy.</w:t>
      </w:r>
      <w:r>
        <w:t xml:space="preserve"> </w:t>
      </w:r>
      <w:r>
        <w:rPr>
          <w:rFonts w:eastAsia="Calibri" w:cs="Arial"/>
          <w:bCs/>
        </w:rPr>
        <w:t xml:space="preserve">We must contact the Police if there is evidence of criminal offending. </w:t>
      </w:r>
    </w:p>
    <w:p w14:paraId="6CE4BC85" w14:textId="77777777" w:rsidR="00F0724E" w:rsidRDefault="00F0724E" w:rsidP="00F0724E">
      <w:pPr>
        <w:rPr>
          <w:rFonts w:eastAsia="Calibri" w:cs="Arial"/>
          <w:bCs/>
        </w:rPr>
      </w:pPr>
    </w:p>
    <w:p w14:paraId="1E212EAF" w14:textId="77777777" w:rsidR="00F0724E" w:rsidRPr="00D73995" w:rsidRDefault="00F0724E" w:rsidP="00F0724E">
      <w:pPr>
        <w:rPr>
          <w:rFonts w:eastAsia="Calibri" w:cs="Arial"/>
          <w:bCs/>
        </w:rPr>
      </w:pPr>
      <w:r>
        <w:rPr>
          <w:rFonts w:eastAsia="Calibri" w:cs="Arial"/>
          <w:bCs/>
        </w:rPr>
        <w:t xml:space="preserve">For people in Contract Board or Oranga Tamariki Foster Care, their financial documentation can be audited by a suitable member of the Local Executive Committee or Local Committee, such as an accountant. This member must be made aware of the importance of confidentiality. </w:t>
      </w:r>
    </w:p>
    <w:p w14:paraId="7A08A67E" w14:textId="77777777" w:rsidR="00F0724E" w:rsidRDefault="00F0724E" w:rsidP="00F0724E">
      <w:pPr>
        <w:rPr>
          <w:rFonts w:eastAsia="Calibri" w:cs="Arial"/>
          <w:bCs/>
        </w:rPr>
      </w:pPr>
    </w:p>
    <w:p w14:paraId="38E83572" w14:textId="77777777" w:rsidR="002631BC" w:rsidRDefault="002631BC" w:rsidP="00F0724E">
      <w:pPr>
        <w:rPr>
          <w:rFonts w:eastAsia="Calibri" w:cs="Arial"/>
          <w:bCs/>
        </w:rPr>
      </w:pPr>
    </w:p>
    <w:p w14:paraId="3F57320D" w14:textId="77777777" w:rsidR="002631BC" w:rsidRDefault="002631BC" w:rsidP="00F0724E">
      <w:pPr>
        <w:rPr>
          <w:rFonts w:eastAsia="Calibri" w:cs="Arial"/>
          <w:bCs/>
        </w:rPr>
      </w:pPr>
    </w:p>
    <w:p w14:paraId="0F27FC2F" w14:textId="77777777" w:rsidR="002631BC" w:rsidRDefault="002631BC" w:rsidP="00F0724E">
      <w:pPr>
        <w:rPr>
          <w:rFonts w:eastAsia="Calibri" w:cs="Arial"/>
          <w:bCs/>
        </w:rPr>
      </w:pPr>
    </w:p>
    <w:p w14:paraId="0C025A4A" w14:textId="77777777" w:rsidR="002631BC" w:rsidRPr="00D73995" w:rsidRDefault="002631BC" w:rsidP="002631BC">
      <w:pPr>
        <w:pStyle w:val="Heading3"/>
        <w:rPr>
          <w:rFonts w:eastAsia="Calibri"/>
        </w:rPr>
      </w:pPr>
      <w:r>
        <w:rPr>
          <w:rFonts w:eastAsia="Calibri"/>
        </w:rPr>
        <w:t xml:space="preserve">Financial agreements </w:t>
      </w:r>
    </w:p>
    <w:p w14:paraId="514E79BC" w14:textId="77777777" w:rsidR="00F0724E" w:rsidRPr="00D73995" w:rsidRDefault="00F0724E" w:rsidP="00F0724E">
      <w:r w:rsidRPr="00B14C9B">
        <w:t>Our staff</w:t>
      </w:r>
      <w:r>
        <w:t xml:space="preserve"> </w:t>
      </w:r>
      <w:r>
        <w:rPr>
          <w:rFonts w:eastAsia="Calibri" w:cs="Arial"/>
          <w:bCs/>
        </w:rPr>
        <w:t>and carers</w:t>
      </w:r>
      <w:r w:rsidRPr="00B14C9B">
        <w:t xml:space="preserve"> </w:t>
      </w:r>
      <w:r w:rsidRPr="00D73995">
        <w:t xml:space="preserve">will not enter into any </w:t>
      </w:r>
      <w:r w:rsidRPr="00B14C9B">
        <w:t>financial agreement</w:t>
      </w:r>
      <w:r>
        <w:rPr>
          <w:rFonts w:eastAsia="Calibri" w:cs="Arial"/>
          <w:bCs/>
        </w:rPr>
        <w:t xml:space="preserve"> or arrangement</w:t>
      </w:r>
      <w:r w:rsidRPr="00B14C9B">
        <w:t xml:space="preserve"> </w:t>
      </w:r>
      <w:r w:rsidRPr="00D73995">
        <w:t>with a person they are supporting under any circumstances. This includes but is not restricted to:</w:t>
      </w:r>
    </w:p>
    <w:p w14:paraId="4AA10B9F" w14:textId="77777777" w:rsidR="00F0724E" w:rsidRPr="00B14C9B" w:rsidRDefault="00F0724E" w:rsidP="001F679D">
      <w:pPr>
        <w:numPr>
          <w:ilvl w:val="0"/>
          <w:numId w:val="20"/>
        </w:numPr>
      </w:pPr>
      <w:r w:rsidRPr="00D73995">
        <w:t>Lending money to the person</w:t>
      </w:r>
      <w:r>
        <w:rPr>
          <w:rFonts w:eastAsia="Calibri" w:cs="Arial"/>
          <w:bCs/>
        </w:rPr>
        <w:t>.</w:t>
      </w:r>
    </w:p>
    <w:p w14:paraId="1F47A2F0" w14:textId="77777777" w:rsidR="00F0724E" w:rsidRPr="00D73995" w:rsidRDefault="00F0724E" w:rsidP="001F679D">
      <w:pPr>
        <w:numPr>
          <w:ilvl w:val="0"/>
          <w:numId w:val="20"/>
        </w:numPr>
        <w:rPr>
          <w:rFonts w:eastAsia="Calibri" w:cs="Arial"/>
          <w:bCs/>
        </w:rPr>
      </w:pPr>
      <w:r>
        <w:rPr>
          <w:rFonts w:eastAsia="Calibri" w:cs="Arial"/>
          <w:bCs/>
        </w:rPr>
        <w:t>Going into business with the person.</w:t>
      </w:r>
    </w:p>
    <w:p w14:paraId="1A42924E" w14:textId="77777777" w:rsidR="00F0724E" w:rsidRPr="00B14C9B" w:rsidRDefault="00F0724E" w:rsidP="001F679D">
      <w:pPr>
        <w:numPr>
          <w:ilvl w:val="0"/>
          <w:numId w:val="20"/>
        </w:numPr>
      </w:pPr>
      <w:r w:rsidRPr="00B14C9B">
        <w:t xml:space="preserve">Borrowing money from the person (or </w:t>
      </w:r>
      <w:r w:rsidRPr="00D73995">
        <w:rPr>
          <w:rFonts w:eastAsia="Calibri" w:cs="Arial"/>
          <w:bCs/>
        </w:rPr>
        <w:t>request</w:t>
      </w:r>
      <w:r>
        <w:rPr>
          <w:rFonts w:eastAsia="Calibri" w:cs="Arial"/>
          <w:bCs/>
        </w:rPr>
        <w:t>ing</w:t>
      </w:r>
      <w:r w:rsidRPr="00B14C9B">
        <w:t xml:space="preserve"> to borrow money</w:t>
      </w:r>
      <w:r w:rsidRPr="00D73995">
        <w:rPr>
          <w:rFonts w:eastAsia="Calibri" w:cs="Arial"/>
          <w:bCs/>
        </w:rPr>
        <w:t>)</w:t>
      </w:r>
      <w:r>
        <w:rPr>
          <w:rFonts w:eastAsia="Calibri" w:cs="Arial"/>
          <w:bCs/>
        </w:rPr>
        <w:t>.</w:t>
      </w:r>
    </w:p>
    <w:p w14:paraId="06F367E5" w14:textId="77777777" w:rsidR="00F0724E" w:rsidRPr="00B14C9B" w:rsidRDefault="00F0724E" w:rsidP="001F679D">
      <w:pPr>
        <w:numPr>
          <w:ilvl w:val="0"/>
          <w:numId w:val="20"/>
        </w:numPr>
      </w:pPr>
      <w:r w:rsidRPr="00D73995">
        <w:t>Accept any gift of substantial value (see our gifts policy in the HR Handbook</w:t>
      </w:r>
      <w:r w:rsidRPr="00D73995">
        <w:rPr>
          <w:rFonts w:eastAsia="Calibri" w:cs="Arial"/>
          <w:bCs/>
        </w:rPr>
        <w:t>)</w:t>
      </w:r>
      <w:r>
        <w:rPr>
          <w:rFonts w:eastAsia="Calibri" w:cs="Arial"/>
          <w:bCs/>
        </w:rPr>
        <w:t>.</w:t>
      </w:r>
    </w:p>
    <w:p w14:paraId="42E58074" w14:textId="77777777" w:rsidR="00F0724E" w:rsidRPr="00D73995" w:rsidRDefault="00F0724E" w:rsidP="001F679D">
      <w:pPr>
        <w:numPr>
          <w:ilvl w:val="0"/>
          <w:numId w:val="20"/>
        </w:numPr>
      </w:pPr>
      <w:r w:rsidRPr="00D73995">
        <w:rPr>
          <w:rFonts w:eastAsia="Calibri" w:cs="Arial"/>
          <w:bCs/>
        </w:rPr>
        <w:t>Sell</w:t>
      </w:r>
      <w:r>
        <w:rPr>
          <w:rFonts w:eastAsia="Calibri" w:cs="Arial"/>
          <w:bCs/>
        </w:rPr>
        <w:t>ing</w:t>
      </w:r>
      <w:r w:rsidRPr="00B14C9B">
        <w:t xml:space="preserve"> an item to the person</w:t>
      </w:r>
    </w:p>
    <w:p w14:paraId="797DA7D2" w14:textId="77777777" w:rsidR="00F0724E" w:rsidRDefault="00F0724E" w:rsidP="001F679D">
      <w:pPr>
        <w:pStyle w:val="ListParagraph"/>
        <w:numPr>
          <w:ilvl w:val="0"/>
          <w:numId w:val="20"/>
        </w:numPr>
        <w:contextualSpacing/>
        <w:rPr>
          <w:rFonts w:eastAsia="Calibri" w:cs="Arial"/>
          <w:bCs/>
        </w:rPr>
      </w:pPr>
      <w:r w:rsidRPr="00145F83">
        <w:rPr>
          <w:rFonts w:eastAsia="Calibri" w:cs="Arial"/>
          <w:bCs/>
        </w:rPr>
        <w:t>Buy</w:t>
      </w:r>
      <w:r>
        <w:rPr>
          <w:rFonts w:eastAsia="Calibri" w:cs="Arial"/>
          <w:bCs/>
        </w:rPr>
        <w:t>ing</w:t>
      </w:r>
      <w:r w:rsidRPr="00204A78">
        <w:rPr>
          <w:rFonts w:eastAsiaTheme="minorHAnsi"/>
        </w:rPr>
        <w:t xml:space="preserve"> an item from the person</w:t>
      </w:r>
      <w:r w:rsidRPr="00145F83">
        <w:rPr>
          <w:rFonts w:eastAsia="Calibri" w:cs="Arial"/>
          <w:bCs/>
        </w:rPr>
        <w:t>.</w:t>
      </w:r>
    </w:p>
    <w:p w14:paraId="649C20A4" w14:textId="77777777" w:rsidR="00F0724E" w:rsidRPr="00145F83" w:rsidRDefault="00F0724E" w:rsidP="001F679D">
      <w:pPr>
        <w:pStyle w:val="ListParagraph"/>
        <w:numPr>
          <w:ilvl w:val="0"/>
          <w:numId w:val="20"/>
        </w:numPr>
        <w:contextualSpacing/>
        <w:rPr>
          <w:rFonts w:eastAsia="Calibri" w:cs="Arial"/>
          <w:bCs/>
        </w:rPr>
      </w:pPr>
      <w:r>
        <w:rPr>
          <w:rFonts w:eastAsia="Calibri" w:cs="Arial"/>
          <w:bCs/>
        </w:rPr>
        <w:t>Trading an item with the person.</w:t>
      </w:r>
    </w:p>
    <w:p w14:paraId="549D2F6F" w14:textId="77777777" w:rsidR="00F0724E" w:rsidRDefault="00F0724E" w:rsidP="00F0724E">
      <w:pPr>
        <w:rPr>
          <w:rFonts w:eastAsia="Calibri" w:cs="Arial"/>
          <w:bCs/>
        </w:rPr>
      </w:pPr>
      <w:r>
        <w:rPr>
          <w:rFonts w:eastAsia="Calibri" w:cs="Arial"/>
          <w:bCs/>
        </w:rPr>
        <w:t>The reason is, even with the best of intentions, there may be a power imbalance between the person and the staff member. The person may feel pressured to accept an unfair trade and this could be financial abuse.</w:t>
      </w:r>
    </w:p>
    <w:p w14:paraId="2D3198D5" w14:textId="77777777" w:rsidR="00F0724E" w:rsidRDefault="00F0724E" w:rsidP="00F0724E">
      <w:pPr>
        <w:rPr>
          <w:rFonts w:eastAsia="Calibri" w:cs="Arial"/>
          <w:bCs/>
        </w:rPr>
      </w:pPr>
      <w:r>
        <w:rPr>
          <w:rFonts w:eastAsia="Calibri" w:cs="Arial"/>
          <w:bCs/>
        </w:rPr>
        <w:t xml:space="preserve"> </w:t>
      </w:r>
    </w:p>
    <w:p w14:paraId="62C0DF3F" w14:textId="77777777" w:rsidR="00F0724E" w:rsidRPr="00283C5B" w:rsidRDefault="00F0724E" w:rsidP="002631BC">
      <w:pPr>
        <w:pStyle w:val="Heading3"/>
        <w:rPr>
          <w:rFonts w:eastAsia="Calibri"/>
        </w:rPr>
      </w:pPr>
      <w:r w:rsidRPr="00283C5B">
        <w:t xml:space="preserve">Staff Advisers – Adult Wellbeing </w:t>
      </w:r>
      <w:r w:rsidRPr="00283C5B">
        <w:rPr>
          <w:rFonts w:eastAsia="Calibri"/>
        </w:rPr>
        <w:t>and financial literacy</w:t>
      </w:r>
    </w:p>
    <w:p w14:paraId="1C4152C0" w14:textId="77777777" w:rsidR="00F0724E" w:rsidRDefault="00F0724E" w:rsidP="00F0724E">
      <w:pPr>
        <w:rPr>
          <w:rFonts w:eastAsia="Calibri" w:cs="Arial"/>
          <w:bCs/>
        </w:rPr>
      </w:pPr>
      <w:r>
        <w:rPr>
          <w:rFonts w:eastAsia="Calibri" w:cs="Arial"/>
          <w:bCs/>
        </w:rPr>
        <w:t>Each region has a Staff Advisor – Adult Wellbeing to advise on how to keep people safe from financial abuse and how to improve people’s financial literacy.</w:t>
      </w:r>
    </w:p>
    <w:p w14:paraId="11104195" w14:textId="77777777" w:rsidR="00F0724E" w:rsidRDefault="00F0724E" w:rsidP="00F0724E">
      <w:pPr>
        <w:rPr>
          <w:rFonts w:eastAsia="Calibri" w:cs="Arial"/>
          <w:bCs/>
        </w:rPr>
      </w:pPr>
    </w:p>
    <w:p w14:paraId="37B09C97" w14:textId="77777777" w:rsidR="00F0724E" w:rsidRDefault="00F0724E" w:rsidP="00F0724E">
      <w:pPr>
        <w:rPr>
          <w:rFonts w:eastAsia="Calibri" w:cs="Arial"/>
          <w:bCs/>
        </w:rPr>
      </w:pPr>
      <w:r>
        <w:rPr>
          <w:rFonts w:eastAsia="Calibri" w:cs="Arial"/>
          <w:bCs/>
        </w:rPr>
        <w:t>We work with people to improve their financial literacy, even if they are under a property management order. The more a person understands about money and finances, the safer and more empowered they are likely to be. Encourage and support people to attend courses on financial literacy and to seek independent advice.</w:t>
      </w:r>
      <w:r w:rsidR="00E33A27">
        <w:rPr>
          <w:rFonts w:eastAsia="Calibri" w:cs="Arial"/>
          <w:bCs/>
        </w:rPr>
        <w:t xml:space="preserve"> Always </w:t>
      </w:r>
      <w:r>
        <w:rPr>
          <w:rFonts w:eastAsia="Calibri" w:cs="Arial"/>
          <w:bCs/>
        </w:rPr>
        <w:t xml:space="preserve">support the person to take the maximum possible role in deciding how their money is used. </w:t>
      </w:r>
    </w:p>
    <w:p w14:paraId="0D740DD2" w14:textId="77777777" w:rsidR="00F0724E" w:rsidRDefault="00F0724E" w:rsidP="00F0724E">
      <w:pPr>
        <w:rPr>
          <w:rFonts w:eastAsia="Calibri" w:cs="Arial"/>
          <w:bCs/>
        </w:rPr>
      </w:pPr>
    </w:p>
    <w:p w14:paraId="3842F746" w14:textId="77777777" w:rsidR="00F0724E" w:rsidRPr="00283C5B" w:rsidRDefault="00F0724E" w:rsidP="002631BC">
      <w:pPr>
        <w:pStyle w:val="Heading3"/>
        <w:rPr>
          <w:rFonts w:eastAsia="Calibri"/>
        </w:rPr>
      </w:pPr>
      <w:r w:rsidRPr="00283C5B">
        <w:rPr>
          <w:rFonts w:eastAsia="Calibri"/>
        </w:rPr>
        <w:lastRenderedPageBreak/>
        <w:t>Signatory on a person account</w:t>
      </w:r>
    </w:p>
    <w:p w14:paraId="7C1504EE" w14:textId="77777777" w:rsidR="00F0724E" w:rsidRDefault="00F0724E" w:rsidP="00F0724E">
      <w:pPr>
        <w:rPr>
          <w:rFonts w:eastAsia="Calibri" w:cs="Arial"/>
          <w:bCs/>
        </w:rPr>
      </w:pPr>
      <w:r>
        <w:rPr>
          <w:rFonts w:eastAsia="Calibri" w:cs="Arial"/>
          <w:bCs/>
        </w:rPr>
        <w:t xml:space="preserve">With Contract Board, if there needs to be a signatory on a person’s bank account, we will recommend this is a suitable natural support (such as a family member or friend). If all suitable options have been exhausted, a coordinator or manager can become a signatory. This is a sizable responsibility and should not be entered into lightly. The Local Executive Committee must be notified at their next meeting as well as the General Manager and the National Manager Contracts, Quality and Service Leadership. All actions as a signatory must be recorded. </w:t>
      </w:r>
    </w:p>
    <w:p w14:paraId="4D6B09C2" w14:textId="77777777" w:rsidR="00F0724E" w:rsidRDefault="00F0724E" w:rsidP="00F0724E">
      <w:pPr>
        <w:rPr>
          <w:rFonts w:eastAsia="Calibri" w:cs="Arial"/>
          <w:bCs/>
        </w:rPr>
      </w:pPr>
    </w:p>
    <w:p w14:paraId="1E623584" w14:textId="77777777" w:rsidR="00F0724E" w:rsidRPr="009C6D5C" w:rsidRDefault="00F0724E" w:rsidP="002631BC">
      <w:pPr>
        <w:pStyle w:val="Heading3"/>
        <w:rPr>
          <w:rFonts w:eastAsia="Calibri"/>
        </w:rPr>
      </w:pPr>
      <w:r w:rsidRPr="009C6D5C">
        <w:rPr>
          <w:rFonts w:eastAsia="Calibri"/>
        </w:rPr>
        <w:t>Agent (Work and Income)</w:t>
      </w:r>
    </w:p>
    <w:p w14:paraId="38ABBADB" w14:textId="77777777" w:rsidR="00F0724E" w:rsidRPr="00283C5B" w:rsidRDefault="00F0724E" w:rsidP="00F0724E">
      <w:pPr>
        <w:rPr>
          <w:rFonts w:eastAsia="Calibri" w:cs="Arial"/>
          <w:bCs/>
        </w:rPr>
      </w:pPr>
      <w:r>
        <w:rPr>
          <w:rFonts w:eastAsia="Calibri" w:cs="Arial"/>
          <w:bCs/>
        </w:rPr>
        <w:t>A Work and Income agent can effectively have a lot of power over a person’s finances, including over what bank account the person’s income support is paid into. Any situation where a staff member or carer is a person’s agent should be closely monitored by the person’s line manager (or coordinator for a carer). All actions as the person’s agent must be recorded in the person’s notes.</w:t>
      </w:r>
    </w:p>
    <w:p w14:paraId="2F2C3C5A" w14:textId="77777777" w:rsidR="0053523D" w:rsidRPr="00CF2552" w:rsidRDefault="0053523D" w:rsidP="001F679D">
      <w:pPr>
        <w:numPr>
          <w:ilvl w:val="0"/>
          <w:numId w:val="20"/>
        </w:numPr>
        <w:spacing w:after="200"/>
        <w:rPr>
          <w:rFonts w:eastAsia="Calibri" w:cs="Arial"/>
          <w:bCs/>
          <w:lang w:val="en-NZ"/>
        </w:rPr>
        <w:sectPr w:rsidR="0053523D" w:rsidRPr="00CF2552" w:rsidSect="00F0724E">
          <w:footerReference w:type="default" r:id="rId195"/>
          <w:footerReference w:type="first" r:id="rId196"/>
          <w:pgSz w:w="11906" w:h="16838"/>
          <w:pgMar w:top="1440" w:right="1800" w:bottom="1440" w:left="1800" w:header="708" w:footer="708" w:gutter="0"/>
          <w:cols w:space="708"/>
          <w:docGrid w:linePitch="360"/>
        </w:sectPr>
      </w:pPr>
    </w:p>
    <w:p w14:paraId="095E8437" w14:textId="44469BE8" w:rsidR="00CB1ED2" w:rsidRPr="00CB1ED2" w:rsidRDefault="00CF2552" w:rsidP="00692874">
      <w:pPr>
        <w:pStyle w:val="Heading1"/>
        <w:sectPr w:rsidR="00CB1ED2" w:rsidRPr="00CB1ED2" w:rsidSect="00870011">
          <w:footerReference w:type="default" r:id="rId197"/>
          <w:footerReference w:type="first" r:id="rId198"/>
          <w:pgSz w:w="11906" w:h="16838"/>
          <w:pgMar w:top="1440" w:right="1800" w:bottom="1440" w:left="1800" w:header="708" w:footer="708" w:gutter="0"/>
          <w:cols w:space="708"/>
          <w:docGrid w:linePitch="360"/>
        </w:sectPr>
      </w:pPr>
      <w:bookmarkStart w:id="93" w:name="_Toc161675129"/>
      <w:r w:rsidRPr="006B2E3D">
        <w:lastRenderedPageBreak/>
        <w:t>2.6 Rural Access</w:t>
      </w:r>
      <w:r w:rsidR="00CB1ED2">
        <w:t xml:space="preserve"> (no longer used – see 1.12 Person-Directed Support)</w:t>
      </w:r>
      <w:bookmarkEnd w:id="93"/>
    </w:p>
    <w:p w14:paraId="3B66EC57" w14:textId="10D7C46F" w:rsidR="002A1818" w:rsidRPr="00CB1ED2" w:rsidRDefault="00ED628D" w:rsidP="002A1818">
      <w:pPr>
        <w:pStyle w:val="Heading1"/>
        <w:sectPr w:rsidR="002A1818" w:rsidRPr="00CB1ED2" w:rsidSect="00870011">
          <w:footerReference w:type="default" r:id="rId199"/>
          <w:footerReference w:type="first" r:id="rId200"/>
          <w:pgSz w:w="11906" w:h="16838"/>
          <w:pgMar w:top="1440" w:right="1800" w:bottom="1440" w:left="1800" w:header="708" w:footer="708" w:gutter="0"/>
          <w:cols w:space="708"/>
          <w:docGrid w:linePitch="360"/>
        </w:sectPr>
      </w:pPr>
      <w:bookmarkStart w:id="94" w:name="_Toc161675130"/>
      <w:r w:rsidRPr="00FD22C7">
        <w:lastRenderedPageBreak/>
        <w:t>2.7 Completing Support</w:t>
      </w:r>
      <w:bookmarkStart w:id="95" w:name="_2.10_Completion_of"/>
      <w:bookmarkStart w:id="96" w:name="_Working_Safely_in"/>
      <w:bookmarkStart w:id="97" w:name="_Compliments,_Concerns_and"/>
      <w:bookmarkEnd w:id="95"/>
      <w:bookmarkEnd w:id="96"/>
      <w:bookmarkEnd w:id="97"/>
      <w:r w:rsidR="000037FB" w:rsidRPr="00FD22C7">
        <w:t xml:space="preserve"> (</w:t>
      </w:r>
      <w:r w:rsidR="00CB1ED2" w:rsidRPr="00FD22C7">
        <w:t>n</w:t>
      </w:r>
      <w:r w:rsidR="000037FB" w:rsidRPr="00FD22C7">
        <w:t>o longer use</w:t>
      </w:r>
      <w:r w:rsidR="003B65DF" w:rsidRPr="00FD22C7">
        <w:t>d</w:t>
      </w:r>
      <w:r w:rsidR="000037FB" w:rsidRPr="00FD22C7">
        <w:t>)</w:t>
      </w:r>
      <w:bookmarkEnd w:id="94"/>
      <w:r w:rsidR="002A1818" w:rsidRPr="002A1818">
        <w:t xml:space="preserve"> </w:t>
      </w:r>
    </w:p>
    <w:p w14:paraId="2C0FAC57" w14:textId="324797CB" w:rsidR="0023763C" w:rsidRPr="00FD22C7" w:rsidRDefault="0023763C" w:rsidP="00FD22C7">
      <w:pPr>
        <w:pStyle w:val="Heading1"/>
      </w:pPr>
      <w:bookmarkStart w:id="98" w:name="_Toc161675131"/>
      <w:r w:rsidRPr="00FD22C7">
        <w:lastRenderedPageBreak/>
        <w:t xml:space="preserve">2.8 </w:t>
      </w:r>
      <w:r w:rsidR="00FD22C7" w:rsidRPr="00FD22C7">
        <w:t>When a Person Dies</w:t>
      </w:r>
      <w:bookmarkEnd w:id="98"/>
    </w:p>
    <w:p w14:paraId="642B7D28" w14:textId="77777777" w:rsidR="00FD22C7" w:rsidRPr="00FD22C7" w:rsidRDefault="00FD22C7" w:rsidP="00FD22C7">
      <w:pPr>
        <w:jc w:val="right"/>
        <w:rPr>
          <w:rStyle w:val="Hyperlink"/>
          <w:rFonts w:cs="Arial"/>
          <w:color w:val="auto"/>
        </w:rPr>
      </w:pPr>
      <w:r w:rsidRPr="00FD22C7">
        <w:rPr>
          <w:rFonts w:cs="Arial"/>
        </w:rPr>
        <w:fldChar w:fldCharType="begin"/>
      </w:r>
      <w:r w:rsidRPr="00FD22C7">
        <w:rPr>
          <w:rFonts w:cs="Arial"/>
        </w:rPr>
        <w:instrText xml:space="preserve"> HYPERLINK "https://tinyurl.com/24abq8s7" </w:instrText>
      </w:r>
      <w:r w:rsidRPr="00FD22C7">
        <w:rPr>
          <w:rFonts w:cs="Arial"/>
        </w:rPr>
      </w:r>
      <w:r w:rsidRPr="00FD22C7">
        <w:rPr>
          <w:rFonts w:cs="Arial"/>
        </w:rPr>
        <w:fldChar w:fldCharType="separate"/>
      </w:r>
      <w:r w:rsidRPr="00FD22C7">
        <w:rPr>
          <w:rStyle w:val="Hyperlink"/>
          <w:rFonts w:cs="Arial"/>
          <w:color w:val="auto"/>
        </w:rPr>
        <w:t>Convention on the Rights of Persons with Disabilities – Articles 3, 22 and 30</w:t>
      </w:r>
    </w:p>
    <w:p w14:paraId="736D49C2" w14:textId="77777777" w:rsidR="00FD22C7" w:rsidRPr="00FD22C7" w:rsidRDefault="00FD22C7" w:rsidP="00FD22C7">
      <w:pPr>
        <w:jc w:val="right"/>
        <w:rPr>
          <w:rStyle w:val="Hyperlink"/>
          <w:rFonts w:cs="Arial"/>
          <w:color w:val="auto"/>
        </w:rPr>
      </w:pPr>
      <w:r w:rsidRPr="00FD22C7">
        <w:rPr>
          <w:rStyle w:val="Hyperlink"/>
          <w:rFonts w:cs="Arial"/>
          <w:color w:val="auto"/>
        </w:rPr>
        <w:t>Te Tiriti o Waitangi – Articles 2, 3 and 4</w:t>
      </w:r>
    </w:p>
    <w:p w14:paraId="42B39CB3" w14:textId="77777777" w:rsidR="00FD22C7" w:rsidRPr="00FD22C7" w:rsidRDefault="00FD22C7" w:rsidP="00FD22C7">
      <w:pPr>
        <w:jc w:val="right"/>
        <w:rPr>
          <w:rFonts w:cs="Arial"/>
        </w:rPr>
      </w:pPr>
      <w:r w:rsidRPr="00FD22C7">
        <w:rPr>
          <w:rStyle w:val="Hyperlink"/>
          <w:rFonts w:cs="Arial"/>
          <w:color w:val="auto"/>
        </w:rPr>
        <w:t>New Zealand Disability Strategy 2016-2026 – Outcomes 3 and 7</w:t>
      </w:r>
      <w:r w:rsidRPr="00FD22C7">
        <w:rPr>
          <w:rFonts w:cs="Arial"/>
        </w:rPr>
        <w:fldChar w:fldCharType="end"/>
      </w:r>
    </w:p>
    <w:p w14:paraId="7F8F575D" w14:textId="77777777" w:rsidR="00FD22C7" w:rsidRPr="009924A0" w:rsidRDefault="00FD22C7" w:rsidP="00FD22C7">
      <w:pPr>
        <w:keepNext/>
        <w:spacing w:before="360" w:after="120" w:line="288" w:lineRule="auto"/>
        <w:outlineLvl w:val="1"/>
        <w:rPr>
          <w:rFonts w:cs="Arial"/>
          <w:b/>
          <w:bCs/>
          <w:sz w:val="28"/>
          <w:szCs w:val="28"/>
        </w:rPr>
      </w:pPr>
      <w:r w:rsidRPr="00594A48">
        <w:rPr>
          <w:rFonts w:cs="Arial"/>
          <w:b/>
          <w:bCs/>
          <w:sz w:val="28"/>
          <w:szCs w:val="28"/>
        </w:rPr>
        <w:t>Scope</w:t>
      </w:r>
      <w:r>
        <w:rPr>
          <w:rFonts w:cs="Arial"/>
          <w:b/>
          <w:bCs/>
          <w:sz w:val="28"/>
          <w:szCs w:val="28"/>
        </w:rPr>
        <w:t xml:space="preserve">: </w:t>
      </w:r>
      <w:r w:rsidRPr="00196EBA">
        <w:rPr>
          <w:rFonts w:cs="Arial"/>
          <w:b/>
          <w:bCs/>
          <w:sz w:val="28"/>
          <w:szCs w:val="28"/>
        </w:rPr>
        <w:t>Who</w:t>
      </w:r>
      <w:r>
        <w:rPr>
          <w:rFonts w:cs="Arial"/>
          <w:b/>
          <w:bCs/>
          <w:sz w:val="28"/>
          <w:szCs w:val="28"/>
        </w:rPr>
        <w:t xml:space="preserve"> this is for</w:t>
      </w:r>
    </w:p>
    <w:p w14:paraId="391790E8" w14:textId="77777777" w:rsidR="00FD22C7" w:rsidRDefault="00FD22C7" w:rsidP="00FD22C7">
      <w:pPr>
        <w:rPr>
          <w:rFonts w:cs="Arial"/>
        </w:rPr>
      </w:pPr>
      <w:r w:rsidRPr="00873CE1">
        <w:rPr>
          <w:rFonts w:cs="Arial"/>
        </w:rPr>
        <w:t>This policy applies to</w:t>
      </w:r>
      <w:r>
        <w:rPr>
          <w:rFonts w:cs="Arial"/>
        </w:rPr>
        <w:t xml:space="preserve"> </w:t>
      </w:r>
      <w:r w:rsidRPr="00873CE1">
        <w:rPr>
          <w:rFonts w:cs="Arial"/>
        </w:rPr>
        <w:t xml:space="preserve">all </w:t>
      </w:r>
      <w:r>
        <w:rPr>
          <w:rFonts w:cs="Arial"/>
        </w:rPr>
        <w:t>staff, contractors and volunteers</w:t>
      </w:r>
      <w:r w:rsidRPr="007E7C12">
        <w:rPr>
          <w:rFonts w:cs="Arial"/>
        </w:rPr>
        <w:t>.</w:t>
      </w:r>
    </w:p>
    <w:p w14:paraId="581EF384" w14:textId="77777777" w:rsidR="00FD22C7" w:rsidRPr="009924A0" w:rsidRDefault="00FD22C7" w:rsidP="00FD22C7">
      <w:pPr>
        <w:keepNext/>
        <w:spacing w:before="360" w:after="120" w:line="288" w:lineRule="auto"/>
        <w:outlineLvl w:val="1"/>
        <w:rPr>
          <w:rFonts w:cs="Arial"/>
          <w:b/>
          <w:bCs/>
          <w:sz w:val="28"/>
          <w:szCs w:val="28"/>
        </w:rPr>
      </w:pPr>
      <w:r w:rsidRPr="00196EBA">
        <w:rPr>
          <w:rFonts w:cs="Arial"/>
          <w:b/>
          <w:bCs/>
          <w:sz w:val="28"/>
          <w:szCs w:val="28"/>
        </w:rPr>
        <w:t>Statement</w:t>
      </w:r>
      <w:r>
        <w:rPr>
          <w:rFonts w:cs="Arial"/>
          <w:b/>
          <w:bCs/>
          <w:sz w:val="28"/>
          <w:szCs w:val="28"/>
        </w:rPr>
        <w:t>: Why it matters</w:t>
      </w:r>
    </w:p>
    <w:p w14:paraId="3670E39F" w14:textId="77777777" w:rsidR="00FD22C7" w:rsidRDefault="00FD22C7" w:rsidP="00FD22C7">
      <w:pPr>
        <w:spacing w:before="240"/>
        <w:rPr>
          <w:rFonts w:cs="Arial"/>
        </w:rPr>
      </w:pPr>
      <w:r>
        <w:rPr>
          <w:rFonts w:cs="Arial"/>
        </w:rPr>
        <w:t xml:space="preserve">“Ka tū tonu koe </w:t>
      </w:r>
      <w:proofErr w:type="spellStart"/>
      <w:r>
        <w:rPr>
          <w:rFonts w:cs="Arial"/>
        </w:rPr>
        <w:t>i</w:t>
      </w:r>
      <w:proofErr w:type="spellEnd"/>
      <w:r>
        <w:rPr>
          <w:rFonts w:cs="Arial"/>
        </w:rPr>
        <w:t xml:space="preserve"> roto </w:t>
      </w:r>
      <w:proofErr w:type="spellStart"/>
      <w:r>
        <w:rPr>
          <w:rFonts w:cs="Arial"/>
        </w:rPr>
        <w:t>i</w:t>
      </w:r>
      <w:proofErr w:type="spellEnd"/>
      <w:r>
        <w:rPr>
          <w:rFonts w:cs="Arial"/>
        </w:rPr>
        <w:t xml:space="preserve"> te aroha.” (Remain standing in love.)</w:t>
      </w:r>
    </w:p>
    <w:p w14:paraId="23D92E58" w14:textId="77777777" w:rsidR="00FD22C7" w:rsidRDefault="00FD22C7" w:rsidP="00FD22C7">
      <w:pPr>
        <w:spacing w:before="240"/>
        <w:rPr>
          <w:rFonts w:cs="Arial"/>
        </w:rPr>
      </w:pPr>
      <w:r>
        <w:rPr>
          <w:rFonts w:cs="Arial"/>
        </w:rPr>
        <w:t>At CCS Disability Action, we understand that death i</w:t>
      </w:r>
      <w:r w:rsidRPr="00322F0C">
        <w:rPr>
          <w:rFonts w:cs="Arial"/>
        </w:rPr>
        <w:t xml:space="preserve">s </w:t>
      </w:r>
      <w:r>
        <w:rPr>
          <w:rFonts w:cs="Arial"/>
        </w:rPr>
        <w:t xml:space="preserve">a natural but hard </w:t>
      </w:r>
      <w:r w:rsidRPr="00322F0C">
        <w:rPr>
          <w:rFonts w:cs="Arial"/>
        </w:rPr>
        <w:t>part of life’s journey</w:t>
      </w:r>
      <w:r>
        <w:rPr>
          <w:rFonts w:cs="Arial"/>
        </w:rPr>
        <w:t>. We remain present and available to whānau in this stage of the journey.</w:t>
      </w:r>
    </w:p>
    <w:p w14:paraId="5DD3A8CE" w14:textId="77777777" w:rsidR="00FD22C7" w:rsidRPr="00FD22C7" w:rsidRDefault="00FD22C7" w:rsidP="00FD22C7">
      <w:pPr>
        <w:spacing w:before="240"/>
        <w:rPr>
          <w:rStyle w:val="cf01"/>
          <w:rFonts w:ascii="Arial" w:hAnsi="Arial" w:cs="Arial"/>
          <w:b/>
          <w:bCs/>
          <w:sz w:val="24"/>
          <w:szCs w:val="24"/>
        </w:rPr>
      </w:pPr>
      <w:r w:rsidRPr="00FD22C7">
        <w:rPr>
          <w:rStyle w:val="cf01"/>
          <w:rFonts w:ascii="Arial" w:hAnsi="Arial" w:cs="Arial"/>
          <w:b/>
          <w:bCs/>
          <w:sz w:val="24"/>
          <w:szCs w:val="24"/>
        </w:rPr>
        <w:t>Whānau hauā (disabled people)</w:t>
      </w:r>
    </w:p>
    <w:p w14:paraId="1BFFC194" w14:textId="77777777" w:rsidR="00FD22C7" w:rsidRDefault="00FD22C7" w:rsidP="00FD22C7">
      <w:pPr>
        <w:rPr>
          <w:rFonts w:cs="Arial"/>
        </w:rPr>
      </w:pPr>
      <w:r w:rsidRPr="7A18A9BF">
        <w:rPr>
          <w:rFonts w:cs="Arial"/>
        </w:rPr>
        <w:t xml:space="preserve">When a person </w:t>
      </w:r>
      <w:r>
        <w:rPr>
          <w:rFonts w:cs="Arial"/>
        </w:rPr>
        <w:t>dies</w:t>
      </w:r>
      <w:r w:rsidRPr="7A18A9BF">
        <w:rPr>
          <w:rFonts w:cs="Arial"/>
        </w:rPr>
        <w:t xml:space="preserve">, </w:t>
      </w:r>
      <w:r>
        <w:rPr>
          <w:rFonts w:cs="Arial"/>
        </w:rPr>
        <w:t>we respond</w:t>
      </w:r>
      <w:r w:rsidRPr="7A18A9BF">
        <w:rPr>
          <w:rFonts w:cs="Arial"/>
        </w:rPr>
        <w:t xml:space="preserve"> with respect and aroha for who they were and any plans or wishes they may have had for this time.</w:t>
      </w:r>
    </w:p>
    <w:p w14:paraId="3DB1FCF8" w14:textId="77777777" w:rsidR="00FD22C7" w:rsidRDefault="00FD22C7" w:rsidP="00FD22C7">
      <w:pPr>
        <w:spacing w:before="240"/>
        <w:rPr>
          <w:rFonts w:cs="Arial"/>
        </w:rPr>
      </w:pPr>
      <w:r>
        <w:rPr>
          <w:rFonts w:cs="Arial"/>
        </w:rPr>
        <w:t>The term “</w:t>
      </w:r>
      <w:r w:rsidRPr="00C50F18">
        <w:rPr>
          <w:rFonts w:cs="Arial"/>
          <w:b/>
          <w:bCs/>
        </w:rPr>
        <w:t>whānau</w:t>
      </w:r>
      <w:r>
        <w:rPr>
          <w:rFonts w:cs="Arial"/>
        </w:rPr>
        <w:t xml:space="preserve"> hauā” also sees and respects the interwoven relationships a disabled person has with their family, whānau and communities. In keeping with this, the way we support a disabled person and their whānau during life is the same way we continue to support family/whānau if the person dies – </w:t>
      </w:r>
      <w:r w:rsidRPr="009F4A2E">
        <w:rPr>
          <w:rFonts w:cs="Arial"/>
        </w:rPr>
        <w:t>following their lead and upholding mana.</w:t>
      </w:r>
    </w:p>
    <w:p w14:paraId="1AF5449A" w14:textId="77777777" w:rsidR="00FD22C7" w:rsidRDefault="00FD22C7" w:rsidP="00FD22C7">
      <w:pPr>
        <w:spacing w:before="240"/>
        <w:rPr>
          <w:rFonts w:cs="Arial"/>
          <w:noProof/>
          <w:color w:val="000000" w:themeColor="text1"/>
        </w:rPr>
      </w:pPr>
      <w:r w:rsidRPr="7A18A9BF">
        <w:rPr>
          <w:rFonts w:cs="Arial"/>
          <w:noProof/>
          <w:color w:val="000000" w:themeColor="text1"/>
        </w:rPr>
        <w:t xml:space="preserve">The </w:t>
      </w:r>
      <w:r w:rsidRPr="00E10120">
        <w:rPr>
          <w:rFonts w:cs="Arial"/>
        </w:rPr>
        <w:t>whānau</w:t>
      </w:r>
      <w:r w:rsidRPr="7A18A9BF">
        <w:rPr>
          <w:rFonts w:cs="Arial"/>
          <w:noProof/>
          <w:color w:val="000000" w:themeColor="text1"/>
        </w:rPr>
        <w:t xml:space="preserve"> lead</w:t>
      </w:r>
      <w:r w:rsidRPr="7A18A9BF">
        <w:rPr>
          <w:rFonts w:cs="Arial"/>
        </w:rPr>
        <w:t xml:space="preserve"> in this time</w:t>
      </w:r>
      <w:r w:rsidRPr="7A18A9BF">
        <w:rPr>
          <w:rFonts w:cs="Arial"/>
          <w:noProof/>
          <w:color w:val="000000" w:themeColor="text1"/>
        </w:rPr>
        <w:t>. They determine any ongoing supports that are needed in the way that works for them. They also set the pace and timing, right through to the transition out of a support relationship with us.</w:t>
      </w:r>
    </w:p>
    <w:p w14:paraId="42DDE96A" w14:textId="112386C1" w:rsidR="00FD22C7" w:rsidRPr="00FD22C7" w:rsidRDefault="00FD22C7" w:rsidP="00FD22C7">
      <w:pPr>
        <w:spacing w:before="240"/>
        <w:rPr>
          <w:rStyle w:val="cf11"/>
          <w:rFonts w:ascii="Arial" w:hAnsi="Arial" w:cs="Arial"/>
          <w:b/>
          <w:bCs/>
          <w:sz w:val="24"/>
          <w:szCs w:val="24"/>
        </w:rPr>
      </w:pPr>
      <w:r w:rsidRPr="00FD22C7">
        <w:rPr>
          <w:rStyle w:val="cf01"/>
          <w:rFonts w:ascii="Arial" w:hAnsi="Arial" w:cs="Arial"/>
          <w:b/>
          <w:bCs/>
          <w:sz w:val="24"/>
          <w:szCs w:val="24"/>
        </w:rPr>
        <w:t>M</w:t>
      </w:r>
      <w:r w:rsidRPr="00FD22C7">
        <w:rPr>
          <w:rStyle w:val="cf11"/>
          <w:rFonts w:ascii="Arial" w:hAnsi="Arial" w:cs="Arial"/>
          <w:b/>
          <w:bCs/>
          <w:sz w:val="24"/>
          <w:szCs w:val="24"/>
        </w:rPr>
        <w:t>ātauranga (knowledge)</w:t>
      </w:r>
    </w:p>
    <w:p w14:paraId="56504F5D" w14:textId="77777777" w:rsidR="00FD22C7" w:rsidRDefault="00FD22C7" w:rsidP="00FD22C7">
      <w:pPr>
        <w:rPr>
          <w:rFonts w:cs="Arial"/>
        </w:rPr>
      </w:pPr>
      <w:r>
        <w:rPr>
          <w:rFonts w:cs="Arial"/>
          <w:noProof/>
          <w:color w:val="000000" w:themeColor="text1"/>
        </w:rPr>
        <w:t xml:space="preserve">This is a </w:t>
      </w:r>
      <w:r w:rsidRPr="0033392D">
        <w:rPr>
          <w:rFonts w:cs="Arial"/>
          <w:noProof/>
          <w:color w:val="000000" w:themeColor="text1"/>
        </w:rPr>
        <w:t xml:space="preserve">significant time for the disabled person’s whānau, so we need to come prepared. </w:t>
      </w:r>
      <w:r>
        <w:rPr>
          <w:rFonts w:cs="Arial"/>
          <w:noProof/>
          <w:color w:val="000000" w:themeColor="text1"/>
        </w:rPr>
        <w:t>That way,</w:t>
      </w:r>
      <w:r w:rsidRPr="0033392D">
        <w:rPr>
          <w:rFonts w:cs="Arial"/>
          <w:color w:val="000000" w:themeColor="text1"/>
        </w:rPr>
        <w:t xml:space="preserve"> whānau receive </w:t>
      </w:r>
      <w:r>
        <w:rPr>
          <w:rFonts w:cs="Arial"/>
          <w:color w:val="000000" w:themeColor="text1"/>
        </w:rPr>
        <w:t xml:space="preserve">clear, respectful </w:t>
      </w:r>
      <w:r w:rsidRPr="0033392D">
        <w:rPr>
          <w:rFonts w:cs="Arial"/>
          <w:color w:val="000000" w:themeColor="text1"/>
        </w:rPr>
        <w:t xml:space="preserve">communication and </w:t>
      </w:r>
      <w:r>
        <w:rPr>
          <w:rFonts w:cs="Arial"/>
          <w:color w:val="000000" w:themeColor="text1"/>
        </w:rPr>
        <w:t xml:space="preserve">the right </w:t>
      </w:r>
      <w:r w:rsidRPr="0033392D">
        <w:rPr>
          <w:rFonts w:cs="Arial"/>
          <w:color w:val="000000" w:themeColor="text1"/>
        </w:rPr>
        <w:t>support</w:t>
      </w:r>
      <w:r>
        <w:rPr>
          <w:rFonts w:cs="Arial"/>
          <w:color w:val="000000" w:themeColor="text1"/>
        </w:rPr>
        <w:t xml:space="preserve"> at the right time.</w:t>
      </w:r>
    </w:p>
    <w:p w14:paraId="6201840A" w14:textId="77777777" w:rsidR="00FD22C7" w:rsidRPr="00FD22C7" w:rsidRDefault="00FD22C7" w:rsidP="00FD22C7">
      <w:pPr>
        <w:spacing w:before="240"/>
        <w:rPr>
          <w:rStyle w:val="cf11"/>
          <w:rFonts w:ascii="Arial" w:hAnsi="Arial" w:cs="Arial"/>
          <w:b/>
          <w:bCs/>
          <w:sz w:val="24"/>
          <w:szCs w:val="24"/>
        </w:rPr>
      </w:pPr>
      <w:r w:rsidRPr="00FD22C7">
        <w:rPr>
          <w:rStyle w:val="cf11"/>
          <w:rFonts w:ascii="Arial" w:hAnsi="Arial" w:cs="Arial"/>
          <w:b/>
          <w:bCs/>
          <w:sz w:val="24"/>
          <w:szCs w:val="24"/>
        </w:rPr>
        <w:lastRenderedPageBreak/>
        <w:t>Whanaungatanga (relationships)</w:t>
      </w:r>
    </w:p>
    <w:p w14:paraId="6F336AFE" w14:textId="77777777" w:rsidR="00FD22C7" w:rsidRPr="008164B0" w:rsidRDefault="00FD22C7" w:rsidP="00FD22C7">
      <w:pPr>
        <w:rPr>
          <w:rFonts w:cs="Arial"/>
          <w:b/>
          <w:bCs/>
        </w:rPr>
      </w:pPr>
      <w:r w:rsidRPr="7A18A9BF">
        <w:rPr>
          <w:rFonts w:cs="Arial"/>
          <w:noProof/>
          <w:color w:val="000000" w:themeColor="text1"/>
        </w:rPr>
        <w:t xml:space="preserve">It is vital for the person’s whānau to be connected with others and call on each other’s strengths as needed. This is also true for our staff. </w:t>
      </w:r>
      <w:r>
        <w:rPr>
          <w:rFonts w:cs="Arial"/>
          <w:noProof/>
          <w:color w:val="000000" w:themeColor="text1"/>
        </w:rPr>
        <w:t>A collective response to a person’s death ensures</w:t>
      </w:r>
      <w:r w:rsidRPr="7A18A9BF">
        <w:rPr>
          <w:rFonts w:cs="Arial"/>
          <w:noProof/>
          <w:color w:val="000000" w:themeColor="text1"/>
        </w:rPr>
        <w:t xml:space="preserve"> that the person’s family, our staff and others are all well supported and working together.</w:t>
      </w:r>
    </w:p>
    <w:p w14:paraId="229C79AD" w14:textId="77777777" w:rsidR="00FD22C7" w:rsidRPr="00FD22C7" w:rsidRDefault="00FD22C7" w:rsidP="00FD22C7">
      <w:pPr>
        <w:spacing w:before="240"/>
        <w:rPr>
          <w:rStyle w:val="cf11"/>
          <w:rFonts w:ascii="Arial" w:hAnsi="Arial" w:cs="Arial"/>
          <w:b/>
          <w:bCs/>
          <w:sz w:val="24"/>
          <w:szCs w:val="24"/>
        </w:rPr>
      </w:pPr>
      <w:r w:rsidRPr="00FD22C7">
        <w:rPr>
          <w:rStyle w:val="cf11"/>
          <w:rFonts w:ascii="Arial" w:hAnsi="Arial" w:cs="Arial"/>
          <w:b/>
          <w:bCs/>
          <w:sz w:val="24"/>
          <w:szCs w:val="24"/>
        </w:rPr>
        <w:t>Hauora (wellbeing)</w:t>
      </w:r>
    </w:p>
    <w:p w14:paraId="67F4AECC" w14:textId="77777777" w:rsidR="00FD22C7" w:rsidRDefault="00FD22C7" w:rsidP="00FD22C7">
      <w:pPr>
        <w:rPr>
          <w:rFonts w:cs="Arial"/>
          <w:color w:val="000000" w:themeColor="text1"/>
        </w:rPr>
      </w:pPr>
      <w:r w:rsidRPr="7A18A9BF">
        <w:rPr>
          <w:rFonts w:cs="Arial"/>
          <w:color w:val="000000" w:themeColor="text1"/>
        </w:rPr>
        <w:t>We are committed to upholding people’s hauora or wellbeing during these times. This results in a safe and supportive time for the person’s whānau</w:t>
      </w:r>
      <w:r>
        <w:rPr>
          <w:rFonts w:cs="Arial"/>
          <w:color w:val="000000" w:themeColor="text1"/>
        </w:rPr>
        <w:t xml:space="preserve"> </w:t>
      </w:r>
      <w:proofErr w:type="gramStart"/>
      <w:r>
        <w:rPr>
          <w:rFonts w:cs="Arial"/>
          <w:color w:val="000000" w:themeColor="text1"/>
        </w:rPr>
        <w:t>and also</w:t>
      </w:r>
      <w:proofErr w:type="gramEnd"/>
      <w:r>
        <w:rPr>
          <w:rFonts w:cs="Arial"/>
          <w:color w:val="000000" w:themeColor="text1"/>
        </w:rPr>
        <w:t xml:space="preserve"> our staff</w:t>
      </w:r>
      <w:r w:rsidRPr="7A18A9BF">
        <w:rPr>
          <w:rFonts w:cs="Arial"/>
          <w:color w:val="000000" w:themeColor="text1"/>
        </w:rPr>
        <w:t>.</w:t>
      </w:r>
    </w:p>
    <w:p w14:paraId="30E2B6DB" w14:textId="77777777" w:rsidR="00FD22C7" w:rsidRDefault="00FD22C7" w:rsidP="00FD22C7">
      <w:pPr>
        <w:spacing w:before="240"/>
        <w:rPr>
          <w:rFonts w:cs="Arial"/>
          <w:b/>
          <w:bCs/>
        </w:rPr>
      </w:pPr>
      <w:r>
        <w:rPr>
          <w:rFonts w:cs="Arial"/>
          <w:b/>
          <w:bCs/>
        </w:rPr>
        <w:t xml:space="preserve">Te Tiriti o Waitangi and support when a person </w:t>
      </w:r>
      <w:proofErr w:type="gramStart"/>
      <w:r>
        <w:rPr>
          <w:rFonts w:cs="Arial"/>
          <w:b/>
          <w:bCs/>
        </w:rPr>
        <w:t>dies</w:t>
      </w:r>
      <w:proofErr w:type="gramEnd"/>
    </w:p>
    <w:p w14:paraId="048DB4DF" w14:textId="77777777" w:rsidR="00FD22C7" w:rsidRPr="00486AEF" w:rsidRDefault="00FD22C7" w:rsidP="00FD22C7">
      <w:pPr>
        <w:rPr>
          <w:rFonts w:cs="Arial"/>
        </w:rPr>
      </w:pPr>
      <w:r w:rsidRPr="7A18A9BF">
        <w:rPr>
          <w:rFonts w:cs="Arial"/>
        </w:rPr>
        <w:t xml:space="preserve">CCS Disability Action is committed to putting the rights in Te Tiriti o Waitangi into action in our everyday mahi. When whānau Māori experience the </w:t>
      </w:r>
      <w:r>
        <w:rPr>
          <w:rFonts w:cs="Arial"/>
        </w:rPr>
        <w:t>death</w:t>
      </w:r>
      <w:r w:rsidRPr="7A18A9BF">
        <w:rPr>
          <w:rFonts w:cs="Arial"/>
        </w:rPr>
        <w:t xml:space="preserve"> of a loved one, we uphold mana motuhake, or Māori self-determination (Article 2), equality of outcomes (Article 3) and the protection of Māori customs and spiritual practices (Article 4). For us, this means we always follow the </w:t>
      </w:r>
      <w:r>
        <w:rPr>
          <w:rFonts w:cs="Arial"/>
        </w:rPr>
        <w:t xml:space="preserve">lead of the </w:t>
      </w:r>
      <w:r w:rsidRPr="7A18A9BF">
        <w:rPr>
          <w:rFonts w:cs="Arial"/>
        </w:rPr>
        <w:t xml:space="preserve">whānau. It also means training our staff well (including understanding of tangihanga and tikanga; see </w:t>
      </w:r>
      <w:hyperlink r:id="rId201">
        <w:r w:rsidRPr="7A18A9BF">
          <w:rPr>
            <w:rStyle w:val="Hyperlink"/>
            <w:rFonts w:cs="Arial"/>
          </w:rPr>
          <w:t>Appendix 4 Tikanga Guidelines</w:t>
        </w:r>
      </w:hyperlink>
      <w:r w:rsidRPr="7A18A9BF">
        <w:rPr>
          <w:rFonts w:cs="Arial"/>
        </w:rPr>
        <w:t>) and actively supporting staff to work alongside whānau during these times (including Pou Ᾱrahi as internal advisors).</w:t>
      </w:r>
    </w:p>
    <w:p w14:paraId="4B608329" w14:textId="77777777" w:rsidR="00FD22C7" w:rsidRPr="008A6D04" w:rsidRDefault="00FD22C7" w:rsidP="00FD22C7">
      <w:pPr>
        <w:keepNext/>
        <w:spacing w:before="360" w:after="120" w:line="288" w:lineRule="auto"/>
        <w:outlineLvl w:val="1"/>
        <w:rPr>
          <w:rFonts w:cs="Arial"/>
          <w:b/>
          <w:bCs/>
          <w:sz w:val="28"/>
          <w:szCs w:val="28"/>
        </w:rPr>
      </w:pPr>
      <w:r>
        <w:rPr>
          <w:rFonts w:cs="Arial"/>
          <w:b/>
          <w:bCs/>
          <w:sz w:val="28"/>
          <w:szCs w:val="28"/>
        </w:rPr>
        <w:t xml:space="preserve">What </w:t>
      </w:r>
      <w:r w:rsidRPr="006B27BB">
        <w:rPr>
          <w:rFonts w:cs="Arial"/>
          <w:b/>
          <w:bCs/>
          <w:sz w:val="28"/>
          <w:szCs w:val="28"/>
        </w:rPr>
        <w:t>we</w:t>
      </w:r>
      <w:r>
        <w:rPr>
          <w:rFonts w:cs="Arial"/>
          <w:b/>
          <w:bCs/>
          <w:sz w:val="28"/>
          <w:szCs w:val="28"/>
        </w:rPr>
        <w:t xml:space="preserve"> do</w:t>
      </w:r>
    </w:p>
    <w:p w14:paraId="5094A5EB" w14:textId="77777777" w:rsidR="00FD22C7" w:rsidRPr="00FD22C7" w:rsidRDefault="00FD22C7" w:rsidP="001F679D">
      <w:pPr>
        <w:pStyle w:val="ListParagraph"/>
        <w:numPr>
          <w:ilvl w:val="0"/>
          <w:numId w:val="114"/>
        </w:numPr>
        <w:spacing w:after="120"/>
        <w:ind w:left="714" w:hanging="357"/>
        <w:rPr>
          <w:rStyle w:val="cf01"/>
          <w:rFonts w:ascii="Arial" w:hAnsi="Arial" w:cs="Arial"/>
          <w:sz w:val="24"/>
          <w:szCs w:val="24"/>
        </w:rPr>
      </w:pPr>
      <w:r w:rsidRPr="00FD22C7">
        <w:rPr>
          <w:rStyle w:val="cf01"/>
          <w:rFonts w:ascii="Arial" w:hAnsi="Arial" w:cs="Arial"/>
          <w:sz w:val="24"/>
          <w:szCs w:val="24"/>
        </w:rPr>
        <w:t xml:space="preserve">If a person dies while we are supporting them, or we </w:t>
      </w:r>
      <w:proofErr w:type="gramStart"/>
      <w:r w:rsidRPr="00FD22C7">
        <w:rPr>
          <w:rStyle w:val="cf01"/>
          <w:rFonts w:ascii="Arial" w:hAnsi="Arial" w:cs="Arial"/>
          <w:sz w:val="24"/>
          <w:szCs w:val="24"/>
        </w:rPr>
        <w:t>arrive</w:t>
      </w:r>
      <w:proofErr w:type="gramEnd"/>
      <w:r w:rsidRPr="00FD22C7">
        <w:rPr>
          <w:rStyle w:val="cf01"/>
          <w:rFonts w:ascii="Arial" w:hAnsi="Arial" w:cs="Arial"/>
          <w:sz w:val="24"/>
          <w:szCs w:val="24"/>
        </w:rPr>
        <w:t xml:space="preserve"> and the person appears to be dead: We call emergency services (111) immediately for an ambulance. We contact our line manager as soon as possible.</w:t>
      </w:r>
    </w:p>
    <w:p w14:paraId="71AE0308" w14:textId="77777777" w:rsidR="00FD22C7" w:rsidRPr="00FD22C7" w:rsidRDefault="00FD22C7" w:rsidP="001F679D">
      <w:pPr>
        <w:pStyle w:val="ListParagraph"/>
        <w:numPr>
          <w:ilvl w:val="0"/>
          <w:numId w:val="114"/>
        </w:numPr>
        <w:ind w:left="714" w:hanging="357"/>
        <w:rPr>
          <w:rStyle w:val="cf01"/>
          <w:rFonts w:ascii="Arial" w:hAnsi="Arial" w:cs="Arial"/>
          <w:b/>
          <w:bCs/>
          <w:sz w:val="24"/>
          <w:szCs w:val="24"/>
        </w:rPr>
      </w:pPr>
      <w:r w:rsidRPr="00FD22C7">
        <w:rPr>
          <w:rStyle w:val="cf01"/>
          <w:rFonts w:ascii="Arial" w:hAnsi="Arial" w:cs="Arial"/>
          <w:b/>
          <w:bCs/>
          <w:sz w:val="24"/>
          <w:szCs w:val="24"/>
        </w:rPr>
        <w:t>Whānau hauā (disabled people)</w:t>
      </w:r>
    </w:p>
    <w:p w14:paraId="3BB741DE" w14:textId="77777777" w:rsidR="00FD22C7" w:rsidRDefault="00FD22C7" w:rsidP="001F679D">
      <w:pPr>
        <w:pStyle w:val="ListParagraph"/>
        <w:numPr>
          <w:ilvl w:val="1"/>
          <w:numId w:val="114"/>
        </w:numPr>
        <w:ind w:left="1083"/>
        <w:rPr>
          <w:rFonts w:cs="Arial"/>
          <w:color w:val="000000" w:themeColor="text1"/>
        </w:rPr>
      </w:pPr>
      <w:r>
        <w:rPr>
          <w:rFonts w:cs="Arial"/>
          <w:color w:val="000000" w:themeColor="text1"/>
        </w:rPr>
        <w:t xml:space="preserve">We see the death of a person we support as a continuation of our mahi supporting the person and their family/whānau. </w:t>
      </w:r>
    </w:p>
    <w:p w14:paraId="0066B426" w14:textId="77777777" w:rsidR="00FD22C7" w:rsidRPr="009963EA" w:rsidRDefault="00FD22C7" w:rsidP="001F679D">
      <w:pPr>
        <w:pStyle w:val="ListParagraph"/>
        <w:numPr>
          <w:ilvl w:val="1"/>
          <w:numId w:val="114"/>
        </w:numPr>
        <w:ind w:left="1083"/>
        <w:contextualSpacing/>
        <w:rPr>
          <w:rFonts w:cs="Arial"/>
        </w:rPr>
      </w:pPr>
      <w:r w:rsidRPr="7A18A9BF">
        <w:rPr>
          <w:rFonts w:cs="Arial"/>
        </w:rPr>
        <w:t xml:space="preserve">We show respect and aroha for the person who has </w:t>
      </w:r>
      <w:r>
        <w:rPr>
          <w:rFonts w:cs="Arial"/>
        </w:rPr>
        <w:t>died</w:t>
      </w:r>
      <w:r w:rsidRPr="7A18A9BF">
        <w:rPr>
          <w:rFonts w:cs="Arial"/>
        </w:rPr>
        <w:t>, their identity (including culture) and any plans or wishes they may have had for this time.</w:t>
      </w:r>
    </w:p>
    <w:p w14:paraId="7F19C8C1" w14:textId="77777777" w:rsidR="00FD22C7" w:rsidRPr="005C391A" w:rsidRDefault="00FD22C7" w:rsidP="001F679D">
      <w:pPr>
        <w:pStyle w:val="ListParagraph"/>
        <w:numPr>
          <w:ilvl w:val="1"/>
          <w:numId w:val="114"/>
        </w:numPr>
        <w:ind w:left="1083"/>
        <w:contextualSpacing/>
        <w:rPr>
          <w:rFonts w:cs="Arial"/>
        </w:rPr>
      </w:pPr>
      <w:r w:rsidRPr="7A18A9BF">
        <w:rPr>
          <w:rFonts w:cs="Arial"/>
          <w:noProof/>
          <w:color w:val="000000" w:themeColor="text1"/>
        </w:rPr>
        <w:lastRenderedPageBreak/>
        <w:t>We follow the lead of the family/whānau, right through to a final transition out of a support relationship with us.</w:t>
      </w:r>
      <w:r>
        <w:rPr>
          <w:rFonts w:cs="Arial"/>
          <w:noProof/>
          <w:color w:val="000000" w:themeColor="text1"/>
        </w:rPr>
        <w:t xml:space="preserve"> The wh</w:t>
      </w:r>
      <w:r>
        <w:rPr>
          <w:rFonts w:cs="Arial"/>
          <w:noProof/>
          <w:color w:val="000000" w:themeColor="text1"/>
          <w:lang w:val="mi-NZ"/>
        </w:rPr>
        <w:t>ānau choose whether and how we are involved.</w:t>
      </w:r>
    </w:p>
    <w:p w14:paraId="1B3781BD" w14:textId="77777777" w:rsidR="00FD22C7" w:rsidRDefault="00FD22C7" w:rsidP="001F679D">
      <w:pPr>
        <w:pStyle w:val="ListParagraph"/>
        <w:numPr>
          <w:ilvl w:val="1"/>
          <w:numId w:val="114"/>
        </w:numPr>
        <w:ind w:left="1083"/>
        <w:rPr>
          <w:rFonts w:cs="Arial"/>
          <w:noProof/>
          <w:color w:val="000000" w:themeColor="text1"/>
        </w:rPr>
      </w:pPr>
      <w:r>
        <w:rPr>
          <w:rFonts w:cs="Arial"/>
          <w:noProof/>
          <w:color w:val="000000" w:themeColor="text1"/>
        </w:rPr>
        <w:t>We maintain clear communication with the person’s family/whānau, including the supports and options available to them.</w:t>
      </w:r>
    </w:p>
    <w:p w14:paraId="3B78E7A2" w14:textId="77777777" w:rsidR="00FD22C7" w:rsidRPr="00FD22C7" w:rsidRDefault="00FD22C7" w:rsidP="001F679D">
      <w:pPr>
        <w:pStyle w:val="ListParagraph"/>
        <w:numPr>
          <w:ilvl w:val="0"/>
          <w:numId w:val="114"/>
        </w:numPr>
        <w:ind w:left="714" w:hanging="357"/>
        <w:rPr>
          <w:rStyle w:val="cf11"/>
          <w:rFonts w:ascii="Arial" w:hAnsi="Arial" w:cs="Arial"/>
          <w:b/>
          <w:bCs/>
          <w:sz w:val="24"/>
          <w:szCs w:val="24"/>
        </w:rPr>
      </w:pPr>
      <w:r w:rsidRPr="00FD22C7">
        <w:rPr>
          <w:rStyle w:val="cf01"/>
          <w:rFonts w:ascii="Arial" w:hAnsi="Arial" w:cs="Arial"/>
          <w:b/>
          <w:bCs/>
          <w:sz w:val="24"/>
          <w:szCs w:val="24"/>
        </w:rPr>
        <w:t>M</w:t>
      </w:r>
      <w:r w:rsidRPr="00FD22C7">
        <w:rPr>
          <w:rStyle w:val="cf11"/>
          <w:rFonts w:ascii="Arial" w:hAnsi="Arial" w:cs="Arial"/>
          <w:b/>
          <w:bCs/>
          <w:sz w:val="24"/>
          <w:szCs w:val="24"/>
        </w:rPr>
        <w:t>ātauranga (knowledge)</w:t>
      </w:r>
    </w:p>
    <w:p w14:paraId="285AFFA1" w14:textId="77777777" w:rsidR="00FD22C7" w:rsidRPr="004E738E" w:rsidRDefault="00FD22C7" w:rsidP="001F679D">
      <w:pPr>
        <w:pStyle w:val="ListParagraph"/>
        <w:numPr>
          <w:ilvl w:val="1"/>
          <w:numId w:val="114"/>
        </w:numPr>
        <w:ind w:left="1083"/>
        <w:rPr>
          <w:rFonts w:cs="Arial"/>
          <w:noProof/>
          <w:color w:val="000000" w:themeColor="text1"/>
        </w:rPr>
      </w:pPr>
      <w:r>
        <w:rPr>
          <w:rFonts w:cs="Arial"/>
          <w:noProof/>
          <w:color w:val="000000" w:themeColor="text1"/>
        </w:rPr>
        <w:t>We have c</w:t>
      </w:r>
      <w:r w:rsidRPr="00AD3CA4">
        <w:rPr>
          <w:rFonts w:cs="Arial"/>
          <w:noProof/>
          <w:color w:val="000000" w:themeColor="text1"/>
        </w:rPr>
        <w:t>lear</w:t>
      </w:r>
      <w:r w:rsidRPr="00982D0D">
        <w:rPr>
          <w:rFonts w:cs="Arial"/>
          <w:noProof/>
          <w:color w:val="000000" w:themeColor="text1"/>
        </w:rPr>
        <w:t xml:space="preserve"> </w:t>
      </w:r>
      <w:r>
        <w:rPr>
          <w:rFonts w:cs="Arial"/>
          <w:noProof/>
          <w:color w:val="000000" w:themeColor="text1"/>
        </w:rPr>
        <w:t>practices for when a person dies, leading to</w:t>
      </w:r>
      <w:r w:rsidRPr="00AD3CA4">
        <w:rPr>
          <w:rFonts w:cs="Arial"/>
          <w:noProof/>
          <w:color w:val="000000" w:themeColor="text1"/>
        </w:rPr>
        <w:t xml:space="preserve"> safe</w:t>
      </w:r>
      <w:r>
        <w:rPr>
          <w:rFonts w:cs="Arial"/>
          <w:noProof/>
          <w:color w:val="000000" w:themeColor="text1"/>
        </w:rPr>
        <w:t xml:space="preserve">, </w:t>
      </w:r>
      <w:r w:rsidRPr="004E738E">
        <w:rPr>
          <w:rFonts w:cs="Arial"/>
          <w:noProof/>
          <w:color w:val="000000" w:themeColor="text1"/>
        </w:rPr>
        <w:t>appropriate and flexible supports</w:t>
      </w:r>
      <w:r>
        <w:rPr>
          <w:rFonts w:cs="Arial"/>
          <w:noProof/>
          <w:color w:val="000000" w:themeColor="text1"/>
        </w:rPr>
        <w:t xml:space="preserve"> (see related documents below)</w:t>
      </w:r>
      <w:r w:rsidRPr="004E738E">
        <w:rPr>
          <w:rFonts w:cs="Arial"/>
          <w:noProof/>
          <w:color w:val="000000" w:themeColor="text1"/>
        </w:rPr>
        <w:t>.</w:t>
      </w:r>
    </w:p>
    <w:p w14:paraId="460D8BCB" w14:textId="77777777" w:rsidR="00FD22C7" w:rsidRPr="004E738E" w:rsidRDefault="00FD22C7" w:rsidP="001F679D">
      <w:pPr>
        <w:pStyle w:val="ListParagraph"/>
        <w:numPr>
          <w:ilvl w:val="1"/>
          <w:numId w:val="114"/>
        </w:numPr>
        <w:ind w:left="1083"/>
        <w:contextualSpacing/>
        <w:rPr>
          <w:rFonts w:cs="Arial"/>
          <w:noProof/>
          <w:color w:val="000000" w:themeColor="text1"/>
        </w:rPr>
      </w:pPr>
      <w:r w:rsidRPr="004E738E">
        <w:rPr>
          <w:rFonts w:cs="Arial"/>
          <w:noProof/>
          <w:color w:val="000000" w:themeColor="text1"/>
        </w:rPr>
        <w:t xml:space="preserve">We ensure our staff are trained and well prepared to respond intentionally and flexibly. </w:t>
      </w:r>
      <w:r>
        <w:rPr>
          <w:rFonts w:cs="Arial"/>
          <w:noProof/>
          <w:color w:val="000000" w:themeColor="text1"/>
        </w:rPr>
        <w:t xml:space="preserve">This includes </w:t>
      </w:r>
      <w:r w:rsidRPr="004E738E">
        <w:rPr>
          <w:rFonts w:cs="Arial"/>
          <w:noProof/>
          <w:color w:val="000000" w:themeColor="text1"/>
        </w:rPr>
        <w:t xml:space="preserve">Manawatanga training </w:t>
      </w:r>
      <w:r>
        <w:rPr>
          <w:rFonts w:cs="Arial"/>
          <w:noProof/>
          <w:color w:val="000000" w:themeColor="text1"/>
        </w:rPr>
        <w:t>and understanding of</w:t>
      </w:r>
      <w:r w:rsidRPr="004E738E">
        <w:rPr>
          <w:rFonts w:cs="Arial"/>
          <w:noProof/>
          <w:color w:val="000000" w:themeColor="text1"/>
        </w:rPr>
        <w:t xml:space="preserve"> </w:t>
      </w:r>
      <w:r>
        <w:rPr>
          <w:rFonts w:cs="Arial"/>
          <w:noProof/>
          <w:color w:val="000000" w:themeColor="text1"/>
        </w:rPr>
        <w:t xml:space="preserve">tangihanga and </w:t>
      </w:r>
      <w:r w:rsidRPr="004E738E">
        <w:rPr>
          <w:rFonts w:cs="Arial"/>
          <w:noProof/>
          <w:color w:val="000000" w:themeColor="text1"/>
        </w:rPr>
        <w:t>tikanga</w:t>
      </w:r>
      <w:r>
        <w:rPr>
          <w:rFonts w:cs="Arial"/>
          <w:noProof/>
          <w:color w:val="000000" w:themeColor="text1"/>
        </w:rPr>
        <w:t xml:space="preserve"> in line with </w:t>
      </w:r>
      <w:hyperlink r:id="rId202" w:history="1">
        <w:r w:rsidRPr="00CF7334">
          <w:rPr>
            <w:rStyle w:val="Hyperlink"/>
            <w:rFonts w:cs="Arial"/>
          </w:rPr>
          <w:t>Appendix 4 Tikanga Guidelines</w:t>
        </w:r>
      </w:hyperlink>
      <w:r>
        <w:rPr>
          <w:rFonts w:cs="Arial"/>
          <w:noProof/>
          <w:color w:val="000000" w:themeColor="text1"/>
        </w:rPr>
        <w:t>.</w:t>
      </w:r>
    </w:p>
    <w:p w14:paraId="10B8CF74" w14:textId="77777777" w:rsidR="00FD22C7" w:rsidRPr="00C34F16" w:rsidRDefault="00FD22C7" w:rsidP="001F679D">
      <w:pPr>
        <w:pStyle w:val="ListParagraph"/>
        <w:numPr>
          <w:ilvl w:val="1"/>
          <w:numId w:val="114"/>
        </w:numPr>
        <w:ind w:left="1083"/>
        <w:contextualSpacing/>
        <w:rPr>
          <w:rFonts w:cs="Arial"/>
          <w:noProof/>
          <w:color w:val="000000" w:themeColor="text1"/>
        </w:rPr>
      </w:pPr>
      <w:r w:rsidRPr="7A18A9BF">
        <w:rPr>
          <w:rFonts w:cs="Arial"/>
          <w:noProof/>
          <w:color w:val="000000" w:themeColor="text1"/>
        </w:rPr>
        <w:t xml:space="preserve">We understand our roles when a person </w:t>
      </w:r>
      <w:r>
        <w:rPr>
          <w:rFonts w:cs="Arial"/>
          <w:noProof/>
          <w:color w:val="000000" w:themeColor="text1"/>
        </w:rPr>
        <w:t>dies</w:t>
      </w:r>
      <w:r w:rsidRPr="7A18A9BF">
        <w:rPr>
          <w:rFonts w:cs="Arial"/>
          <w:noProof/>
          <w:color w:val="000000" w:themeColor="text1"/>
        </w:rPr>
        <w:t xml:space="preserve"> and the flexibility within this.</w:t>
      </w:r>
    </w:p>
    <w:p w14:paraId="1CFB4D6A" w14:textId="77777777" w:rsidR="00FD22C7" w:rsidRPr="00C34F16" w:rsidRDefault="00FD22C7" w:rsidP="001F679D">
      <w:pPr>
        <w:pStyle w:val="ListParagraph"/>
        <w:numPr>
          <w:ilvl w:val="1"/>
          <w:numId w:val="114"/>
        </w:numPr>
        <w:ind w:left="1083"/>
        <w:rPr>
          <w:rFonts w:cs="Arial"/>
          <w:noProof/>
          <w:color w:val="000000" w:themeColor="text1"/>
        </w:rPr>
      </w:pPr>
      <w:r>
        <w:rPr>
          <w:rFonts w:cs="Arial"/>
          <w:noProof/>
          <w:color w:val="000000" w:themeColor="text1"/>
        </w:rPr>
        <w:t xml:space="preserve">We always connect with a </w:t>
      </w:r>
      <w:r w:rsidRPr="00C34F16">
        <w:rPr>
          <w:rFonts w:cs="Arial"/>
          <w:noProof/>
          <w:color w:val="000000" w:themeColor="text1"/>
        </w:rPr>
        <w:t xml:space="preserve">Pou Ᾱrahi </w:t>
      </w:r>
      <w:r>
        <w:rPr>
          <w:rFonts w:cs="Arial"/>
          <w:noProof/>
          <w:color w:val="000000" w:themeColor="text1"/>
        </w:rPr>
        <w:t>or the National Kaiārahi when the person who has died or whānau are Māori,</w:t>
      </w:r>
      <w:r w:rsidRPr="002F14F6">
        <w:rPr>
          <w:rFonts w:cs="Arial"/>
          <w:noProof/>
          <w:color w:val="000000" w:themeColor="text1"/>
        </w:rPr>
        <w:t xml:space="preserve"> </w:t>
      </w:r>
      <w:r>
        <w:rPr>
          <w:rFonts w:cs="Arial"/>
          <w:noProof/>
          <w:color w:val="000000" w:themeColor="text1"/>
        </w:rPr>
        <w:t xml:space="preserve">to provide support and weave the right people in as needed. We also have our Pou Ᾱrahi available to support and advise staff when </w:t>
      </w:r>
      <w:r w:rsidRPr="00BC0C39">
        <w:rPr>
          <w:rFonts w:cs="Arial"/>
          <w:noProof/>
          <w:color w:val="000000" w:themeColor="text1"/>
        </w:rPr>
        <w:t>any</w:t>
      </w:r>
      <w:r>
        <w:rPr>
          <w:rFonts w:cs="Arial"/>
          <w:noProof/>
          <w:color w:val="000000" w:themeColor="text1"/>
        </w:rPr>
        <w:t xml:space="preserve"> person dies.</w:t>
      </w:r>
    </w:p>
    <w:p w14:paraId="6FD59ECA" w14:textId="77777777" w:rsidR="00FD22C7" w:rsidRPr="00FD22C7" w:rsidRDefault="00FD22C7" w:rsidP="001F679D">
      <w:pPr>
        <w:pStyle w:val="ListParagraph"/>
        <w:numPr>
          <w:ilvl w:val="0"/>
          <w:numId w:val="114"/>
        </w:numPr>
        <w:ind w:left="714" w:hanging="357"/>
        <w:rPr>
          <w:rStyle w:val="cf11"/>
          <w:rFonts w:ascii="Arial" w:hAnsi="Arial" w:cs="Arial"/>
          <w:b/>
          <w:bCs/>
          <w:sz w:val="24"/>
          <w:szCs w:val="24"/>
        </w:rPr>
      </w:pPr>
      <w:r w:rsidRPr="00FD22C7">
        <w:rPr>
          <w:rStyle w:val="cf11"/>
          <w:rFonts w:ascii="Arial" w:hAnsi="Arial" w:cs="Arial"/>
          <w:b/>
          <w:bCs/>
          <w:sz w:val="24"/>
          <w:szCs w:val="24"/>
        </w:rPr>
        <w:t>Whanaungatanga (relationships)</w:t>
      </w:r>
    </w:p>
    <w:p w14:paraId="7139AFEE" w14:textId="77777777" w:rsidR="00FD22C7" w:rsidRPr="00CD39CF" w:rsidRDefault="00FD22C7" w:rsidP="001F679D">
      <w:pPr>
        <w:pStyle w:val="ListParagraph"/>
        <w:numPr>
          <w:ilvl w:val="1"/>
          <w:numId w:val="114"/>
        </w:numPr>
        <w:ind w:left="1083"/>
        <w:contextualSpacing/>
        <w:rPr>
          <w:rFonts w:cs="Arial"/>
          <w:noProof/>
          <w:color w:val="000000" w:themeColor="text1"/>
        </w:rPr>
      </w:pPr>
      <w:r w:rsidRPr="7A18A9BF">
        <w:rPr>
          <w:rFonts w:cs="Arial"/>
          <w:noProof/>
          <w:color w:val="000000" w:themeColor="text1"/>
        </w:rPr>
        <w:t>We ensure the person’s family/whānau are connected and supported as they choose.</w:t>
      </w:r>
    </w:p>
    <w:p w14:paraId="4D1F23BD" w14:textId="77777777" w:rsidR="00FD22C7" w:rsidRPr="005C391A" w:rsidRDefault="00FD22C7" w:rsidP="001F679D">
      <w:pPr>
        <w:pStyle w:val="ListParagraph"/>
        <w:numPr>
          <w:ilvl w:val="1"/>
          <w:numId w:val="114"/>
        </w:numPr>
        <w:ind w:left="1083"/>
        <w:contextualSpacing/>
        <w:rPr>
          <w:rFonts w:cs="Arial"/>
          <w:noProof/>
          <w:color w:val="000000" w:themeColor="text1"/>
        </w:rPr>
      </w:pPr>
      <w:r>
        <w:rPr>
          <w:rFonts w:cs="Arial"/>
          <w:noProof/>
          <w:color w:val="000000" w:themeColor="text1"/>
        </w:rPr>
        <w:t xml:space="preserve">We work in a collective way, drawing on key relationships and each other’s strengths </w:t>
      </w:r>
      <w:r>
        <w:rPr>
          <w:rFonts w:cs="Arial"/>
          <w:color w:val="000000" w:themeColor="text1"/>
        </w:rPr>
        <w:t>within</w:t>
      </w:r>
      <w:r>
        <w:rPr>
          <w:rFonts w:cs="Arial"/>
          <w:noProof/>
          <w:color w:val="000000" w:themeColor="text1"/>
        </w:rPr>
        <w:t xml:space="preserve"> the branch, across the organisation and in the community. This includes ensuring support for the cultural needs of family/whānau.</w:t>
      </w:r>
    </w:p>
    <w:p w14:paraId="3EAAE140" w14:textId="77777777" w:rsidR="00FD22C7" w:rsidRPr="00FD22C7" w:rsidRDefault="00FD22C7" w:rsidP="001F679D">
      <w:pPr>
        <w:pStyle w:val="ListParagraph"/>
        <w:numPr>
          <w:ilvl w:val="0"/>
          <w:numId w:val="114"/>
        </w:numPr>
        <w:ind w:left="714" w:hanging="357"/>
        <w:rPr>
          <w:rStyle w:val="cf11"/>
          <w:rFonts w:ascii="Arial" w:hAnsi="Arial" w:cs="Arial"/>
          <w:b/>
          <w:bCs/>
          <w:sz w:val="24"/>
          <w:szCs w:val="24"/>
        </w:rPr>
      </w:pPr>
      <w:r w:rsidRPr="00FD22C7">
        <w:rPr>
          <w:rStyle w:val="cf11"/>
          <w:rFonts w:ascii="Arial" w:hAnsi="Arial" w:cs="Arial"/>
          <w:b/>
          <w:bCs/>
          <w:sz w:val="24"/>
          <w:szCs w:val="24"/>
        </w:rPr>
        <w:t>Hauora (wellbeing)</w:t>
      </w:r>
    </w:p>
    <w:p w14:paraId="3C903B0D" w14:textId="77777777" w:rsidR="00FD22C7" w:rsidRPr="003714B3" w:rsidRDefault="00FD22C7" w:rsidP="001F679D">
      <w:pPr>
        <w:pStyle w:val="ListParagraph"/>
        <w:numPr>
          <w:ilvl w:val="1"/>
          <w:numId w:val="114"/>
        </w:numPr>
        <w:ind w:left="1083"/>
        <w:contextualSpacing/>
        <w:rPr>
          <w:rFonts w:cs="Arial"/>
          <w:noProof/>
          <w:color w:val="000000" w:themeColor="text1"/>
        </w:rPr>
      </w:pPr>
      <w:r w:rsidRPr="7A18A9BF">
        <w:rPr>
          <w:rFonts w:cs="Arial"/>
          <w:color w:val="000000" w:themeColor="text1"/>
        </w:rPr>
        <w:t>We prioritise the wellbeing of the person’s family/whānau. We understand the supports that are available and communicate them clearly, ensuring they are easy to navigate and safe.</w:t>
      </w:r>
    </w:p>
    <w:p w14:paraId="043643A8" w14:textId="77777777" w:rsidR="00FD22C7" w:rsidRPr="005C391A" w:rsidRDefault="00FD22C7" w:rsidP="001F679D">
      <w:pPr>
        <w:pStyle w:val="ListParagraph"/>
        <w:numPr>
          <w:ilvl w:val="1"/>
          <w:numId w:val="114"/>
        </w:numPr>
        <w:ind w:left="1083"/>
        <w:contextualSpacing/>
        <w:rPr>
          <w:rFonts w:cs="Arial"/>
          <w:noProof/>
          <w:color w:val="000000" w:themeColor="text1"/>
        </w:rPr>
      </w:pPr>
      <w:r w:rsidRPr="7A18A9BF">
        <w:rPr>
          <w:rFonts w:cs="Arial"/>
          <w:noProof/>
          <w:color w:val="000000" w:themeColor="text1"/>
        </w:rPr>
        <w:t xml:space="preserve">We acknowledge our own and each other’s wellbeing as staff. </w:t>
      </w:r>
      <w:r>
        <w:rPr>
          <w:rFonts w:cs="Arial"/>
          <w:color w:val="000000" w:themeColor="text1"/>
        </w:rPr>
        <w:t xml:space="preserve">Our </w:t>
      </w:r>
      <w:r w:rsidRPr="7A18A9BF">
        <w:rPr>
          <w:rFonts w:cs="Arial"/>
          <w:color w:val="000000" w:themeColor="text1"/>
        </w:rPr>
        <w:t xml:space="preserve">practices are clearly communicated and easy to use. </w:t>
      </w:r>
      <w:r w:rsidRPr="7A18A9BF">
        <w:rPr>
          <w:rFonts w:cs="Arial"/>
          <w:noProof/>
          <w:color w:val="000000" w:themeColor="text1"/>
        </w:rPr>
        <w:t xml:space="preserve">We work </w:t>
      </w:r>
      <w:r>
        <w:rPr>
          <w:rFonts w:cs="Arial"/>
          <w:noProof/>
          <w:color w:val="000000" w:themeColor="text1"/>
        </w:rPr>
        <w:t xml:space="preserve">together </w:t>
      </w:r>
      <w:r w:rsidRPr="7A18A9BF">
        <w:rPr>
          <w:rFonts w:cs="Arial"/>
          <w:noProof/>
          <w:color w:val="000000" w:themeColor="text1"/>
        </w:rPr>
        <w:t xml:space="preserve">flexibly and we access support </w:t>
      </w:r>
      <w:r>
        <w:rPr>
          <w:rFonts w:cs="Arial"/>
          <w:noProof/>
          <w:color w:val="000000" w:themeColor="text1"/>
        </w:rPr>
        <w:t xml:space="preserve">for ourselves </w:t>
      </w:r>
      <w:r w:rsidRPr="7A18A9BF">
        <w:rPr>
          <w:rFonts w:cs="Arial"/>
          <w:noProof/>
          <w:color w:val="000000" w:themeColor="text1"/>
        </w:rPr>
        <w:t>as needed.</w:t>
      </w:r>
    </w:p>
    <w:p w14:paraId="30CE4705" w14:textId="77777777" w:rsidR="00FD22C7" w:rsidRPr="009924A0" w:rsidRDefault="00FD22C7" w:rsidP="00FD22C7">
      <w:pPr>
        <w:keepNext/>
        <w:spacing w:before="360" w:after="120" w:line="288" w:lineRule="auto"/>
        <w:outlineLvl w:val="1"/>
        <w:rPr>
          <w:rFonts w:cs="Arial"/>
          <w:b/>
          <w:bCs/>
          <w:sz w:val="28"/>
          <w:szCs w:val="28"/>
        </w:rPr>
      </w:pPr>
      <w:r w:rsidRPr="009924A0">
        <w:rPr>
          <w:rFonts w:cs="Arial"/>
          <w:b/>
          <w:bCs/>
          <w:sz w:val="28"/>
          <w:szCs w:val="28"/>
        </w:rPr>
        <w:lastRenderedPageBreak/>
        <w:t>Impact of not using this policy</w:t>
      </w:r>
    </w:p>
    <w:p w14:paraId="74874D20" w14:textId="77777777" w:rsidR="00FD22C7" w:rsidRPr="00C03DBA" w:rsidRDefault="00FD22C7" w:rsidP="001F679D">
      <w:pPr>
        <w:pStyle w:val="ListParagraph"/>
        <w:numPr>
          <w:ilvl w:val="0"/>
          <w:numId w:val="119"/>
        </w:numPr>
        <w:tabs>
          <w:tab w:val="left" w:pos="3654"/>
        </w:tabs>
        <w:contextualSpacing/>
        <w:rPr>
          <w:rFonts w:cs="Arial"/>
          <w:color w:val="000000" w:themeColor="text1"/>
        </w:rPr>
      </w:pPr>
      <w:r w:rsidRPr="00C03DBA">
        <w:rPr>
          <w:rFonts w:cs="Arial"/>
          <w:color w:val="000000" w:themeColor="text1"/>
        </w:rPr>
        <w:t>Family/whānau may experience extra burden during what is already a very difficult time.</w:t>
      </w:r>
    </w:p>
    <w:p w14:paraId="05A6BB51" w14:textId="77777777" w:rsidR="00FD22C7" w:rsidRPr="00C03DBA" w:rsidRDefault="00FD22C7" w:rsidP="001F679D">
      <w:pPr>
        <w:pStyle w:val="ListParagraph"/>
        <w:numPr>
          <w:ilvl w:val="0"/>
          <w:numId w:val="119"/>
        </w:numPr>
        <w:tabs>
          <w:tab w:val="left" w:pos="3654"/>
        </w:tabs>
        <w:contextualSpacing/>
        <w:rPr>
          <w:rFonts w:cs="Arial"/>
          <w:color w:val="000000" w:themeColor="text1"/>
        </w:rPr>
      </w:pPr>
      <w:r w:rsidRPr="00C03DBA">
        <w:rPr>
          <w:rFonts w:cs="Arial"/>
          <w:color w:val="000000" w:themeColor="text1"/>
        </w:rPr>
        <w:t xml:space="preserve">Family/whānau may feel alienated </w:t>
      </w:r>
      <w:r>
        <w:rPr>
          <w:rFonts w:cs="Arial"/>
          <w:color w:val="000000" w:themeColor="text1"/>
        </w:rPr>
        <w:t>or</w:t>
      </w:r>
      <w:r w:rsidRPr="00C03DBA">
        <w:rPr>
          <w:rFonts w:cs="Arial"/>
          <w:color w:val="000000" w:themeColor="text1"/>
        </w:rPr>
        <w:t xml:space="preserve"> unsupported, including cultural</w:t>
      </w:r>
      <w:r>
        <w:rPr>
          <w:rFonts w:cs="Arial"/>
          <w:color w:val="000000" w:themeColor="text1"/>
        </w:rPr>
        <w:t xml:space="preserve"> harm</w:t>
      </w:r>
      <w:r w:rsidRPr="00C03DBA">
        <w:rPr>
          <w:rFonts w:cs="Arial"/>
          <w:color w:val="000000" w:themeColor="text1"/>
        </w:rPr>
        <w:t>.</w:t>
      </w:r>
    </w:p>
    <w:p w14:paraId="686CBB1C" w14:textId="77777777" w:rsidR="00FD22C7" w:rsidRDefault="00FD22C7" w:rsidP="00FD22C7">
      <w:pPr>
        <w:keepNext/>
        <w:spacing w:before="360" w:after="120" w:line="288" w:lineRule="auto"/>
        <w:outlineLvl w:val="1"/>
        <w:rPr>
          <w:rFonts w:cs="Arial"/>
          <w:b/>
          <w:bCs/>
          <w:sz w:val="28"/>
          <w:szCs w:val="28"/>
        </w:rPr>
      </w:pPr>
      <w:r>
        <w:rPr>
          <w:rFonts w:cs="Arial"/>
          <w:b/>
          <w:bCs/>
          <w:sz w:val="28"/>
          <w:szCs w:val="28"/>
        </w:rPr>
        <w:t>Any questions about this policy</w:t>
      </w:r>
    </w:p>
    <w:p w14:paraId="2E531337" w14:textId="77777777" w:rsidR="00FD22C7" w:rsidRPr="00873CE1" w:rsidRDefault="00FD22C7" w:rsidP="00FD22C7">
      <w:pPr>
        <w:rPr>
          <w:rFonts w:cs="Arial"/>
        </w:rPr>
      </w:pPr>
      <w:r w:rsidRPr="00873CE1">
        <w:rPr>
          <w:rFonts w:cs="Arial"/>
        </w:rPr>
        <w:t>For any questions about this policy, contact the</w:t>
      </w:r>
      <w:r>
        <w:rPr>
          <w:rFonts w:cs="Arial"/>
        </w:rPr>
        <w:t xml:space="preserve"> National Kaiārahi – Māori Development.</w:t>
      </w:r>
    </w:p>
    <w:p w14:paraId="4414E9FD" w14:textId="77777777" w:rsidR="00FD22C7" w:rsidRDefault="00FD22C7" w:rsidP="00FD22C7">
      <w:pPr>
        <w:spacing w:before="240"/>
        <w:rPr>
          <w:rFonts w:cs="Arial"/>
        </w:rPr>
      </w:pPr>
      <w:r w:rsidRPr="00851AF3">
        <w:rPr>
          <w:rFonts w:cs="Arial"/>
        </w:rPr>
        <w:t xml:space="preserve">For support or advice around </w:t>
      </w:r>
      <w:r>
        <w:rPr>
          <w:rFonts w:cs="Arial"/>
        </w:rPr>
        <w:t xml:space="preserve">the death of </w:t>
      </w:r>
      <w:r w:rsidRPr="00851AF3">
        <w:rPr>
          <w:rFonts w:cs="Arial"/>
        </w:rPr>
        <w:t>a person, contact your regional Pou Ᾱrahi.</w:t>
      </w:r>
    </w:p>
    <w:p w14:paraId="716173E9" w14:textId="77777777" w:rsidR="00FD22C7" w:rsidRPr="003A5962" w:rsidRDefault="00FD22C7" w:rsidP="00FD22C7">
      <w:pPr>
        <w:spacing w:before="240"/>
        <w:rPr>
          <w:rFonts w:cs="Arial"/>
        </w:rPr>
      </w:pPr>
      <w:r w:rsidRPr="00873CE1">
        <w:rPr>
          <w:rFonts w:cs="Arial"/>
        </w:rPr>
        <w:t>For any feedback on this policy, contact a member of the National Service Policy Team.</w:t>
      </w:r>
    </w:p>
    <w:p w14:paraId="42A8AC27" w14:textId="77777777" w:rsidR="00FD22C7" w:rsidRPr="009924A0" w:rsidRDefault="00FD22C7" w:rsidP="00FD22C7">
      <w:pPr>
        <w:keepNext/>
        <w:spacing w:before="360" w:after="120" w:line="288" w:lineRule="auto"/>
        <w:outlineLvl w:val="1"/>
        <w:rPr>
          <w:rFonts w:cs="Arial"/>
        </w:rPr>
      </w:pPr>
      <w:r w:rsidRPr="009924A0">
        <w:rPr>
          <w:rFonts w:cs="Arial"/>
          <w:b/>
          <w:bCs/>
          <w:sz w:val="28"/>
          <w:szCs w:val="28"/>
        </w:rPr>
        <w:t xml:space="preserve">Related </w:t>
      </w:r>
      <w:r>
        <w:rPr>
          <w:rFonts w:cs="Arial"/>
          <w:b/>
          <w:bCs/>
          <w:sz w:val="28"/>
          <w:szCs w:val="28"/>
        </w:rPr>
        <w:t>d</w:t>
      </w:r>
      <w:r w:rsidRPr="009924A0">
        <w:rPr>
          <w:rFonts w:cs="Arial"/>
          <w:b/>
          <w:bCs/>
          <w:sz w:val="28"/>
          <w:szCs w:val="28"/>
        </w:rPr>
        <w:t>ocuments</w:t>
      </w:r>
    </w:p>
    <w:p w14:paraId="5BE12D68" w14:textId="77777777" w:rsidR="00FD22C7" w:rsidRPr="00D755AD" w:rsidRDefault="00FD22C7" w:rsidP="001F679D">
      <w:pPr>
        <w:pStyle w:val="ListParagraph"/>
        <w:numPr>
          <w:ilvl w:val="0"/>
          <w:numId w:val="98"/>
        </w:numPr>
        <w:ind w:hanging="357"/>
        <w:rPr>
          <w:rFonts w:cs="Arial"/>
          <w:color w:val="000000" w:themeColor="text1"/>
        </w:rPr>
      </w:pPr>
      <w:r w:rsidRPr="00D755AD">
        <w:rPr>
          <w:rFonts w:cs="Arial"/>
          <w:color w:val="000000" w:themeColor="text1"/>
        </w:rPr>
        <w:t>National Service Policies Manual</w:t>
      </w:r>
    </w:p>
    <w:p w14:paraId="6897D56E" w14:textId="77777777" w:rsidR="00FD22C7" w:rsidRDefault="00FD22C7" w:rsidP="001F679D">
      <w:pPr>
        <w:pStyle w:val="ListParagraph"/>
        <w:numPr>
          <w:ilvl w:val="1"/>
          <w:numId w:val="98"/>
        </w:numPr>
        <w:ind w:hanging="357"/>
        <w:rPr>
          <w:rFonts w:cs="Arial"/>
          <w:color w:val="000000" w:themeColor="text1"/>
        </w:rPr>
      </w:pPr>
      <w:r>
        <w:rPr>
          <w:rFonts w:cs="Arial"/>
          <w:color w:val="000000" w:themeColor="text1"/>
        </w:rPr>
        <w:t>1.1 Human/Disability Rights</w:t>
      </w:r>
    </w:p>
    <w:p w14:paraId="23E3D752" w14:textId="77777777" w:rsidR="00FD22C7" w:rsidRDefault="00FD22C7" w:rsidP="001F679D">
      <w:pPr>
        <w:pStyle w:val="ListParagraph"/>
        <w:numPr>
          <w:ilvl w:val="1"/>
          <w:numId w:val="98"/>
        </w:numPr>
        <w:ind w:hanging="357"/>
        <w:contextualSpacing/>
        <w:rPr>
          <w:rFonts w:cs="Arial"/>
          <w:color w:val="000000" w:themeColor="text1"/>
        </w:rPr>
      </w:pPr>
      <w:r w:rsidRPr="000334C8">
        <w:rPr>
          <w:rFonts w:cs="Arial"/>
          <w:color w:val="000000" w:themeColor="text1"/>
        </w:rPr>
        <w:t>1.4 Cultural Responsiveness – Whānau Hauā (Disabled Māori)</w:t>
      </w:r>
    </w:p>
    <w:p w14:paraId="76C83004" w14:textId="77777777" w:rsidR="00FD22C7" w:rsidRPr="00617185" w:rsidRDefault="00FD22C7" w:rsidP="001F679D">
      <w:pPr>
        <w:pStyle w:val="ListParagraph"/>
        <w:numPr>
          <w:ilvl w:val="1"/>
          <w:numId w:val="98"/>
        </w:numPr>
        <w:contextualSpacing/>
        <w:rPr>
          <w:rFonts w:cs="Arial"/>
          <w:color w:val="000000" w:themeColor="text1"/>
        </w:rPr>
      </w:pPr>
      <w:r w:rsidRPr="00617185">
        <w:rPr>
          <w:rFonts w:cs="Arial"/>
          <w:color w:val="000000" w:themeColor="text1"/>
        </w:rPr>
        <w:t>1.6 Cultural Responsiveness – Pasifika</w:t>
      </w:r>
    </w:p>
    <w:p w14:paraId="78E6F160" w14:textId="77777777" w:rsidR="00FD22C7" w:rsidRPr="00617185" w:rsidRDefault="00FD22C7" w:rsidP="001F679D">
      <w:pPr>
        <w:pStyle w:val="ListParagraph"/>
        <w:numPr>
          <w:ilvl w:val="1"/>
          <w:numId w:val="98"/>
        </w:numPr>
        <w:contextualSpacing/>
        <w:rPr>
          <w:rFonts w:cs="Arial"/>
          <w:color w:val="000000" w:themeColor="text1"/>
        </w:rPr>
      </w:pPr>
      <w:r w:rsidRPr="00617185">
        <w:rPr>
          <w:rFonts w:cs="Arial"/>
          <w:color w:val="000000" w:themeColor="text1"/>
        </w:rPr>
        <w:t>1.8 Valuing and Working with People’s Family, Whānau and Legal Guardians</w:t>
      </w:r>
    </w:p>
    <w:p w14:paraId="4EC6EDAE" w14:textId="77777777" w:rsidR="00FD22C7" w:rsidRDefault="00FD22C7" w:rsidP="001F679D">
      <w:pPr>
        <w:pStyle w:val="ListParagraph"/>
        <w:numPr>
          <w:ilvl w:val="1"/>
          <w:numId w:val="98"/>
        </w:numPr>
        <w:contextualSpacing/>
        <w:rPr>
          <w:rFonts w:cs="Arial"/>
          <w:color w:val="000000" w:themeColor="text1"/>
        </w:rPr>
      </w:pPr>
      <w:r>
        <w:rPr>
          <w:rFonts w:cs="Arial"/>
          <w:color w:val="000000" w:themeColor="text1"/>
        </w:rPr>
        <w:t>1.10 Advocacy</w:t>
      </w:r>
    </w:p>
    <w:p w14:paraId="40990527" w14:textId="77777777" w:rsidR="00FD22C7" w:rsidRPr="00617185" w:rsidRDefault="00FD22C7" w:rsidP="001F679D">
      <w:pPr>
        <w:pStyle w:val="ListParagraph"/>
        <w:numPr>
          <w:ilvl w:val="1"/>
          <w:numId w:val="98"/>
        </w:numPr>
        <w:contextualSpacing/>
        <w:rPr>
          <w:rFonts w:cs="Arial"/>
          <w:color w:val="000000" w:themeColor="text1"/>
        </w:rPr>
      </w:pPr>
      <w:r w:rsidRPr="00617185">
        <w:rPr>
          <w:rFonts w:cs="Arial"/>
          <w:color w:val="000000" w:themeColor="text1"/>
        </w:rPr>
        <w:t>1.11 Working Respectfully in a Person’s Home</w:t>
      </w:r>
    </w:p>
    <w:p w14:paraId="496773F2" w14:textId="77777777" w:rsidR="00FD22C7" w:rsidRPr="00617185" w:rsidRDefault="00FD22C7" w:rsidP="001F679D">
      <w:pPr>
        <w:pStyle w:val="ListParagraph"/>
        <w:numPr>
          <w:ilvl w:val="1"/>
          <w:numId w:val="98"/>
        </w:numPr>
        <w:contextualSpacing/>
        <w:rPr>
          <w:rFonts w:cs="Arial"/>
          <w:color w:val="000000" w:themeColor="text1"/>
        </w:rPr>
      </w:pPr>
      <w:r w:rsidRPr="00617185">
        <w:rPr>
          <w:rFonts w:cs="Arial"/>
          <w:color w:val="000000" w:themeColor="text1"/>
        </w:rPr>
        <w:t>1.12 Person-Directed Support</w:t>
      </w:r>
    </w:p>
    <w:p w14:paraId="20D7EF65" w14:textId="77777777" w:rsidR="00FD22C7" w:rsidRPr="00617185" w:rsidRDefault="00FD22C7" w:rsidP="001F679D">
      <w:pPr>
        <w:pStyle w:val="ListParagraph"/>
        <w:numPr>
          <w:ilvl w:val="1"/>
          <w:numId w:val="98"/>
        </w:numPr>
        <w:contextualSpacing/>
        <w:rPr>
          <w:rFonts w:cs="Arial"/>
          <w:color w:val="000000" w:themeColor="text1"/>
        </w:rPr>
      </w:pPr>
      <w:r w:rsidRPr="00617185">
        <w:rPr>
          <w:rFonts w:cs="Arial"/>
          <w:color w:val="000000" w:themeColor="text1"/>
        </w:rPr>
        <w:t>2.2 People’s Privacy and Confidentiality</w:t>
      </w:r>
    </w:p>
    <w:p w14:paraId="1707BF6C" w14:textId="77777777" w:rsidR="00FD22C7" w:rsidRPr="00824608" w:rsidRDefault="00D74162" w:rsidP="001F679D">
      <w:pPr>
        <w:pStyle w:val="ListParagraph"/>
        <w:numPr>
          <w:ilvl w:val="1"/>
          <w:numId w:val="98"/>
        </w:numPr>
        <w:rPr>
          <w:rFonts w:cs="Arial"/>
          <w:color w:val="000000" w:themeColor="text1"/>
        </w:rPr>
      </w:pPr>
      <w:hyperlink r:id="rId203" w:history="1">
        <w:r w:rsidR="00FD22C7" w:rsidRPr="00EA651C">
          <w:rPr>
            <w:rStyle w:val="Hyperlink"/>
            <w:rFonts w:cs="Arial"/>
          </w:rPr>
          <w:t>Appendix 4 Tikanga Guidelines</w:t>
        </w:r>
      </w:hyperlink>
    </w:p>
    <w:p w14:paraId="1F4761E3" w14:textId="77777777" w:rsidR="00FD22C7" w:rsidRPr="00824608" w:rsidRDefault="00D74162" w:rsidP="001F679D">
      <w:pPr>
        <w:pStyle w:val="ListParagraph"/>
        <w:numPr>
          <w:ilvl w:val="0"/>
          <w:numId w:val="98"/>
        </w:numPr>
        <w:ind w:hanging="357"/>
        <w:rPr>
          <w:rStyle w:val="Hyperlink"/>
          <w:rFonts w:cs="Arial"/>
        </w:rPr>
      </w:pPr>
      <w:hyperlink r:id="rId204" w:history="1">
        <w:r w:rsidR="00FD22C7" w:rsidRPr="003A5962">
          <w:rPr>
            <w:rStyle w:val="Hyperlink"/>
            <w:rFonts w:cs="Arial"/>
          </w:rPr>
          <w:t>National Service Pathway</w:t>
        </w:r>
      </w:hyperlink>
    </w:p>
    <w:p w14:paraId="1082F82A" w14:textId="77777777" w:rsidR="00FD22C7" w:rsidRPr="00F97D49" w:rsidRDefault="00FD22C7" w:rsidP="001F679D">
      <w:pPr>
        <w:pStyle w:val="ListParagraph"/>
        <w:numPr>
          <w:ilvl w:val="1"/>
          <w:numId w:val="98"/>
        </w:numPr>
        <w:ind w:hanging="357"/>
        <w:rPr>
          <w:rFonts w:cs="Arial"/>
          <w:color w:val="000000" w:themeColor="text1"/>
          <w:sz w:val="28"/>
          <w:szCs w:val="28"/>
        </w:rPr>
      </w:pPr>
      <w:r>
        <w:rPr>
          <w:rFonts w:cs="Arial"/>
          <w:color w:val="000000" w:themeColor="text1"/>
        </w:rPr>
        <w:t>7.2 Incidents and concerns</w:t>
      </w:r>
    </w:p>
    <w:p w14:paraId="0B772DAA" w14:textId="3B8284C8" w:rsidR="00FD22C7" w:rsidRPr="00824608" w:rsidRDefault="00FD22C7" w:rsidP="001F679D">
      <w:pPr>
        <w:pStyle w:val="ListParagraph"/>
        <w:numPr>
          <w:ilvl w:val="1"/>
          <w:numId w:val="98"/>
        </w:numPr>
        <w:ind w:hanging="357"/>
        <w:contextualSpacing/>
        <w:rPr>
          <w:rFonts w:cs="Arial"/>
          <w:color w:val="000000" w:themeColor="text1"/>
          <w:sz w:val="28"/>
          <w:szCs w:val="28"/>
        </w:rPr>
      </w:pPr>
      <w:r>
        <w:rPr>
          <w:rFonts w:cs="Arial"/>
          <w:color w:val="000000" w:themeColor="text1"/>
        </w:rPr>
        <w:t>9.</w:t>
      </w:r>
      <w:r w:rsidR="000B3060">
        <w:rPr>
          <w:rFonts w:cs="Arial"/>
          <w:color w:val="000000" w:themeColor="text1"/>
        </w:rPr>
        <w:t>4</w:t>
      </w:r>
      <w:r>
        <w:rPr>
          <w:rFonts w:cs="Arial"/>
          <w:color w:val="000000" w:themeColor="text1"/>
        </w:rPr>
        <w:t xml:space="preserve"> Unexpected completion of support</w:t>
      </w:r>
    </w:p>
    <w:p w14:paraId="761F9464" w14:textId="77777777" w:rsidR="00FD22C7" w:rsidRDefault="00D74162" w:rsidP="001F679D">
      <w:pPr>
        <w:pStyle w:val="ListParagraph"/>
        <w:numPr>
          <w:ilvl w:val="0"/>
          <w:numId w:val="98"/>
        </w:numPr>
        <w:rPr>
          <w:rFonts w:cs="Arial"/>
          <w:color w:val="000000" w:themeColor="text1"/>
        </w:rPr>
      </w:pPr>
      <w:hyperlink r:id="rId205" w:history="1">
        <w:r w:rsidR="00FD22C7" w:rsidRPr="00824608">
          <w:rPr>
            <w:rStyle w:val="Hyperlink"/>
            <w:rFonts w:cs="Arial"/>
          </w:rPr>
          <w:t>Health and Safety Manual</w:t>
        </w:r>
      </w:hyperlink>
    </w:p>
    <w:p w14:paraId="348CC507" w14:textId="77777777" w:rsidR="00FD22C7" w:rsidRPr="00824608" w:rsidRDefault="00FD22C7" w:rsidP="001F679D">
      <w:pPr>
        <w:pStyle w:val="ListParagraph"/>
        <w:numPr>
          <w:ilvl w:val="1"/>
          <w:numId w:val="98"/>
        </w:numPr>
        <w:rPr>
          <w:rFonts w:cs="Arial"/>
          <w:color w:val="000000" w:themeColor="text1"/>
        </w:rPr>
      </w:pPr>
      <w:r>
        <w:rPr>
          <w:rFonts w:cs="Arial"/>
          <w:color w:val="000000" w:themeColor="text1"/>
        </w:rPr>
        <w:t>13 Incident Reporting and Investigation</w:t>
      </w:r>
    </w:p>
    <w:p w14:paraId="176F6B65" w14:textId="77777777" w:rsidR="00FD22C7" w:rsidRDefault="00D74162" w:rsidP="001F679D">
      <w:pPr>
        <w:pStyle w:val="ListParagraph"/>
        <w:numPr>
          <w:ilvl w:val="0"/>
          <w:numId w:val="98"/>
        </w:numPr>
        <w:rPr>
          <w:rFonts w:cs="Arial"/>
          <w:color w:val="000000" w:themeColor="text1"/>
        </w:rPr>
      </w:pPr>
      <w:hyperlink r:id="rId206" w:history="1">
        <w:r w:rsidR="00FD22C7" w:rsidRPr="00824608">
          <w:rPr>
            <w:rStyle w:val="Hyperlink"/>
            <w:rFonts w:cs="Arial"/>
          </w:rPr>
          <w:t>Human Resources Policies</w:t>
        </w:r>
      </w:hyperlink>
    </w:p>
    <w:p w14:paraId="2877D0F8" w14:textId="77777777" w:rsidR="00FD22C7" w:rsidRDefault="00FD22C7" w:rsidP="001F679D">
      <w:pPr>
        <w:pStyle w:val="ListParagraph"/>
        <w:numPr>
          <w:ilvl w:val="1"/>
          <w:numId w:val="98"/>
        </w:numPr>
        <w:rPr>
          <w:rFonts w:cs="Arial"/>
          <w:color w:val="000000" w:themeColor="text1"/>
        </w:rPr>
      </w:pPr>
      <w:r>
        <w:rPr>
          <w:rFonts w:cs="Arial"/>
          <w:color w:val="000000" w:themeColor="text1"/>
        </w:rPr>
        <w:t>4.22 Wellbeing</w:t>
      </w:r>
    </w:p>
    <w:p w14:paraId="17987451" w14:textId="77777777" w:rsidR="00FD22C7" w:rsidRDefault="00FD22C7" w:rsidP="001F679D">
      <w:pPr>
        <w:pStyle w:val="ListParagraph"/>
        <w:numPr>
          <w:ilvl w:val="1"/>
          <w:numId w:val="98"/>
        </w:numPr>
        <w:rPr>
          <w:rFonts w:cs="Arial"/>
          <w:color w:val="000000" w:themeColor="text1"/>
        </w:rPr>
      </w:pPr>
      <w:r>
        <w:rPr>
          <w:rFonts w:cs="Arial"/>
          <w:color w:val="000000" w:themeColor="text1"/>
        </w:rPr>
        <w:t>5.5 Bereavement Leave</w:t>
      </w:r>
    </w:p>
    <w:p w14:paraId="4EB30012" w14:textId="77777777" w:rsidR="00FD22C7" w:rsidRPr="00840C81" w:rsidRDefault="00FD22C7" w:rsidP="001F679D">
      <w:pPr>
        <w:pStyle w:val="ListParagraph"/>
        <w:numPr>
          <w:ilvl w:val="1"/>
          <w:numId w:val="98"/>
        </w:numPr>
        <w:rPr>
          <w:rFonts w:cs="Arial"/>
          <w:color w:val="000000" w:themeColor="text1"/>
        </w:rPr>
      </w:pPr>
      <w:r>
        <w:rPr>
          <w:rFonts w:cs="Arial"/>
          <w:color w:val="000000" w:themeColor="text1"/>
        </w:rPr>
        <w:t>5.6 Special Leave</w:t>
      </w:r>
    </w:p>
    <w:p w14:paraId="441698AB" w14:textId="77777777" w:rsidR="00FD22C7" w:rsidRDefault="00FD22C7" w:rsidP="00FD22C7">
      <w:pPr>
        <w:keepNext/>
        <w:spacing w:before="360" w:after="120" w:line="288" w:lineRule="auto"/>
        <w:outlineLvl w:val="1"/>
        <w:rPr>
          <w:rFonts w:cs="Arial"/>
          <w:b/>
          <w:bCs/>
          <w:sz w:val="28"/>
          <w:szCs w:val="28"/>
        </w:rPr>
      </w:pPr>
      <w:r w:rsidRPr="009924A0">
        <w:rPr>
          <w:rFonts w:cs="Arial"/>
          <w:b/>
          <w:bCs/>
          <w:sz w:val="28"/>
          <w:szCs w:val="28"/>
        </w:rPr>
        <w:t xml:space="preserve">Related </w:t>
      </w:r>
      <w:r>
        <w:rPr>
          <w:rFonts w:cs="Arial"/>
          <w:b/>
          <w:bCs/>
          <w:sz w:val="28"/>
          <w:szCs w:val="28"/>
        </w:rPr>
        <w:t>resources</w:t>
      </w:r>
    </w:p>
    <w:p w14:paraId="31EBA1B4" w14:textId="77777777" w:rsidR="00FD22C7" w:rsidRPr="007B360A" w:rsidRDefault="00D74162" w:rsidP="001F679D">
      <w:pPr>
        <w:pStyle w:val="ListParagraph"/>
        <w:numPr>
          <w:ilvl w:val="0"/>
          <w:numId w:val="118"/>
        </w:numPr>
        <w:ind w:left="714" w:hanging="357"/>
        <w:rPr>
          <w:rFonts w:cs="Arial"/>
        </w:rPr>
      </w:pPr>
      <w:hyperlink r:id="rId207" w:history="1">
        <w:r w:rsidR="00FD22C7" w:rsidRPr="00465A6C">
          <w:rPr>
            <w:rStyle w:val="Hyperlink"/>
            <w:rFonts w:cs="Arial"/>
          </w:rPr>
          <w:t>A short video about this policy</w:t>
        </w:r>
      </w:hyperlink>
    </w:p>
    <w:p w14:paraId="37A7381B" w14:textId="77777777" w:rsidR="00FD22C7" w:rsidRDefault="00FD22C7" w:rsidP="001F679D">
      <w:pPr>
        <w:pStyle w:val="ListParagraph"/>
        <w:numPr>
          <w:ilvl w:val="0"/>
          <w:numId w:val="118"/>
        </w:numPr>
        <w:ind w:left="714" w:hanging="357"/>
        <w:rPr>
          <w:rFonts w:cs="Arial"/>
        </w:rPr>
      </w:pPr>
      <w:r>
        <w:rPr>
          <w:rFonts w:cs="Arial"/>
        </w:rPr>
        <w:t xml:space="preserve">Our library has a list of </w:t>
      </w:r>
      <w:hyperlink r:id="rId208" w:history="1">
        <w:r w:rsidRPr="0039134B">
          <w:rPr>
            <w:rStyle w:val="Hyperlink"/>
            <w:rFonts w:cs="Arial"/>
          </w:rPr>
          <w:t xml:space="preserve">resources </w:t>
        </w:r>
        <w:r>
          <w:rPr>
            <w:rStyle w:val="Hyperlink"/>
            <w:rFonts w:cs="Arial"/>
          </w:rPr>
          <w:t>to support your work</w:t>
        </w:r>
        <w:r w:rsidRPr="0039134B">
          <w:rPr>
            <w:rStyle w:val="Hyperlink"/>
            <w:rFonts w:cs="Arial"/>
          </w:rPr>
          <w:t xml:space="preserve"> when a person dies</w:t>
        </w:r>
      </w:hyperlink>
      <w:r>
        <w:rPr>
          <w:rFonts w:cs="Arial"/>
        </w:rPr>
        <w:t>.</w:t>
      </w:r>
    </w:p>
    <w:p w14:paraId="252022C0" w14:textId="77777777" w:rsidR="00FD22C7" w:rsidRDefault="00FD22C7" w:rsidP="00FD22C7">
      <w:pPr>
        <w:keepNext/>
        <w:spacing w:before="360" w:after="120" w:line="288" w:lineRule="auto"/>
        <w:outlineLvl w:val="1"/>
        <w:rPr>
          <w:rFonts w:cs="Arial"/>
          <w:b/>
          <w:bCs/>
          <w:sz w:val="28"/>
          <w:szCs w:val="28"/>
        </w:rPr>
      </w:pPr>
      <w:r>
        <w:rPr>
          <w:rFonts w:cs="Arial"/>
          <w:b/>
          <w:bCs/>
          <w:sz w:val="28"/>
          <w:szCs w:val="28"/>
        </w:rPr>
        <w:t>Policy owner/s</w:t>
      </w:r>
    </w:p>
    <w:p w14:paraId="5CE1E967" w14:textId="77777777" w:rsidR="00FD22C7" w:rsidRPr="00873CE1" w:rsidRDefault="00FD22C7" w:rsidP="00FD22C7">
      <w:pPr>
        <w:rPr>
          <w:rFonts w:cs="Arial"/>
        </w:rPr>
      </w:pPr>
      <w:r w:rsidRPr="00873CE1">
        <w:rPr>
          <w:rFonts w:cs="Arial"/>
        </w:rPr>
        <w:t>Role:</w:t>
      </w:r>
      <w:r>
        <w:rPr>
          <w:rFonts w:cs="Arial"/>
        </w:rPr>
        <w:t xml:space="preserve"> National Kaiārahi – Māori Development</w:t>
      </w:r>
    </w:p>
    <w:p w14:paraId="4A792AEF" w14:textId="388DDA28" w:rsidR="00C22065" w:rsidRPr="00FD22C7" w:rsidRDefault="00FD22C7" w:rsidP="006B53AB">
      <w:pPr>
        <w:rPr>
          <w:rFonts w:cs="Arial"/>
        </w:rPr>
        <w:sectPr w:rsidR="00C22065" w:rsidRPr="00FD22C7" w:rsidSect="00905CE3">
          <w:footerReference w:type="default" r:id="rId209"/>
          <w:headerReference w:type="first" r:id="rId210"/>
          <w:footerReference w:type="first" r:id="rId211"/>
          <w:pgSz w:w="11906" w:h="16838"/>
          <w:pgMar w:top="1440" w:right="1800" w:bottom="1440" w:left="1800" w:header="708" w:footer="708" w:gutter="0"/>
          <w:cols w:space="708"/>
          <w:docGrid w:linePitch="360"/>
        </w:sectPr>
      </w:pPr>
      <w:r w:rsidRPr="00873CE1">
        <w:rPr>
          <w:rFonts w:cs="Arial"/>
        </w:rPr>
        <w:t>Approved date:</w:t>
      </w:r>
      <w:r>
        <w:rPr>
          <w:rFonts w:cs="Arial"/>
        </w:rPr>
        <w:t xml:space="preserve"> 5 July 2023</w:t>
      </w:r>
    </w:p>
    <w:p w14:paraId="2570DD15" w14:textId="77777777" w:rsidR="003F7641" w:rsidRPr="002B55EB" w:rsidRDefault="003F7641" w:rsidP="003F7641">
      <w:pPr>
        <w:widowControl w:val="0"/>
        <w:spacing w:before="240" w:after="240"/>
        <w:outlineLvl w:val="0"/>
        <w:rPr>
          <w:rFonts w:cs="Arial"/>
          <w:b/>
          <w:bCs/>
          <w:kern w:val="32"/>
          <w:sz w:val="32"/>
          <w:szCs w:val="30"/>
          <w:lang w:val="en-NZ"/>
        </w:rPr>
      </w:pPr>
      <w:bookmarkStart w:id="99" w:name="_Toc499018805"/>
      <w:bookmarkStart w:id="100" w:name="_Toc161675132"/>
      <w:bookmarkStart w:id="101" w:name="_Toc324836307"/>
      <w:r w:rsidRPr="00FE7EB7">
        <w:rPr>
          <w:rStyle w:val="Heading1Char"/>
          <w:lang w:val="en-NZ"/>
        </w:rPr>
        <w:lastRenderedPageBreak/>
        <w:t>2.9 Enablers and Restraint Minimisation</w:t>
      </w:r>
      <w:bookmarkEnd w:id="99"/>
      <w:bookmarkEnd w:id="100"/>
      <w:r w:rsidRPr="002B55EB">
        <w:rPr>
          <w:rFonts w:cs="Arial"/>
          <w:b/>
          <w:bCs/>
          <w:kern w:val="32"/>
          <w:sz w:val="32"/>
          <w:szCs w:val="30"/>
          <w:lang w:val="en-NZ"/>
        </w:rPr>
        <w:fldChar w:fldCharType="begin"/>
      </w:r>
      <w:r w:rsidRPr="002B55EB">
        <w:rPr>
          <w:rFonts w:cs="Arial"/>
          <w:b/>
          <w:bCs/>
          <w:kern w:val="32"/>
          <w:sz w:val="32"/>
          <w:szCs w:val="30"/>
          <w:lang w:val="en-NZ"/>
        </w:rPr>
        <w:instrText xml:space="preserve"> XE "Restraint" </w:instrText>
      </w:r>
      <w:r w:rsidRPr="002B55EB">
        <w:rPr>
          <w:rFonts w:cs="Arial"/>
          <w:b/>
          <w:bCs/>
          <w:kern w:val="32"/>
          <w:sz w:val="32"/>
          <w:szCs w:val="30"/>
          <w:lang w:val="en-NZ"/>
        </w:rPr>
        <w:fldChar w:fldCharType="end"/>
      </w:r>
    </w:p>
    <w:p w14:paraId="75DE2254" w14:textId="77777777" w:rsidR="003F7641" w:rsidRPr="002B55EB" w:rsidRDefault="003F7641" w:rsidP="003F7641">
      <w:pPr>
        <w:jc w:val="right"/>
        <w:rPr>
          <w:rFonts w:cs="Arial"/>
          <w:sz w:val="20"/>
          <w:szCs w:val="20"/>
          <w:lang w:val="en-NZ"/>
        </w:rPr>
      </w:pPr>
      <w:r w:rsidRPr="002B55EB">
        <w:rPr>
          <w:rFonts w:cs="Arial"/>
          <w:sz w:val="20"/>
          <w:szCs w:val="20"/>
          <w:lang w:val="en-NZ"/>
        </w:rPr>
        <w:t xml:space="preserve">UN Convention – Articles 3, 14, 15, 16, and 17 </w:t>
      </w:r>
    </w:p>
    <w:p w14:paraId="65D7D717" w14:textId="77777777" w:rsidR="003F7641" w:rsidRPr="002B55EB" w:rsidRDefault="003F7641" w:rsidP="003F7641">
      <w:pPr>
        <w:jc w:val="right"/>
        <w:rPr>
          <w:rFonts w:cs="Arial"/>
          <w:sz w:val="20"/>
          <w:szCs w:val="20"/>
          <w:lang w:val="en-NZ"/>
        </w:rPr>
      </w:pPr>
      <w:r w:rsidRPr="002B55EB">
        <w:rPr>
          <w:rFonts w:cs="Arial"/>
          <w:sz w:val="20"/>
          <w:szCs w:val="20"/>
          <w:lang w:val="en-NZ"/>
        </w:rPr>
        <w:t>(NZS 8134.2:2008)</w:t>
      </w:r>
    </w:p>
    <w:p w14:paraId="246380D2" w14:textId="77777777" w:rsidR="003F7641" w:rsidRPr="002B55EB" w:rsidRDefault="00D74162" w:rsidP="003F7641">
      <w:pPr>
        <w:rPr>
          <w:rFonts w:cs="Arial"/>
          <w:sz w:val="20"/>
          <w:szCs w:val="20"/>
          <w:lang w:val="en-NZ"/>
        </w:rPr>
      </w:pPr>
      <w:r>
        <w:rPr>
          <w:lang w:val="en-NZ"/>
        </w:rPr>
        <w:pict w14:anchorId="175D2264">
          <v:rect id="_x0000_i1035" style="width:0;height:1.5pt" o:hralign="center" o:hrstd="t" o:hr="t" fillcolor="#aca899" stroked="f"/>
        </w:pict>
      </w:r>
    </w:p>
    <w:p w14:paraId="1851CE9C" w14:textId="77777777" w:rsidR="003F7641" w:rsidRPr="002B55EB" w:rsidRDefault="003F7641" w:rsidP="00883F24">
      <w:pPr>
        <w:pStyle w:val="Heading2"/>
        <w:rPr>
          <w:lang w:val="en-NZ"/>
        </w:rPr>
      </w:pPr>
      <w:r w:rsidRPr="002B55EB">
        <w:rPr>
          <w:lang w:val="en-NZ"/>
        </w:rPr>
        <w:t>Statement</w:t>
      </w:r>
    </w:p>
    <w:p w14:paraId="156FF3BE" w14:textId="77777777" w:rsidR="003F7641" w:rsidRPr="002B55EB" w:rsidRDefault="003F7641" w:rsidP="003F7641">
      <w:pPr>
        <w:rPr>
          <w:rFonts w:cs="Arial"/>
          <w:lang w:val="en-NZ"/>
        </w:rPr>
      </w:pPr>
      <w:r w:rsidRPr="002B55EB">
        <w:rPr>
          <w:rFonts w:cs="Arial"/>
          <w:lang w:val="en-NZ"/>
        </w:rPr>
        <w:t xml:space="preserve">We support the right of people to be free from exploitation, abuse, force, and degrading and inhumane treatment. </w:t>
      </w:r>
    </w:p>
    <w:p w14:paraId="02E674ED" w14:textId="77777777" w:rsidR="003F7641" w:rsidRPr="002B55EB" w:rsidRDefault="003F7641" w:rsidP="003F7641">
      <w:pPr>
        <w:rPr>
          <w:rFonts w:cs="Arial"/>
          <w:lang w:val="en-NZ"/>
        </w:rPr>
      </w:pPr>
    </w:p>
    <w:p w14:paraId="5E2064B7" w14:textId="77777777" w:rsidR="003F7641" w:rsidRPr="002B55EB" w:rsidRDefault="003F7641" w:rsidP="003F7641">
      <w:pPr>
        <w:rPr>
          <w:rFonts w:cs="Arial"/>
          <w:lang w:val="en-NZ"/>
        </w:rPr>
      </w:pPr>
      <w:r w:rsidRPr="002B55EB">
        <w:rPr>
          <w:rFonts w:cs="Arial"/>
          <w:lang w:val="en-NZ"/>
        </w:rPr>
        <w:t>We support the rights of all people to be free from involuntary restraint, physical interference and confinement. We support people in a way that maintains their safety and dignity and those around them.</w:t>
      </w:r>
    </w:p>
    <w:p w14:paraId="1BC4984D" w14:textId="77777777" w:rsidR="003F7641" w:rsidRPr="002B55EB" w:rsidRDefault="003F7641" w:rsidP="003F7641">
      <w:pPr>
        <w:rPr>
          <w:rFonts w:cs="Arial"/>
          <w:lang w:val="en-NZ"/>
        </w:rPr>
      </w:pPr>
    </w:p>
    <w:p w14:paraId="601387F4" w14:textId="77777777" w:rsidR="003F7641" w:rsidRPr="002B55EB" w:rsidRDefault="003F7641" w:rsidP="003F7641">
      <w:pPr>
        <w:rPr>
          <w:rFonts w:cs="Arial"/>
          <w:lang w:val="en-NZ"/>
        </w:rPr>
      </w:pPr>
      <w:r w:rsidRPr="002B55EB">
        <w:rPr>
          <w:rFonts w:cs="Arial"/>
          <w:lang w:val="en-NZ"/>
        </w:rPr>
        <w:t xml:space="preserve">When supporting people, we will only use involuntary restraint as an absolute last resort to protect the person or people around them from serious harm or if we are required to by law. If we </w:t>
      </w:r>
      <w:proofErr w:type="gramStart"/>
      <w:r w:rsidRPr="002B55EB">
        <w:rPr>
          <w:rFonts w:cs="Arial"/>
          <w:lang w:val="en-NZ"/>
        </w:rPr>
        <w:t>have to</w:t>
      </w:r>
      <w:proofErr w:type="gramEnd"/>
      <w:r w:rsidRPr="002B55EB">
        <w:rPr>
          <w:rFonts w:cs="Arial"/>
          <w:lang w:val="en-NZ"/>
        </w:rPr>
        <w:t xml:space="preserve"> use restraint, we will use the least restrictive and invasive option.  </w:t>
      </w:r>
    </w:p>
    <w:p w14:paraId="68538E81" w14:textId="77777777" w:rsidR="003F7641" w:rsidRPr="002B55EB" w:rsidRDefault="003F7641" w:rsidP="003F7641">
      <w:pPr>
        <w:rPr>
          <w:rFonts w:cs="Arial"/>
          <w:lang w:val="en-NZ"/>
        </w:rPr>
      </w:pPr>
    </w:p>
    <w:p w14:paraId="688ED629" w14:textId="77777777" w:rsidR="003F7641" w:rsidRPr="002B55EB" w:rsidRDefault="003F7641" w:rsidP="003F7641">
      <w:pPr>
        <w:rPr>
          <w:rFonts w:cs="Arial"/>
          <w:lang w:val="en-NZ"/>
        </w:rPr>
      </w:pPr>
      <w:r w:rsidRPr="002B55EB">
        <w:rPr>
          <w:rFonts w:cs="Arial"/>
          <w:lang w:val="en-NZ"/>
        </w:rPr>
        <w:t xml:space="preserve">All uses of restraint will comply with our Restraint Minimisation policy and the Health and Disability (Restraint Minimisation and Safe Practice) Standards, NZS 8134:2:2008. </w:t>
      </w:r>
    </w:p>
    <w:p w14:paraId="4ABAC0EE" w14:textId="77777777" w:rsidR="003F7641" w:rsidRPr="002B55EB" w:rsidRDefault="003F7641" w:rsidP="003F7641">
      <w:pPr>
        <w:rPr>
          <w:rFonts w:cs="Arial"/>
          <w:lang w:val="en-NZ"/>
        </w:rPr>
      </w:pPr>
    </w:p>
    <w:p w14:paraId="798842B9" w14:textId="77777777" w:rsidR="003F7641" w:rsidRPr="002B55EB" w:rsidRDefault="003F7641" w:rsidP="00883F24">
      <w:pPr>
        <w:pStyle w:val="Heading2"/>
        <w:rPr>
          <w:lang w:val="en-NZ"/>
        </w:rPr>
      </w:pPr>
      <w:r w:rsidRPr="002B55EB">
        <w:rPr>
          <w:lang w:val="en-NZ"/>
        </w:rPr>
        <w:t xml:space="preserve">What are restraints? </w:t>
      </w:r>
    </w:p>
    <w:p w14:paraId="7B74B25B" w14:textId="77777777" w:rsidR="003F7641" w:rsidRPr="002B55EB" w:rsidRDefault="003F7641" w:rsidP="003F7641">
      <w:pPr>
        <w:rPr>
          <w:rFonts w:cs="Arial"/>
          <w:lang w:val="en-NZ"/>
        </w:rPr>
      </w:pPr>
      <w:r w:rsidRPr="002B55EB">
        <w:rPr>
          <w:rFonts w:cs="Arial"/>
          <w:lang w:val="en-NZ"/>
        </w:rPr>
        <w:t xml:space="preserve">Restraints are any equipment or staff actions that limit a person’s normal freedom of movement. There are two different types of </w:t>
      </w:r>
      <w:proofErr w:type="gramStart"/>
      <w:r w:rsidRPr="002B55EB">
        <w:rPr>
          <w:rFonts w:cs="Arial"/>
          <w:lang w:val="en-NZ"/>
        </w:rPr>
        <w:t>restraints;</w:t>
      </w:r>
      <w:proofErr w:type="gramEnd"/>
      <w:r w:rsidRPr="002B55EB">
        <w:rPr>
          <w:rFonts w:cs="Arial"/>
          <w:lang w:val="en-NZ"/>
        </w:rPr>
        <w:t xml:space="preserve"> enablers and involuntary restraints. </w:t>
      </w:r>
    </w:p>
    <w:p w14:paraId="46EB56B4" w14:textId="77777777" w:rsidR="003F7641" w:rsidRPr="002B55EB" w:rsidRDefault="003F7641" w:rsidP="003F7641">
      <w:pPr>
        <w:rPr>
          <w:rFonts w:cs="Arial"/>
        </w:rPr>
      </w:pPr>
    </w:p>
    <w:p w14:paraId="4D6A04CB" w14:textId="77777777" w:rsidR="003F7641" w:rsidRPr="002B55EB" w:rsidRDefault="003F7641" w:rsidP="003F7641">
      <w:pPr>
        <w:rPr>
          <w:rFonts w:cs="Arial"/>
        </w:rPr>
      </w:pPr>
      <w:r w:rsidRPr="002B55EB">
        <w:rPr>
          <w:rFonts w:cs="Arial"/>
        </w:rPr>
        <w:t xml:space="preserve">The key difference between enablers and involuntary restraints is that enablers are used voluntarily by the person. </w:t>
      </w:r>
    </w:p>
    <w:p w14:paraId="7746AB92" w14:textId="77777777" w:rsidR="003F7641" w:rsidRPr="002B55EB" w:rsidRDefault="003F7641" w:rsidP="003F7641">
      <w:pPr>
        <w:rPr>
          <w:rFonts w:cs="Arial"/>
          <w:lang w:val="en-NZ"/>
        </w:rPr>
      </w:pPr>
    </w:p>
    <w:p w14:paraId="6D30F958" w14:textId="77777777" w:rsidR="003F7641" w:rsidRPr="002B55EB" w:rsidRDefault="003F7641" w:rsidP="003F7641">
      <w:pPr>
        <w:rPr>
          <w:rFonts w:cs="Arial"/>
          <w:lang w:val="en-NZ"/>
        </w:rPr>
      </w:pPr>
      <w:r w:rsidRPr="002B55EB">
        <w:rPr>
          <w:rFonts w:cs="Arial"/>
          <w:lang w:val="en-NZ"/>
        </w:rPr>
        <w:t>NZS 8134.0:2008 defines restraint as:</w:t>
      </w:r>
    </w:p>
    <w:p w14:paraId="0ADAA82C" w14:textId="77777777" w:rsidR="003F7641" w:rsidRPr="002B55EB" w:rsidRDefault="003F7641" w:rsidP="003F7641">
      <w:pPr>
        <w:rPr>
          <w:rFonts w:cs="Arial"/>
          <w:lang w:val="en-NZ"/>
        </w:rPr>
      </w:pPr>
      <w:r w:rsidRPr="002B55EB">
        <w:rPr>
          <w:rFonts w:cs="Arial"/>
          <w:lang w:val="en-NZ"/>
        </w:rPr>
        <w:t>“The use of any intervention by a service provider that limits the person’s normal freedom of movement.”</w:t>
      </w:r>
    </w:p>
    <w:p w14:paraId="01725590" w14:textId="77777777" w:rsidR="003F7641" w:rsidRPr="002B55EB" w:rsidRDefault="003F7641" w:rsidP="003F7641">
      <w:pPr>
        <w:rPr>
          <w:rFonts w:cs="Arial"/>
          <w:lang w:val="en-NZ"/>
        </w:rPr>
      </w:pPr>
    </w:p>
    <w:p w14:paraId="1A4923EC" w14:textId="77777777" w:rsidR="003F7641" w:rsidRDefault="003F7641" w:rsidP="003F7641">
      <w:pPr>
        <w:rPr>
          <w:rFonts w:cs="Arial"/>
          <w:lang w:val="en-NZ"/>
        </w:rPr>
      </w:pPr>
      <w:r w:rsidRPr="002B55EB">
        <w:rPr>
          <w:rFonts w:cs="Arial"/>
          <w:lang w:val="en-NZ"/>
        </w:rPr>
        <w:t>See the Appendix 10 Restraint Guidelines for a list of the categories of restraints.</w:t>
      </w:r>
    </w:p>
    <w:p w14:paraId="02F3C777" w14:textId="77777777" w:rsidR="003F7641" w:rsidRDefault="003F7641" w:rsidP="003F7641">
      <w:pPr>
        <w:rPr>
          <w:rFonts w:cs="Arial"/>
          <w:lang w:val="en-NZ"/>
        </w:rPr>
      </w:pPr>
    </w:p>
    <w:p w14:paraId="5D37DE15" w14:textId="77777777" w:rsidR="003F7641" w:rsidRPr="00850F64" w:rsidRDefault="003F7641" w:rsidP="00883F24">
      <w:pPr>
        <w:pStyle w:val="Heading2"/>
        <w:rPr>
          <w:lang w:val="en-NZ"/>
        </w:rPr>
      </w:pPr>
      <w:r w:rsidRPr="00850F64">
        <w:rPr>
          <w:lang w:val="en-NZ"/>
        </w:rPr>
        <w:t>Chemical restraint</w:t>
      </w:r>
    </w:p>
    <w:p w14:paraId="434FB684" w14:textId="77777777" w:rsidR="003F7641" w:rsidRPr="00850F64" w:rsidRDefault="003F7641" w:rsidP="003F7641">
      <w:r w:rsidRPr="00850F64">
        <w:rPr>
          <w:rFonts w:cs="Arial"/>
          <w:lang w:val="en-NZ"/>
        </w:rPr>
        <w:t>Chemical restraint is where medication is solely used to restrict someone’s movements or make them more compliant. This is instead of medication being used for a</w:t>
      </w:r>
      <w:r w:rsidRPr="00850F64">
        <w:t xml:space="preserve"> therapeutic purpose (to treat a health, mental health or </w:t>
      </w:r>
      <w:r>
        <w:t>impairment</w:t>
      </w:r>
      <w:r w:rsidRPr="00850F64">
        <w:t xml:space="preserve">-related condition). Sedating someone solely for the convenience of staff or because there is a lack of staff to supervise the person is chemical restraint. </w:t>
      </w:r>
    </w:p>
    <w:p w14:paraId="6419C7CF" w14:textId="77777777" w:rsidR="003F7641" w:rsidRPr="00850F64" w:rsidRDefault="003F7641" w:rsidP="003F7641"/>
    <w:p w14:paraId="4C133294" w14:textId="77777777" w:rsidR="003F7641" w:rsidRPr="00850F64" w:rsidRDefault="003F7641" w:rsidP="003F7641">
      <w:r w:rsidRPr="00850F64">
        <w:t>We do not use chemical restraint. Chemical restraint is a breach of the Health and Disability Services (General) Standard and can be illegal. We also keep an eye out for individuals and organisations using chemical restraint. If you suspect someone is being chemically restrained, contact your coordinator. If they agree, they will follow-up with the individual and organisations involved, including any relevant health professionals.</w:t>
      </w:r>
    </w:p>
    <w:p w14:paraId="17884490" w14:textId="77777777" w:rsidR="003F7641" w:rsidRPr="002B55EB" w:rsidRDefault="003F7641" w:rsidP="003F7641">
      <w:pPr>
        <w:rPr>
          <w:lang w:val="en-NZ"/>
        </w:rPr>
      </w:pPr>
    </w:p>
    <w:p w14:paraId="61BB1842" w14:textId="77777777" w:rsidR="003F7641" w:rsidRPr="002B55EB" w:rsidRDefault="003F7641" w:rsidP="00883F24">
      <w:pPr>
        <w:pStyle w:val="Heading2"/>
        <w:rPr>
          <w:lang w:val="en-NZ"/>
        </w:rPr>
      </w:pPr>
      <w:r w:rsidRPr="002B55EB">
        <w:rPr>
          <w:lang w:val="en-NZ"/>
        </w:rPr>
        <w:t>Enablers</w:t>
      </w:r>
    </w:p>
    <w:p w14:paraId="619E94E9" w14:textId="77777777" w:rsidR="003F7641" w:rsidRPr="002B55EB" w:rsidRDefault="003F7641" w:rsidP="003F7641">
      <w:pPr>
        <w:rPr>
          <w:rFonts w:cs="Arial"/>
        </w:rPr>
      </w:pPr>
      <w:r w:rsidRPr="002B55EB">
        <w:rPr>
          <w:rFonts w:cs="Arial"/>
        </w:rPr>
        <w:t>Enablers are equipment that limits a person</w:t>
      </w:r>
      <w:r>
        <w:rPr>
          <w:rFonts w:cs="Arial"/>
        </w:rPr>
        <w:t>’s</w:t>
      </w:r>
      <w:r w:rsidRPr="002B55EB">
        <w:rPr>
          <w:rFonts w:cs="Arial"/>
        </w:rPr>
        <w:t xml:space="preserve"> </w:t>
      </w:r>
      <w:proofErr w:type="gramStart"/>
      <w:r w:rsidRPr="002B55EB">
        <w:rPr>
          <w:rFonts w:cs="Arial"/>
        </w:rPr>
        <w:t>movement</w:t>
      </w:r>
      <w:r>
        <w:rPr>
          <w:rFonts w:cs="Arial"/>
        </w:rPr>
        <w:t>s</w:t>
      </w:r>
      <w:r w:rsidRPr="002B55EB">
        <w:rPr>
          <w:rFonts w:cs="Arial"/>
        </w:rPr>
        <w:t>, but</w:t>
      </w:r>
      <w:proofErr w:type="gramEnd"/>
      <w:r w:rsidRPr="002B55EB">
        <w:rPr>
          <w:rFonts w:cs="Arial"/>
        </w:rPr>
        <w:t xml:space="preserve"> are used voluntarily and helps the person be more independent and/or improve their comfort and safety.</w:t>
      </w:r>
    </w:p>
    <w:p w14:paraId="1BC38EEE" w14:textId="77777777" w:rsidR="003F7641" w:rsidRPr="002B55EB" w:rsidRDefault="003F7641" w:rsidP="003F7641">
      <w:pPr>
        <w:rPr>
          <w:rFonts w:cs="Arial"/>
        </w:rPr>
      </w:pPr>
    </w:p>
    <w:p w14:paraId="384F0399" w14:textId="77777777" w:rsidR="003F7641" w:rsidRPr="002B55EB" w:rsidRDefault="003F7641" w:rsidP="003F7641">
      <w:pPr>
        <w:rPr>
          <w:rFonts w:cs="Arial"/>
        </w:rPr>
      </w:pPr>
      <w:r w:rsidRPr="002B55EB">
        <w:rPr>
          <w:rFonts w:cs="Arial"/>
        </w:rPr>
        <w:t>A wheelchair is a good example of an enabler. Wheelchairs limit a person’s movement</w:t>
      </w:r>
      <w:r>
        <w:rPr>
          <w:rFonts w:cs="Arial"/>
        </w:rPr>
        <w:t>s</w:t>
      </w:r>
      <w:r w:rsidRPr="002B55EB">
        <w:rPr>
          <w:rFonts w:cs="Arial"/>
        </w:rPr>
        <w:t xml:space="preserve">, particularly if they have a lap-belt. At the same time, they can help someone be more independent. If a wheelchair is not used voluntarily, however, it is an involuntary restraint. </w:t>
      </w:r>
    </w:p>
    <w:p w14:paraId="4A49D4D4" w14:textId="77777777" w:rsidR="003F7641" w:rsidRPr="002B55EB" w:rsidRDefault="003F7641" w:rsidP="003F7641">
      <w:pPr>
        <w:rPr>
          <w:rFonts w:cs="Arial"/>
        </w:rPr>
      </w:pPr>
    </w:p>
    <w:p w14:paraId="0D76B777" w14:textId="77777777" w:rsidR="003F7641" w:rsidRPr="002B55EB" w:rsidRDefault="003F7641" w:rsidP="003F7641">
      <w:pPr>
        <w:rPr>
          <w:rFonts w:cs="Arial"/>
        </w:rPr>
      </w:pPr>
      <w:r w:rsidRPr="002B55EB">
        <w:rPr>
          <w:rFonts w:cs="Arial"/>
        </w:rPr>
        <w:t>NZS 8134.0:2008 defines enablers as:</w:t>
      </w:r>
    </w:p>
    <w:p w14:paraId="1E68F9AB" w14:textId="77777777" w:rsidR="003F7641" w:rsidRDefault="003F7641" w:rsidP="003F7641">
      <w:pPr>
        <w:rPr>
          <w:rFonts w:cs="Arial"/>
        </w:rPr>
      </w:pPr>
      <w:r w:rsidRPr="002B55EB">
        <w:rPr>
          <w:rFonts w:cs="Arial"/>
        </w:rPr>
        <w:t>“Equipment, devices or furniture, voluntarily used by a person following appropriate assessment that limits normal freedom of movement, with the intent of promoting independence, comfort and/or safety.”</w:t>
      </w:r>
    </w:p>
    <w:p w14:paraId="3C3ED9C2" w14:textId="77777777" w:rsidR="003F7641" w:rsidRPr="00F70DB8" w:rsidRDefault="003F7641" w:rsidP="003F7641">
      <w:pPr>
        <w:rPr>
          <w:rFonts w:cs="Arial"/>
        </w:rPr>
      </w:pPr>
    </w:p>
    <w:p w14:paraId="5234A9A3" w14:textId="77777777" w:rsidR="003F7641" w:rsidRPr="002B55EB" w:rsidRDefault="003F7641" w:rsidP="00883F24">
      <w:pPr>
        <w:pStyle w:val="Heading2"/>
        <w:rPr>
          <w:lang w:val="en-NZ"/>
        </w:rPr>
      </w:pPr>
      <w:r w:rsidRPr="002B55EB">
        <w:rPr>
          <w:lang w:val="en-NZ"/>
        </w:rPr>
        <w:t>Actions</w:t>
      </w:r>
    </w:p>
    <w:p w14:paraId="495CBAF7" w14:textId="77777777" w:rsidR="003F7641" w:rsidRPr="002B55EB" w:rsidRDefault="003F7641" w:rsidP="003F7641">
      <w:pPr>
        <w:rPr>
          <w:rFonts w:cs="Arial"/>
          <w:lang w:val="en-NZ"/>
        </w:rPr>
      </w:pPr>
      <w:r w:rsidRPr="002B55EB">
        <w:rPr>
          <w:rFonts w:cs="Arial"/>
          <w:lang w:val="en-NZ"/>
        </w:rPr>
        <w:t xml:space="preserve">When using </w:t>
      </w:r>
      <w:proofErr w:type="gramStart"/>
      <w:r w:rsidRPr="002B55EB">
        <w:rPr>
          <w:rFonts w:cs="Arial"/>
          <w:lang w:val="en-NZ"/>
        </w:rPr>
        <w:t>enablers</w:t>
      </w:r>
      <w:proofErr w:type="gramEnd"/>
      <w:r w:rsidRPr="002B55EB">
        <w:rPr>
          <w:rFonts w:cs="Arial"/>
          <w:lang w:val="en-NZ"/>
        </w:rPr>
        <w:t xml:space="preserve"> we will:</w:t>
      </w:r>
    </w:p>
    <w:p w14:paraId="057D6D07" w14:textId="77777777" w:rsidR="003F7641" w:rsidRPr="002B55EB" w:rsidRDefault="003F7641" w:rsidP="001F679D">
      <w:pPr>
        <w:numPr>
          <w:ilvl w:val="0"/>
          <w:numId w:val="37"/>
        </w:numPr>
        <w:rPr>
          <w:rFonts w:cs="Arial"/>
          <w:lang w:val="en-NZ"/>
        </w:rPr>
      </w:pPr>
      <w:r w:rsidRPr="002B55EB">
        <w:rPr>
          <w:rFonts w:cs="Arial"/>
          <w:lang w:val="en-NZ"/>
        </w:rPr>
        <w:t>Ensure enablers are not used to limit the actions/behaviours of people we support and that use of them is voluntary.</w:t>
      </w:r>
    </w:p>
    <w:p w14:paraId="37CC4A1C" w14:textId="77777777" w:rsidR="003F7641" w:rsidRPr="002B55EB" w:rsidRDefault="003F7641" w:rsidP="001F679D">
      <w:pPr>
        <w:numPr>
          <w:ilvl w:val="0"/>
          <w:numId w:val="37"/>
        </w:numPr>
        <w:rPr>
          <w:rFonts w:cs="Arial"/>
          <w:lang w:val="en-NZ"/>
        </w:rPr>
      </w:pPr>
      <w:r w:rsidRPr="002B55EB">
        <w:rPr>
          <w:rFonts w:cs="Arial"/>
          <w:lang w:val="en-NZ"/>
        </w:rPr>
        <w:t>Define and describe the types of enablers used.</w:t>
      </w:r>
    </w:p>
    <w:p w14:paraId="3343E03A" w14:textId="77777777" w:rsidR="003F7641" w:rsidRPr="002B55EB" w:rsidRDefault="003F7641" w:rsidP="001F679D">
      <w:pPr>
        <w:numPr>
          <w:ilvl w:val="0"/>
          <w:numId w:val="37"/>
        </w:numPr>
        <w:rPr>
          <w:rFonts w:cs="Arial"/>
          <w:lang w:val="en-NZ"/>
        </w:rPr>
      </w:pPr>
      <w:r w:rsidRPr="002B55EB">
        <w:rPr>
          <w:rFonts w:cs="Arial"/>
          <w:lang w:val="en-NZ"/>
        </w:rPr>
        <w:t>Support the person to use their enabler(s) as required.</w:t>
      </w:r>
    </w:p>
    <w:p w14:paraId="4DFDD28F" w14:textId="77777777" w:rsidR="003F7641" w:rsidRPr="002B55EB" w:rsidRDefault="003F7641" w:rsidP="001F679D">
      <w:pPr>
        <w:numPr>
          <w:ilvl w:val="0"/>
          <w:numId w:val="37"/>
        </w:numPr>
        <w:rPr>
          <w:rFonts w:cs="Arial"/>
          <w:bCs/>
          <w:lang w:val="en-NZ"/>
        </w:rPr>
      </w:pPr>
      <w:r w:rsidRPr="002B55EB">
        <w:rPr>
          <w:rFonts w:cs="Arial"/>
          <w:lang w:val="en-NZ"/>
        </w:rPr>
        <w:t xml:space="preserve">Provide staff training and education, when needed on a </w:t>
      </w:r>
      <w:proofErr w:type="gramStart"/>
      <w:r w:rsidRPr="002B55EB">
        <w:rPr>
          <w:rFonts w:cs="Arial"/>
          <w:lang w:val="en-NZ"/>
        </w:rPr>
        <w:t>case by case</w:t>
      </w:r>
      <w:proofErr w:type="gramEnd"/>
      <w:r w:rsidRPr="002B55EB">
        <w:rPr>
          <w:rFonts w:cs="Arial"/>
          <w:lang w:val="en-NZ"/>
        </w:rPr>
        <w:t xml:space="preserve"> basis, so that any enablers are used in safe and controlled manner, maintaining the person’s safety and staff safety at all times.</w:t>
      </w:r>
    </w:p>
    <w:p w14:paraId="1D83885A" w14:textId="77777777" w:rsidR="003F7641" w:rsidRPr="00771442" w:rsidRDefault="003F7641" w:rsidP="001F679D">
      <w:pPr>
        <w:numPr>
          <w:ilvl w:val="0"/>
          <w:numId w:val="37"/>
        </w:numPr>
        <w:rPr>
          <w:rFonts w:cs="Arial"/>
          <w:bCs/>
          <w:lang w:val="en-NZ"/>
        </w:rPr>
      </w:pPr>
      <w:r w:rsidRPr="002B55EB">
        <w:rPr>
          <w:rFonts w:cs="Arial"/>
          <w:lang w:val="en-NZ"/>
        </w:rPr>
        <w:t>Document the application and use of enablers in the person’s support plan if relevant.</w:t>
      </w:r>
    </w:p>
    <w:p w14:paraId="5A129459" w14:textId="77777777" w:rsidR="003F7641" w:rsidRPr="002B55EB" w:rsidRDefault="003F7641" w:rsidP="003F7641">
      <w:pPr>
        <w:rPr>
          <w:rFonts w:cs="Arial"/>
          <w:bCs/>
          <w:lang w:val="en-NZ"/>
        </w:rPr>
      </w:pPr>
    </w:p>
    <w:p w14:paraId="15D20841" w14:textId="77777777" w:rsidR="003F7641" w:rsidRPr="002B55EB" w:rsidRDefault="003F7641" w:rsidP="00883F24">
      <w:pPr>
        <w:pStyle w:val="Heading2"/>
        <w:rPr>
          <w:lang w:val="en-NZ"/>
        </w:rPr>
      </w:pPr>
      <w:r w:rsidRPr="002B55EB">
        <w:rPr>
          <w:lang w:val="en-NZ"/>
        </w:rPr>
        <w:t xml:space="preserve">Homemade </w:t>
      </w:r>
      <w:bookmarkStart w:id="102" w:name="_What_is_a"/>
      <w:bookmarkEnd w:id="102"/>
      <w:r w:rsidRPr="002B55EB">
        <w:rPr>
          <w:lang w:val="en-NZ"/>
        </w:rPr>
        <w:t>enablers</w:t>
      </w:r>
    </w:p>
    <w:p w14:paraId="35936AFF" w14:textId="2620C6DB" w:rsidR="003F7641" w:rsidRPr="00850F64" w:rsidRDefault="003F7641" w:rsidP="003F7641">
      <w:r w:rsidRPr="00850F64">
        <w:t>Sometimes people may make enablers themselves. We only use homemade enablers if the person can give their informed consent directly, the use of the enabler is safe for staff and the person and staff are comfortable using them. If you have any concerns about a homemade enabler talk to your coordinator. If someone cannot give their consent directly, we only use devices approved by a health professional</w:t>
      </w:r>
      <w:r w:rsidR="00FC3116">
        <w:t>.</w:t>
      </w:r>
    </w:p>
    <w:p w14:paraId="737C9A1E" w14:textId="77777777" w:rsidR="003F7641" w:rsidRPr="002B55EB" w:rsidRDefault="003F7641" w:rsidP="003F7641">
      <w:pPr>
        <w:rPr>
          <w:rFonts w:cs="Arial"/>
          <w:lang w:val="en-NZ"/>
        </w:rPr>
      </w:pPr>
    </w:p>
    <w:p w14:paraId="0E3156CE" w14:textId="77777777" w:rsidR="003F7641" w:rsidRPr="002B55EB" w:rsidRDefault="003F7641" w:rsidP="00883F24">
      <w:pPr>
        <w:pStyle w:val="Heading2"/>
        <w:rPr>
          <w:lang w:val="en-NZ"/>
        </w:rPr>
      </w:pPr>
      <w:r w:rsidRPr="002B55EB">
        <w:rPr>
          <w:lang w:val="en-NZ"/>
        </w:rPr>
        <w:t>Involuntary restraint</w:t>
      </w:r>
    </w:p>
    <w:p w14:paraId="15DBD183" w14:textId="77777777" w:rsidR="003F7641" w:rsidRPr="002B55EB" w:rsidRDefault="003F7641" w:rsidP="003F7641">
      <w:r w:rsidRPr="002B55EB">
        <w:t xml:space="preserve">Involuntary restraints are equipment or staff action that restrict a person’s movement and are not used </w:t>
      </w:r>
      <w:r w:rsidRPr="002B55EB">
        <w:rPr>
          <w:rFonts w:cs="Arial"/>
        </w:rPr>
        <w:t>voluntarily</w:t>
      </w:r>
      <w:r w:rsidRPr="002B55EB">
        <w:t xml:space="preserve"> by the person. </w:t>
      </w:r>
    </w:p>
    <w:p w14:paraId="2D015CAB" w14:textId="77777777" w:rsidR="003F7641" w:rsidRPr="002B55EB" w:rsidRDefault="003F7641" w:rsidP="003F7641"/>
    <w:p w14:paraId="284CC9F0" w14:textId="77777777" w:rsidR="003F7641" w:rsidRPr="002B55EB" w:rsidRDefault="003F7641" w:rsidP="003F7641">
      <w:pPr>
        <w:rPr>
          <w:rFonts w:cs="Arial"/>
          <w:lang w:val="en-NZ"/>
        </w:rPr>
      </w:pPr>
      <w:r w:rsidRPr="002B55EB">
        <w:rPr>
          <w:rFonts w:cs="Arial"/>
          <w:lang w:val="en-NZ"/>
        </w:rPr>
        <w:t>We only use involuntary restraint as an absolute last resort to protect the person or people around them from serious harm or if we are required to by law.</w:t>
      </w:r>
    </w:p>
    <w:p w14:paraId="24EBD069" w14:textId="77777777" w:rsidR="003F7641" w:rsidRPr="002B55EB" w:rsidRDefault="003F7641" w:rsidP="003F7641"/>
    <w:p w14:paraId="05A705EB" w14:textId="77777777" w:rsidR="003F7641" w:rsidRPr="002B55EB" w:rsidRDefault="003F7641" w:rsidP="00883F24">
      <w:pPr>
        <w:pStyle w:val="Heading2"/>
        <w:rPr>
          <w:lang w:val="en-NZ"/>
        </w:rPr>
      </w:pPr>
      <w:r w:rsidRPr="002B55EB">
        <w:rPr>
          <w:lang w:val="en-NZ"/>
        </w:rPr>
        <w:t xml:space="preserve">Actions </w:t>
      </w:r>
    </w:p>
    <w:p w14:paraId="739ABD91" w14:textId="77777777" w:rsidR="003F7641" w:rsidRPr="002B55EB" w:rsidRDefault="003F7641" w:rsidP="003F7641">
      <w:pPr>
        <w:rPr>
          <w:rFonts w:cs="Arial"/>
          <w:lang w:val="en-NZ"/>
        </w:rPr>
      </w:pPr>
      <w:r w:rsidRPr="002B55EB">
        <w:rPr>
          <w:rFonts w:cs="Arial"/>
          <w:lang w:val="en-NZ"/>
        </w:rPr>
        <w:t>Regions that use involuntary restraints will maintain a process for determining approval of all types of involuntary restraint used, involuntary restraint processes, duration of involuntary restraint, and on-going education on involuntary restraint use.  These regions will also identify staff members responsible for the involuntary restraint process and approval procedures. There will be clear lines of accountability for restraint use. See NZS 8134.2.2:2008 Standard 2.1 and G 2.1.1 for more detail about requirements and suggested practice.</w:t>
      </w:r>
    </w:p>
    <w:p w14:paraId="12676288" w14:textId="77777777" w:rsidR="003F7641" w:rsidRPr="002B55EB" w:rsidRDefault="003F7641" w:rsidP="003F7641">
      <w:pPr>
        <w:rPr>
          <w:rFonts w:cs="Arial"/>
          <w:lang w:val="en-NZ"/>
        </w:rPr>
      </w:pPr>
    </w:p>
    <w:p w14:paraId="233BC2D1" w14:textId="77777777" w:rsidR="003F7641" w:rsidRPr="002B55EB" w:rsidRDefault="003F7641" w:rsidP="003F7641">
      <w:pPr>
        <w:rPr>
          <w:rFonts w:cs="Arial"/>
          <w:lang w:val="en-NZ"/>
        </w:rPr>
      </w:pPr>
      <w:r w:rsidRPr="002B55EB">
        <w:rPr>
          <w:rFonts w:cs="Arial"/>
          <w:lang w:val="en-NZ"/>
        </w:rPr>
        <w:t xml:space="preserve">Regions that use involuntary restraints will also conduct comprehensive reviews regularly of all involuntary restraint practices. See NZS 8134.2.2:2008 Standard 2.5.1 for what is required from the review processes. </w:t>
      </w:r>
    </w:p>
    <w:p w14:paraId="46AD835F" w14:textId="77777777" w:rsidR="003F7641" w:rsidRPr="002B55EB" w:rsidRDefault="003F7641" w:rsidP="003F7641">
      <w:pPr>
        <w:rPr>
          <w:rFonts w:cs="Arial"/>
          <w:lang w:val="en-NZ"/>
        </w:rPr>
      </w:pPr>
    </w:p>
    <w:p w14:paraId="0995BD3D" w14:textId="77777777" w:rsidR="003F7641" w:rsidRPr="002B55EB" w:rsidRDefault="003F7641" w:rsidP="003F7641">
      <w:pPr>
        <w:rPr>
          <w:rFonts w:cs="Arial"/>
          <w:lang w:val="en-NZ"/>
        </w:rPr>
      </w:pPr>
      <w:r w:rsidRPr="002B55EB">
        <w:rPr>
          <w:rFonts w:cs="Arial"/>
          <w:lang w:val="en-NZ"/>
        </w:rPr>
        <w:t>We will:</w:t>
      </w:r>
    </w:p>
    <w:p w14:paraId="50898BF3" w14:textId="77777777" w:rsidR="003F7641" w:rsidRPr="002B55EB" w:rsidRDefault="003F7641" w:rsidP="001F679D">
      <w:pPr>
        <w:numPr>
          <w:ilvl w:val="0"/>
          <w:numId w:val="36"/>
        </w:numPr>
        <w:rPr>
          <w:rFonts w:cs="Arial"/>
          <w:lang w:val="en-NZ"/>
        </w:rPr>
      </w:pPr>
      <w:r w:rsidRPr="002B55EB">
        <w:rPr>
          <w:rFonts w:cs="Arial"/>
          <w:lang w:val="en-NZ"/>
        </w:rPr>
        <w:t xml:space="preserve">Continually work to reduce and minimise the use of involuntary restraint. </w:t>
      </w:r>
    </w:p>
    <w:p w14:paraId="47CACB5C" w14:textId="77777777" w:rsidR="003F7641" w:rsidRPr="002B55EB" w:rsidRDefault="003F7641" w:rsidP="001F679D">
      <w:pPr>
        <w:numPr>
          <w:ilvl w:val="0"/>
          <w:numId w:val="36"/>
        </w:numPr>
        <w:rPr>
          <w:rFonts w:cs="Arial"/>
          <w:lang w:val="en-NZ"/>
        </w:rPr>
      </w:pPr>
      <w:r w:rsidRPr="002B55EB">
        <w:rPr>
          <w:rFonts w:cs="Arial"/>
          <w:lang w:val="en-NZ"/>
        </w:rPr>
        <w:t>Use involuntary restraint only as a last resort.</w:t>
      </w:r>
    </w:p>
    <w:p w14:paraId="49E85958" w14:textId="77777777" w:rsidR="003F7641" w:rsidRPr="002B55EB" w:rsidRDefault="003F7641" w:rsidP="001F679D">
      <w:pPr>
        <w:numPr>
          <w:ilvl w:val="0"/>
          <w:numId w:val="36"/>
        </w:numPr>
        <w:rPr>
          <w:rFonts w:cs="Arial"/>
          <w:lang w:val="en-NZ"/>
        </w:rPr>
      </w:pPr>
      <w:r w:rsidRPr="002B55EB">
        <w:rPr>
          <w:rFonts w:cs="Arial"/>
          <w:lang w:val="en-NZ"/>
        </w:rPr>
        <w:t xml:space="preserve">Comply with all required approval </w:t>
      </w:r>
      <w:proofErr w:type="gramStart"/>
      <w:r w:rsidRPr="002B55EB">
        <w:rPr>
          <w:rFonts w:cs="Arial"/>
          <w:lang w:val="en-NZ"/>
        </w:rPr>
        <w:t>processes</w:t>
      </w:r>
      <w:proofErr w:type="gramEnd"/>
    </w:p>
    <w:p w14:paraId="71B86566" w14:textId="77777777" w:rsidR="003F7641" w:rsidRPr="002B55EB" w:rsidRDefault="003F7641" w:rsidP="001F679D">
      <w:pPr>
        <w:numPr>
          <w:ilvl w:val="0"/>
          <w:numId w:val="36"/>
        </w:numPr>
        <w:rPr>
          <w:rFonts w:cs="Arial"/>
          <w:lang w:val="en-NZ"/>
        </w:rPr>
      </w:pPr>
      <w:r w:rsidRPr="002B55EB">
        <w:rPr>
          <w:rFonts w:cs="Arial"/>
          <w:lang w:val="en-NZ"/>
        </w:rPr>
        <w:t>Ensure any involuntary restraint used is done safely, with the least amount of force and for the shortest time possible.</w:t>
      </w:r>
    </w:p>
    <w:p w14:paraId="4A16F17D" w14:textId="77777777" w:rsidR="003F7641" w:rsidRPr="003F7641" w:rsidRDefault="003F7641" w:rsidP="001F679D">
      <w:pPr>
        <w:numPr>
          <w:ilvl w:val="0"/>
          <w:numId w:val="36"/>
        </w:numPr>
        <w:rPr>
          <w:rFonts w:cs="Arial"/>
          <w:lang w:val="en-NZ"/>
        </w:rPr>
      </w:pPr>
      <w:r w:rsidRPr="002B55EB">
        <w:rPr>
          <w:rFonts w:cs="Arial"/>
          <w:lang w:val="en-NZ"/>
        </w:rPr>
        <w:t xml:space="preserve">Document all instances of involuntary restraints in sufficient detail. See NZS 8134.2.2:2008 Standard 2.3.4 for what is required. </w:t>
      </w:r>
    </w:p>
    <w:p w14:paraId="6D3B36ED" w14:textId="77777777" w:rsidR="003F7641" w:rsidRPr="002B55EB" w:rsidRDefault="003F7641" w:rsidP="001F679D">
      <w:pPr>
        <w:numPr>
          <w:ilvl w:val="0"/>
          <w:numId w:val="36"/>
        </w:numPr>
        <w:rPr>
          <w:rFonts w:cs="Arial"/>
          <w:lang w:val="en-NZ"/>
        </w:rPr>
      </w:pPr>
      <w:r w:rsidRPr="002B55EB">
        <w:rPr>
          <w:rFonts w:cs="Arial"/>
          <w:b/>
          <w:lang w:val="en-NZ"/>
        </w:rPr>
        <w:t>NOT</w:t>
      </w:r>
      <w:r w:rsidRPr="002B55EB">
        <w:rPr>
          <w:rFonts w:cs="Arial"/>
          <w:lang w:val="en-NZ"/>
        </w:rPr>
        <w:t xml:space="preserve"> use restraints for staff convenience or as an alternative to adequate supervision</w:t>
      </w:r>
    </w:p>
    <w:p w14:paraId="13B71F3B" w14:textId="77777777" w:rsidR="003F7641" w:rsidRPr="002B55EB" w:rsidRDefault="003F7641" w:rsidP="001F679D">
      <w:pPr>
        <w:numPr>
          <w:ilvl w:val="0"/>
          <w:numId w:val="36"/>
        </w:numPr>
        <w:rPr>
          <w:rFonts w:cs="Arial"/>
          <w:b/>
          <w:lang w:val="en-NZ"/>
        </w:rPr>
      </w:pPr>
      <w:r w:rsidRPr="002B55EB">
        <w:rPr>
          <w:rFonts w:cs="Arial"/>
          <w:b/>
          <w:lang w:val="en-NZ"/>
        </w:rPr>
        <w:t xml:space="preserve">NOT </w:t>
      </w:r>
      <w:r w:rsidRPr="002B55EB">
        <w:rPr>
          <w:rFonts w:cs="Arial"/>
          <w:lang w:val="en-NZ"/>
        </w:rPr>
        <w:t>use chemical restraints at all.</w:t>
      </w:r>
    </w:p>
    <w:p w14:paraId="7335DB18" w14:textId="1DFBCFDC" w:rsidR="003F7641" w:rsidRPr="002B55EB" w:rsidRDefault="003F7641" w:rsidP="001F679D">
      <w:pPr>
        <w:numPr>
          <w:ilvl w:val="0"/>
          <w:numId w:val="36"/>
        </w:numPr>
        <w:rPr>
          <w:rFonts w:cs="Arial"/>
          <w:b/>
          <w:lang w:val="en-NZ"/>
        </w:rPr>
      </w:pPr>
      <w:r w:rsidRPr="002B55EB">
        <w:rPr>
          <w:rFonts w:cs="Arial"/>
          <w:b/>
          <w:lang w:val="en-NZ"/>
        </w:rPr>
        <w:lastRenderedPageBreak/>
        <w:t>NOT</w:t>
      </w:r>
      <w:r w:rsidRPr="002B55EB">
        <w:rPr>
          <w:rFonts w:cs="Arial"/>
          <w:lang w:val="en-NZ"/>
        </w:rPr>
        <w:t xml:space="preserve"> use restraints to punish people.  We will </w:t>
      </w:r>
      <w:r w:rsidRPr="002B55EB">
        <w:rPr>
          <w:rFonts w:cs="Arial"/>
          <w:b/>
          <w:lang w:val="en-NZ"/>
        </w:rPr>
        <w:t xml:space="preserve">NOT </w:t>
      </w:r>
      <w:r w:rsidRPr="002B55EB">
        <w:rPr>
          <w:rFonts w:cs="Arial"/>
          <w:lang w:val="en-NZ"/>
        </w:rPr>
        <w:t xml:space="preserve">use unpleasant (physical or non-physical) </w:t>
      </w:r>
      <w:proofErr w:type="gramStart"/>
      <w:r w:rsidRPr="002B55EB">
        <w:rPr>
          <w:rFonts w:cs="Arial"/>
          <w:lang w:val="en-NZ"/>
        </w:rPr>
        <w:t>techniques  to</w:t>
      </w:r>
      <w:proofErr w:type="gramEnd"/>
      <w:r w:rsidRPr="002B55EB">
        <w:rPr>
          <w:rFonts w:cs="Arial"/>
          <w:lang w:val="en-NZ"/>
        </w:rPr>
        <w:t xml:space="preserve"> change behaviour, including force, violence, confinement, including exclusionary time out, deprivation of food, clothing and/or light, neglect, confiscation, restrictions, verbal abuse, teasing, pushing, taunting.  </w:t>
      </w:r>
      <w:proofErr w:type="gramStart"/>
      <w:r w:rsidRPr="002B55EB">
        <w:rPr>
          <w:rFonts w:cs="Arial"/>
          <w:lang w:val="en-NZ"/>
        </w:rPr>
        <w:t>All of</w:t>
      </w:r>
      <w:proofErr w:type="gramEnd"/>
      <w:r w:rsidRPr="002B55EB">
        <w:rPr>
          <w:rFonts w:cs="Arial"/>
          <w:lang w:val="en-NZ"/>
        </w:rPr>
        <w:t xml:space="preserve"> these techniques breach Human Rights.</w:t>
      </w:r>
    </w:p>
    <w:p w14:paraId="74231E8D" w14:textId="77777777" w:rsidR="003F7641" w:rsidRPr="002B55EB" w:rsidRDefault="003F7641" w:rsidP="001F679D">
      <w:pPr>
        <w:numPr>
          <w:ilvl w:val="0"/>
          <w:numId w:val="36"/>
        </w:numPr>
        <w:rPr>
          <w:rFonts w:cs="Arial"/>
          <w:lang w:val="en-NZ"/>
        </w:rPr>
      </w:pPr>
      <w:r w:rsidRPr="002B55EB">
        <w:rPr>
          <w:rFonts w:cs="Arial"/>
          <w:lang w:val="en-NZ"/>
        </w:rPr>
        <w:t xml:space="preserve">Actively promote alternative techniques to involuntary restraint, such as de-escalation processes.  As part of the personal planning process, identify and document alternative interventions to restraint for each person, to ensure that </w:t>
      </w:r>
      <w:proofErr w:type="gramStart"/>
      <w:r w:rsidRPr="002B55EB">
        <w:rPr>
          <w:rFonts w:cs="Arial"/>
          <w:lang w:val="en-NZ"/>
        </w:rPr>
        <w:t>persons</w:t>
      </w:r>
      <w:proofErr w:type="gramEnd"/>
      <w:r w:rsidRPr="002B55EB">
        <w:rPr>
          <w:rFonts w:cs="Arial"/>
          <w:lang w:val="en-NZ"/>
        </w:rPr>
        <w:t xml:space="preserve"> safety.</w:t>
      </w:r>
    </w:p>
    <w:p w14:paraId="02580ABA" w14:textId="77777777" w:rsidR="003F7641" w:rsidRPr="002B55EB" w:rsidRDefault="003F7641" w:rsidP="003F7641">
      <w:pPr>
        <w:rPr>
          <w:rFonts w:cs="Arial"/>
          <w:lang w:val="en-NZ"/>
        </w:rPr>
      </w:pPr>
    </w:p>
    <w:p w14:paraId="06A02CA8" w14:textId="77777777" w:rsidR="003F7641" w:rsidRPr="002B55EB" w:rsidRDefault="003F7641" w:rsidP="00883F24">
      <w:pPr>
        <w:pStyle w:val="Heading2"/>
        <w:rPr>
          <w:lang w:val="en-NZ"/>
        </w:rPr>
      </w:pPr>
      <w:r w:rsidRPr="002B55EB">
        <w:rPr>
          <w:lang w:val="en-NZ"/>
        </w:rPr>
        <w:t xml:space="preserve">Guidelines </w:t>
      </w:r>
    </w:p>
    <w:p w14:paraId="49DDED85" w14:textId="5DC8BB18" w:rsidR="003F7641" w:rsidRDefault="00D74162" w:rsidP="003F7641">
      <w:pPr>
        <w:rPr>
          <w:rFonts w:cs="Arial"/>
          <w:lang w:val="en-NZ"/>
        </w:rPr>
      </w:pPr>
      <w:hyperlink r:id="rId212" w:history="1">
        <w:r w:rsidR="003F7641" w:rsidRPr="002B55EB">
          <w:rPr>
            <w:rFonts w:cs="Arial"/>
            <w:color w:val="0000FF"/>
            <w:u w:val="single"/>
            <w:lang w:val="en-NZ"/>
          </w:rPr>
          <w:t>Refer to Appendix 10 Restraint Minimisation Guidelines</w:t>
        </w:r>
      </w:hyperlink>
      <w:r w:rsidR="003F7641" w:rsidRPr="002B55EB">
        <w:rPr>
          <w:rFonts w:cs="Arial"/>
          <w:lang w:val="en-NZ"/>
        </w:rPr>
        <w:t xml:space="preserve"> for information and guidance on restraints, enablers, manual handling and challenging behaviour.</w:t>
      </w:r>
    </w:p>
    <w:p w14:paraId="61EDD289" w14:textId="77777777" w:rsidR="003F7641" w:rsidRDefault="003F7641" w:rsidP="003F7641">
      <w:pPr>
        <w:rPr>
          <w:rFonts w:cs="Arial"/>
          <w:lang w:val="en-NZ"/>
        </w:rPr>
      </w:pPr>
    </w:p>
    <w:p w14:paraId="7BB2AA68" w14:textId="2ACFFFC2" w:rsidR="003F7641" w:rsidRPr="002B55EB" w:rsidRDefault="003F7641" w:rsidP="003F7641">
      <w:pPr>
        <w:rPr>
          <w:rFonts w:cs="Arial"/>
          <w:lang w:val="en-NZ"/>
        </w:rPr>
      </w:pPr>
      <w:r>
        <w:rPr>
          <w:rFonts w:cs="Arial"/>
          <w:lang w:val="en-NZ"/>
        </w:rPr>
        <w:t xml:space="preserve">There is also </w:t>
      </w:r>
      <w:hyperlink r:id="rId213" w:history="1">
        <w:r w:rsidRPr="00A62840">
          <w:rPr>
            <w:rStyle w:val="Hyperlink"/>
            <w:rFonts w:cs="Arial"/>
            <w:lang w:val="en-NZ"/>
          </w:rPr>
          <w:t>a template consent form for enablers available in the appendices</w:t>
        </w:r>
      </w:hyperlink>
      <w:r>
        <w:rPr>
          <w:rFonts w:cs="Arial"/>
          <w:lang w:val="en-NZ"/>
        </w:rPr>
        <w:t>.</w:t>
      </w:r>
      <w:r w:rsidRPr="002B55EB">
        <w:rPr>
          <w:rFonts w:cs="Arial"/>
          <w:lang w:val="en-NZ"/>
        </w:rPr>
        <w:t xml:space="preserve"> </w:t>
      </w:r>
      <w:bookmarkEnd w:id="101"/>
    </w:p>
    <w:p w14:paraId="1040536B" w14:textId="77777777" w:rsidR="003F7641" w:rsidRDefault="003F7641" w:rsidP="003F7641">
      <w:pPr>
        <w:rPr>
          <w:rFonts w:cs="Arial"/>
          <w:bCs/>
          <w:lang w:val="en-NZ"/>
        </w:rPr>
      </w:pPr>
    </w:p>
    <w:p w14:paraId="0ECCD843" w14:textId="77777777" w:rsidR="00A2788F" w:rsidRPr="009945C6" w:rsidRDefault="00A2788F" w:rsidP="006B53AB">
      <w:pPr>
        <w:rPr>
          <w:rFonts w:cs="Arial"/>
          <w:bCs/>
          <w:lang w:val="en-NZ"/>
        </w:rPr>
        <w:sectPr w:rsidR="00A2788F" w:rsidRPr="009945C6" w:rsidSect="00FD1F70">
          <w:footerReference w:type="default" r:id="rId214"/>
          <w:footerReference w:type="first" r:id="rId215"/>
          <w:pgSz w:w="11906" w:h="16838"/>
          <w:pgMar w:top="1440" w:right="1800" w:bottom="1440" w:left="1800" w:header="708" w:footer="708" w:gutter="0"/>
          <w:cols w:space="708"/>
          <w:titlePg/>
          <w:docGrid w:linePitch="360"/>
        </w:sectPr>
      </w:pPr>
    </w:p>
    <w:p w14:paraId="63913224" w14:textId="77777777" w:rsidR="00B62CE3" w:rsidRPr="00FE7EB7" w:rsidRDefault="00B62CE3" w:rsidP="00B62CE3">
      <w:pPr>
        <w:pStyle w:val="Heading1"/>
      </w:pPr>
      <w:bookmarkStart w:id="103" w:name="_Toc354403281"/>
      <w:bookmarkStart w:id="104" w:name="_Toc499018806"/>
      <w:bookmarkStart w:id="105" w:name="_Toc161675133"/>
      <w:r>
        <w:lastRenderedPageBreak/>
        <w:t>2.10</w:t>
      </w:r>
      <w:r w:rsidRPr="00FE7EB7">
        <w:t xml:space="preserve"> </w:t>
      </w:r>
      <w:bookmarkEnd w:id="103"/>
      <w:r w:rsidRPr="00FE7EB7">
        <w:t>Medication</w:t>
      </w:r>
      <w:bookmarkEnd w:id="104"/>
      <w:bookmarkEnd w:id="105"/>
    </w:p>
    <w:p w14:paraId="543D8AEF" w14:textId="77777777" w:rsidR="00B62CE3" w:rsidRPr="00FE7EB7" w:rsidRDefault="00B62CE3" w:rsidP="00B62CE3">
      <w:pPr>
        <w:jc w:val="right"/>
        <w:rPr>
          <w:rFonts w:cs="Arial"/>
          <w:sz w:val="20"/>
          <w:szCs w:val="20"/>
          <w:lang w:val="en-NZ"/>
        </w:rPr>
      </w:pPr>
      <w:r w:rsidRPr="00FE7EB7">
        <w:rPr>
          <w:rFonts w:cs="Arial"/>
          <w:sz w:val="20"/>
          <w:szCs w:val="20"/>
          <w:lang w:val="en-NZ"/>
        </w:rPr>
        <w:t>NZS 8158:2012, 4.6</w:t>
      </w:r>
    </w:p>
    <w:p w14:paraId="5807D654" w14:textId="77777777" w:rsidR="00B62CE3" w:rsidRDefault="00B62CE3" w:rsidP="00B62CE3">
      <w:pPr>
        <w:jc w:val="right"/>
        <w:rPr>
          <w:rFonts w:cs="Arial"/>
          <w:sz w:val="20"/>
          <w:szCs w:val="20"/>
          <w:lang w:val="en-NZ"/>
        </w:rPr>
      </w:pPr>
      <w:r w:rsidRPr="00FE7EB7">
        <w:rPr>
          <w:rFonts w:cs="Arial"/>
          <w:sz w:val="20"/>
          <w:szCs w:val="20"/>
          <w:lang w:val="en-NZ"/>
        </w:rPr>
        <w:t>NZS 8134.1.3:2008, 3.12</w:t>
      </w:r>
    </w:p>
    <w:p w14:paraId="3FB636BF" w14:textId="77777777" w:rsidR="00B62CE3" w:rsidRPr="009945C6" w:rsidRDefault="00D74162" w:rsidP="00B62CE3">
      <w:pPr>
        <w:rPr>
          <w:rFonts w:cs="Arial"/>
          <w:sz w:val="20"/>
          <w:szCs w:val="20"/>
          <w:lang w:val="en-NZ"/>
        </w:rPr>
      </w:pPr>
      <w:r>
        <w:rPr>
          <w:lang w:val="en-NZ"/>
        </w:rPr>
        <w:pict w14:anchorId="6AFD1F02">
          <v:rect id="_x0000_i1036" style="width:0;height:1.5pt" o:hralign="center" o:hrstd="t" o:hr="t" fillcolor="#aca899" stroked="f"/>
        </w:pict>
      </w:r>
    </w:p>
    <w:p w14:paraId="4C5F1C3F" w14:textId="77777777" w:rsidR="00B62CE3" w:rsidRPr="006117A4" w:rsidRDefault="00B62CE3" w:rsidP="00B62CE3">
      <w:pPr>
        <w:keepNext/>
        <w:spacing w:before="120" w:after="120"/>
        <w:outlineLvl w:val="1"/>
        <w:rPr>
          <w:rFonts w:cs="Arial"/>
          <w:b/>
          <w:bCs/>
          <w:iCs/>
          <w:sz w:val="28"/>
          <w:szCs w:val="28"/>
        </w:rPr>
      </w:pPr>
      <w:r w:rsidRPr="006117A4">
        <w:rPr>
          <w:rStyle w:val="Heading2Char"/>
        </w:rPr>
        <w:t>Statement</w:t>
      </w:r>
    </w:p>
    <w:p w14:paraId="77CB7513" w14:textId="77777777" w:rsidR="00B62CE3" w:rsidRPr="006117A4" w:rsidRDefault="00B62CE3" w:rsidP="00B62CE3">
      <w:r w:rsidRPr="006117A4">
        <w:t xml:space="preserve">If </w:t>
      </w:r>
      <w:r>
        <w:t xml:space="preserve">we </w:t>
      </w:r>
      <w:r w:rsidRPr="006117A4">
        <w:t xml:space="preserve">support someone with their medication, </w:t>
      </w:r>
      <w:r>
        <w:t>we</w:t>
      </w:r>
      <w:r w:rsidRPr="006117A4">
        <w:t xml:space="preserve"> must do so safely and with respect for the person’s rights and autonomy. This policy covers all types of medication, including both prescription and over the counter medicines. </w:t>
      </w:r>
    </w:p>
    <w:p w14:paraId="53575216" w14:textId="77777777" w:rsidR="00B62CE3" w:rsidRPr="006117A4" w:rsidRDefault="00B62CE3" w:rsidP="00B62CE3"/>
    <w:p w14:paraId="57F4FD51" w14:textId="77777777" w:rsidR="00B62CE3" w:rsidRDefault="00B62CE3" w:rsidP="00B62CE3">
      <w:r w:rsidRPr="008D4F1A">
        <w:t>We must base any medication support on a clear plan and there must be a medicine</w:t>
      </w:r>
      <w:r>
        <w:t>s</w:t>
      </w:r>
      <w:r w:rsidRPr="008D4F1A">
        <w:t xml:space="preserve"> management system in place. Our medicine</w:t>
      </w:r>
      <w:r>
        <w:t>s</w:t>
      </w:r>
      <w:r w:rsidRPr="008D4F1A">
        <w:t xml:space="preserve"> management system consists of</w:t>
      </w:r>
      <w:r>
        <w:t>:</w:t>
      </w:r>
    </w:p>
    <w:p w14:paraId="6CA6F8C5" w14:textId="77777777" w:rsidR="00B62CE3" w:rsidRDefault="00B62CE3" w:rsidP="001F679D">
      <w:pPr>
        <w:pStyle w:val="ListParagraph"/>
        <w:numPr>
          <w:ilvl w:val="0"/>
          <w:numId w:val="45"/>
        </w:numPr>
      </w:pPr>
      <w:r>
        <w:t xml:space="preserve">this </w:t>
      </w:r>
      <w:proofErr w:type="gramStart"/>
      <w:r>
        <w:t>policy;</w:t>
      </w:r>
      <w:proofErr w:type="gramEnd"/>
    </w:p>
    <w:p w14:paraId="5CA2906E" w14:textId="77777777" w:rsidR="00B62CE3" w:rsidRDefault="00B62CE3" w:rsidP="001F679D">
      <w:pPr>
        <w:pStyle w:val="ListParagraph"/>
        <w:numPr>
          <w:ilvl w:val="0"/>
          <w:numId w:val="45"/>
        </w:numPr>
      </w:pPr>
      <w:r>
        <w:t xml:space="preserve">training for people administering </w:t>
      </w:r>
      <w:proofErr w:type="gramStart"/>
      <w:r>
        <w:t>medication;</w:t>
      </w:r>
      <w:proofErr w:type="gramEnd"/>
    </w:p>
    <w:p w14:paraId="638BB755" w14:textId="77777777" w:rsidR="00B62CE3" w:rsidRDefault="00B62CE3" w:rsidP="001F679D">
      <w:pPr>
        <w:pStyle w:val="ListParagraph"/>
        <w:numPr>
          <w:ilvl w:val="0"/>
          <w:numId w:val="45"/>
        </w:numPr>
      </w:pPr>
      <w:r>
        <w:t xml:space="preserve">competency assessments of people administering </w:t>
      </w:r>
      <w:proofErr w:type="gramStart"/>
      <w:r>
        <w:t>medication;</w:t>
      </w:r>
      <w:proofErr w:type="gramEnd"/>
    </w:p>
    <w:p w14:paraId="02051CE3" w14:textId="77777777" w:rsidR="00B62CE3" w:rsidRDefault="00B62CE3" w:rsidP="001F679D">
      <w:pPr>
        <w:pStyle w:val="ListParagraph"/>
        <w:numPr>
          <w:ilvl w:val="0"/>
          <w:numId w:val="45"/>
        </w:numPr>
      </w:pPr>
      <w:r>
        <w:t>documentation and record keeping, including in the person’s plan; and</w:t>
      </w:r>
    </w:p>
    <w:p w14:paraId="1931DE40" w14:textId="77777777" w:rsidR="00B62CE3" w:rsidRDefault="00B62CE3" w:rsidP="001F679D">
      <w:pPr>
        <w:pStyle w:val="ListParagraph"/>
        <w:numPr>
          <w:ilvl w:val="0"/>
          <w:numId w:val="45"/>
        </w:numPr>
      </w:pPr>
      <w:r>
        <w:t xml:space="preserve">oversight from line managers of people administering medication. </w:t>
      </w:r>
    </w:p>
    <w:p w14:paraId="2927F00E" w14:textId="77777777" w:rsidR="00B62CE3" w:rsidRDefault="00B62CE3" w:rsidP="00B62CE3"/>
    <w:p w14:paraId="7C311968" w14:textId="77777777" w:rsidR="00B62CE3" w:rsidRPr="006117A4" w:rsidRDefault="00B62CE3" w:rsidP="00B62CE3">
      <w:r w:rsidRPr="006117A4">
        <w:t>Our medicine management system focuses on ensuring the person’s safety, dignity</w:t>
      </w:r>
      <w:r w:rsidR="00C45D29">
        <w:t>,</w:t>
      </w:r>
      <w:r w:rsidRPr="006117A4">
        <w:t xml:space="preserve"> and rights. We work in partnership with the person, health professionals and the prescriber. Our role is limited to supporting people </w:t>
      </w:r>
      <w:r>
        <w:t xml:space="preserve">to </w:t>
      </w:r>
      <w:r w:rsidRPr="006117A4">
        <w:t xml:space="preserve">take their medication based on a clear medication plan and supporting documents. </w:t>
      </w:r>
    </w:p>
    <w:p w14:paraId="02A8A033" w14:textId="77777777" w:rsidR="00B62CE3" w:rsidRPr="006117A4" w:rsidRDefault="00B62CE3" w:rsidP="00B62CE3"/>
    <w:p w14:paraId="1A1669EB" w14:textId="77777777" w:rsidR="00B62CE3" w:rsidRPr="006117A4" w:rsidRDefault="00B62CE3" w:rsidP="00B62CE3">
      <w:r w:rsidRPr="006117A4">
        <w:t>Our preferred option is for people to self-administer (take by themselves) their medication. This gives them more control and responsibility over their lives.</w:t>
      </w:r>
    </w:p>
    <w:p w14:paraId="68EA2859" w14:textId="77777777" w:rsidR="00B62CE3" w:rsidRPr="006117A4" w:rsidRDefault="00B62CE3" w:rsidP="00B62CE3"/>
    <w:p w14:paraId="7A1AD637" w14:textId="77777777" w:rsidR="00B62CE3" w:rsidRPr="006117A4" w:rsidRDefault="00B62CE3" w:rsidP="00B62CE3">
      <w:pPr>
        <w:spacing w:after="120"/>
      </w:pPr>
      <w:r w:rsidRPr="006117A4">
        <w:t xml:space="preserve">We can only administer (give) medication. We </w:t>
      </w:r>
      <w:r w:rsidRPr="006117A4">
        <w:rPr>
          <w:b/>
        </w:rPr>
        <w:t>cannot</w:t>
      </w:r>
      <w:r w:rsidRPr="006117A4">
        <w:t xml:space="preserve"> provide diagnosis, assessment, prescription advice, monitoring or recommendations for treatment. These are all outside our scope of practice/role. A scope of practice is legal permission to perform certain tasks. </w:t>
      </w:r>
      <w:r>
        <w:t>If people ask</w:t>
      </w:r>
      <w:r w:rsidRPr="006117A4">
        <w:t xml:space="preserve"> </w:t>
      </w:r>
      <w:r>
        <w:t>us</w:t>
      </w:r>
      <w:r w:rsidRPr="006117A4">
        <w:t xml:space="preserve"> for </w:t>
      </w:r>
      <w:r w:rsidRPr="006117A4">
        <w:lastRenderedPageBreak/>
        <w:t xml:space="preserve">advice about their medication, </w:t>
      </w:r>
      <w:r>
        <w:t xml:space="preserve">we must </w:t>
      </w:r>
      <w:r w:rsidRPr="006117A4">
        <w:t>refer them to their doctor or prescribing professionals.</w:t>
      </w:r>
    </w:p>
    <w:p w14:paraId="7298EDCB" w14:textId="77777777" w:rsidR="00B62CE3" w:rsidRPr="006117A4" w:rsidRDefault="00B62CE3" w:rsidP="00B62CE3"/>
    <w:p w14:paraId="6FE781A6" w14:textId="77777777" w:rsidR="00B62CE3" w:rsidRPr="006117A4" w:rsidRDefault="00B62CE3" w:rsidP="00B62CE3">
      <w:r w:rsidRPr="006117A4">
        <w:t>Coordinators/line managers must formally assess staff members as competent before they help someone take their medication. Competent means that the staff member:</w:t>
      </w:r>
    </w:p>
    <w:p w14:paraId="1F65B5B7" w14:textId="77777777" w:rsidR="00B62CE3" w:rsidRPr="006117A4" w:rsidRDefault="00B62CE3" w:rsidP="001F679D">
      <w:pPr>
        <w:pStyle w:val="ListParagraph"/>
        <w:numPr>
          <w:ilvl w:val="0"/>
          <w:numId w:val="41"/>
        </w:numPr>
      </w:pPr>
      <w:r w:rsidRPr="006117A4">
        <w:t>Understands and follows this policy.</w:t>
      </w:r>
    </w:p>
    <w:p w14:paraId="1BF9036D" w14:textId="77777777" w:rsidR="00B62CE3" w:rsidRPr="006117A4" w:rsidRDefault="00B62CE3" w:rsidP="001F679D">
      <w:pPr>
        <w:pStyle w:val="ListParagraph"/>
        <w:numPr>
          <w:ilvl w:val="0"/>
          <w:numId w:val="41"/>
        </w:numPr>
      </w:pPr>
      <w:r w:rsidRPr="006117A4">
        <w:t>Accurately documents any medication assistance.</w:t>
      </w:r>
    </w:p>
    <w:p w14:paraId="3B052D30" w14:textId="77777777" w:rsidR="00B62CE3" w:rsidRPr="006117A4" w:rsidRDefault="00B62CE3" w:rsidP="001F679D">
      <w:pPr>
        <w:pStyle w:val="ListParagraph"/>
        <w:numPr>
          <w:ilvl w:val="0"/>
          <w:numId w:val="41"/>
        </w:numPr>
      </w:pPr>
      <w:r w:rsidRPr="006117A4">
        <w:t>Carries out the correct checks when administering medication.</w:t>
      </w:r>
    </w:p>
    <w:p w14:paraId="50A353F1" w14:textId="77777777" w:rsidR="00B62CE3" w:rsidRPr="006117A4" w:rsidRDefault="00B62CE3" w:rsidP="001F679D">
      <w:pPr>
        <w:pStyle w:val="ListParagraph"/>
        <w:numPr>
          <w:ilvl w:val="0"/>
          <w:numId w:val="41"/>
        </w:numPr>
      </w:pPr>
      <w:r w:rsidRPr="006117A4">
        <w:t xml:space="preserve">Respects the person’s values and beliefs when administering </w:t>
      </w:r>
      <w:proofErr w:type="gramStart"/>
      <w:r w:rsidRPr="006117A4">
        <w:t>medication</w:t>
      </w:r>
      <w:proofErr w:type="gramEnd"/>
    </w:p>
    <w:p w14:paraId="24D825A9" w14:textId="77777777" w:rsidR="00B62CE3" w:rsidRPr="006117A4" w:rsidRDefault="00B62CE3" w:rsidP="001F679D">
      <w:pPr>
        <w:pStyle w:val="ListParagraph"/>
        <w:numPr>
          <w:ilvl w:val="0"/>
          <w:numId w:val="41"/>
        </w:numPr>
      </w:pPr>
      <w:r w:rsidRPr="006117A4">
        <w:t>Upholds the person’s rights, including the right to decline medication, when administering medication.</w:t>
      </w:r>
    </w:p>
    <w:p w14:paraId="13298775" w14:textId="77777777" w:rsidR="00B62CE3" w:rsidRPr="006117A4" w:rsidRDefault="00B62CE3" w:rsidP="001F679D">
      <w:pPr>
        <w:pStyle w:val="ListParagraph"/>
        <w:numPr>
          <w:ilvl w:val="0"/>
          <w:numId w:val="41"/>
        </w:numPr>
      </w:pPr>
      <w:r w:rsidRPr="006117A4">
        <w:t>Understands and stays within their role and scope of practice.</w:t>
      </w:r>
    </w:p>
    <w:p w14:paraId="3B3E5CC9" w14:textId="77777777" w:rsidR="00B62CE3" w:rsidRPr="006117A4" w:rsidRDefault="00B62CE3" w:rsidP="001F679D">
      <w:pPr>
        <w:pStyle w:val="ListParagraph"/>
        <w:numPr>
          <w:ilvl w:val="0"/>
          <w:numId w:val="41"/>
        </w:numPr>
      </w:pPr>
      <w:r w:rsidRPr="006117A4">
        <w:t xml:space="preserve">Understands the role of health professionals with medication. </w:t>
      </w:r>
    </w:p>
    <w:p w14:paraId="627A5738" w14:textId="77777777" w:rsidR="00B62CE3" w:rsidRPr="00C756F8" w:rsidRDefault="00B62CE3" w:rsidP="001F679D">
      <w:pPr>
        <w:pStyle w:val="ListParagraph"/>
        <w:numPr>
          <w:ilvl w:val="0"/>
          <w:numId w:val="41"/>
        </w:numPr>
      </w:pPr>
      <w:r w:rsidRPr="006117A4">
        <w:rPr>
          <w:rFonts w:cs="Arial"/>
          <w:bCs/>
          <w:szCs w:val="26"/>
        </w:rPr>
        <w:t>Understands how to respond to medication errors and adverse events.</w:t>
      </w:r>
    </w:p>
    <w:p w14:paraId="0A70F522" w14:textId="77777777" w:rsidR="00B62CE3" w:rsidRPr="006117A4" w:rsidRDefault="00B62CE3" w:rsidP="001F679D">
      <w:pPr>
        <w:pStyle w:val="ListParagraph"/>
        <w:numPr>
          <w:ilvl w:val="0"/>
          <w:numId w:val="41"/>
        </w:numPr>
      </w:pPr>
      <w:r>
        <w:rPr>
          <w:rFonts w:cs="Arial"/>
          <w:bCs/>
          <w:szCs w:val="26"/>
        </w:rPr>
        <w:t xml:space="preserve">Feels </w:t>
      </w:r>
      <w:r w:rsidRPr="006117A4">
        <w:t>comfortable and confident about administering medication.</w:t>
      </w:r>
    </w:p>
    <w:p w14:paraId="2A78E182" w14:textId="77777777" w:rsidR="00B62CE3" w:rsidRPr="006117A4" w:rsidRDefault="00B62CE3" w:rsidP="00B62CE3"/>
    <w:p w14:paraId="7A700EFE" w14:textId="77777777" w:rsidR="00B62CE3" w:rsidRPr="006117A4" w:rsidRDefault="00B62CE3" w:rsidP="00883F24">
      <w:pPr>
        <w:pStyle w:val="Heading2"/>
      </w:pPr>
      <w:r w:rsidRPr="006117A4">
        <w:t>Definitions</w:t>
      </w:r>
    </w:p>
    <w:p w14:paraId="37FC0D27" w14:textId="77777777" w:rsidR="00B62CE3" w:rsidRPr="006117A4" w:rsidRDefault="00B62CE3" w:rsidP="00B62CE3">
      <w:r w:rsidRPr="006117A4">
        <w:t xml:space="preserve">The following definitions are from the </w:t>
      </w:r>
      <w:r w:rsidRPr="006117A4">
        <w:rPr>
          <w:rFonts w:cs="Arial"/>
        </w:rPr>
        <w:t xml:space="preserve">Medicines Management Guide for Community </w:t>
      </w:r>
      <w:r>
        <w:rPr>
          <w:rFonts w:cs="Arial"/>
        </w:rPr>
        <w:t>R</w:t>
      </w:r>
      <w:r w:rsidRPr="006117A4">
        <w:rPr>
          <w:rFonts w:cs="Arial"/>
        </w:rPr>
        <w:t>esidential and Facility-based Respite Services:</w:t>
      </w:r>
    </w:p>
    <w:p w14:paraId="5B9153C7" w14:textId="77777777" w:rsidR="00B62CE3" w:rsidRPr="006117A4" w:rsidRDefault="00B62CE3" w:rsidP="00B62CE3"/>
    <w:p w14:paraId="7147E57D" w14:textId="77777777" w:rsidR="00B62CE3" w:rsidRPr="006117A4" w:rsidRDefault="00890CA5" w:rsidP="001F679D">
      <w:pPr>
        <w:pStyle w:val="ListParagraph"/>
        <w:numPr>
          <w:ilvl w:val="0"/>
          <w:numId w:val="43"/>
        </w:numPr>
      </w:pPr>
      <w:r w:rsidRPr="006117A4">
        <w:t>Medications are</w:t>
      </w:r>
      <w:r w:rsidR="00B62CE3" w:rsidRPr="006117A4">
        <w:t xml:space="preserve"> substances used to treat medical conditions.</w:t>
      </w:r>
    </w:p>
    <w:p w14:paraId="6E3BD156" w14:textId="77777777" w:rsidR="00B62CE3" w:rsidRPr="006117A4" w:rsidRDefault="00B62CE3" w:rsidP="001F679D">
      <w:pPr>
        <w:pStyle w:val="ListParagraph"/>
        <w:numPr>
          <w:ilvl w:val="0"/>
          <w:numId w:val="43"/>
        </w:numPr>
      </w:pPr>
      <w:r w:rsidRPr="006117A4">
        <w:t>Medicine is a</w:t>
      </w:r>
      <w:r w:rsidRPr="006117A4">
        <w:rPr>
          <w:rFonts w:cs="Arial"/>
          <w:lang w:val="en-NZ"/>
        </w:rPr>
        <w:t xml:space="preserve"> substance or combination of substances that fits into one of the following categories</w:t>
      </w:r>
      <w:r>
        <w:rPr>
          <w:rFonts w:cs="Arial"/>
          <w:lang w:val="en-NZ"/>
        </w:rPr>
        <w:t>:</w:t>
      </w:r>
    </w:p>
    <w:p w14:paraId="07DAC3DC" w14:textId="77777777" w:rsidR="00B62CE3" w:rsidRPr="006117A4" w:rsidRDefault="00B62CE3" w:rsidP="001F679D">
      <w:pPr>
        <w:pStyle w:val="ListParagraph"/>
        <w:numPr>
          <w:ilvl w:val="0"/>
          <w:numId w:val="40"/>
        </w:numPr>
        <w:autoSpaceDE w:val="0"/>
        <w:autoSpaceDN w:val="0"/>
        <w:adjustRightInd w:val="0"/>
        <w:rPr>
          <w:rFonts w:cs="Arial"/>
          <w:lang w:val="en-NZ"/>
        </w:rPr>
      </w:pPr>
      <w:r w:rsidRPr="006117A4">
        <w:rPr>
          <w:rFonts w:cs="Arial"/>
          <w:lang w:val="en-NZ"/>
        </w:rPr>
        <w:t xml:space="preserve">It is presented as having properties for treating or preventing a disease, ailment, defect or injury in human beings. </w:t>
      </w:r>
    </w:p>
    <w:p w14:paraId="6E988CE3" w14:textId="77777777" w:rsidR="00B62CE3" w:rsidRPr="006117A4" w:rsidRDefault="00B62CE3" w:rsidP="001F679D">
      <w:pPr>
        <w:pStyle w:val="ListParagraph"/>
        <w:numPr>
          <w:ilvl w:val="0"/>
          <w:numId w:val="40"/>
        </w:numPr>
        <w:autoSpaceDE w:val="0"/>
        <w:autoSpaceDN w:val="0"/>
        <w:adjustRightInd w:val="0"/>
        <w:rPr>
          <w:rFonts w:cs="Arial"/>
          <w:lang w:val="en-NZ"/>
        </w:rPr>
      </w:pPr>
      <w:r w:rsidRPr="006117A4">
        <w:rPr>
          <w:rFonts w:cs="Arial"/>
          <w:lang w:val="en-NZ"/>
        </w:rPr>
        <w:t xml:space="preserve">It may be used in human beings in order to make a medical diagnosis or to restore, correct, maintain or modify physiological functions. </w:t>
      </w:r>
    </w:p>
    <w:p w14:paraId="6D61C29E" w14:textId="77777777" w:rsidR="00B62CE3" w:rsidRPr="006117A4" w:rsidRDefault="00B62CE3" w:rsidP="001F679D">
      <w:pPr>
        <w:pStyle w:val="ListParagraph"/>
        <w:numPr>
          <w:ilvl w:val="0"/>
          <w:numId w:val="40"/>
        </w:numPr>
        <w:autoSpaceDE w:val="0"/>
        <w:autoSpaceDN w:val="0"/>
        <w:adjustRightInd w:val="0"/>
        <w:rPr>
          <w:rFonts w:cs="Arial"/>
          <w:lang w:val="en-NZ"/>
        </w:rPr>
      </w:pPr>
      <w:r w:rsidRPr="006117A4">
        <w:rPr>
          <w:rFonts w:cs="Arial"/>
          <w:lang w:val="en-NZ"/>
        </w:rPr>
        <w:lastRenderedPageBreak/>
        <w:t>It is declared to be a medicine by a regulatory authority in New Zealand.</w:t>
      </w:r>
    </w:p>
    <w:p w14:paraId="5A7425CD" w14:textId="77777777" w:rsidR="00B62CE3" w:rsidRPr="006117A4" w:rsidRDefault="00B62CE3" w:rsidP="00B62CE3">
      <w:pPr>
        <w:autoSpaceDE w:val="0"/>
        <w:autoSpaceDN w:val="0"/>
        <w:adjustRightInd w:val="0"/>
        <w:rPr>
          <w:rFonts w:cs="Arial"/>
          <w:lang w:val="en-NZ"/>
        </w:rPr>
      </w:pPr>
    </w:p>
    <w:p w14:paraId="34DB13CC" w14:textId="77777777" w:rsidR="00B62CE3" w:rsidRPr="006117A4" w:rsidRDefault="00B62CE3" w:rsidP="00B62CE3">
      <w:pPr>
        <w:autoSpaceDE w:val="0"/>
        <w:autoSpaceDN w:val="0"/>
        <w:adjustRightInd w:val="0"/>
        <w:rPr>
          <w:rFonts w:cs="Arial"/>
          <w:lang w:val="en-NZ"/>
        </w:rPr>
      </w:pPr>
      <w:r w:rsidRPr="006117A4">
        <w:rPr>
          <w:rFonts w:cs="Arial"/>
          <w:lang w:val="en-NZ"/>
        </w:rPr>
        <w:t>Note these definitions can cover herbal supplements, natural remedies</w:t>
      </w:r>
      <w:r w:rsidR="00076886">
        <w:rPr>
          <w:rFonts w:cs="Arial"/>
          <w:lang w:val="en-NZ"/>
        </w:rPr>
        <w:t>,</w:t>
      </w:r>
      <w:r w:rsidRPr="006117A4">
        <w:rPr>
          <w:rFonts w:cs="Arial"/>
          <w:lang w:val="en-NZ"/>
        </w:rPr>
        <w:t xml:space="preserve"> and/or vitamins, if they meet a </w:t>
      </w:r>
      <w:proofErr w:type="gramStart"/>
      <w:r w:rsidRPr="006117A4">
        <w:rPr>
          <w:rFonts w:cs="Arial"/>
          <w:lang w:val="en-NZ"/>
        </w:rPr>
        <w:t>criteria</w:t>
      </w:r>
      <w:proofErr w:type="gramEnd"/>
      <w:r w:rsidRPr="006117A4">
        <w:rPr>
          <w:rFonts w:cs="Arial"/>
          <w:lang w:val="en-NZ"/>
        </w:rPr>
        <w:t xml:space="preserve"> above. If we are giving a </w:t>
      </w:r>
      <w:proofErr w:type="gramStart"/>
      <w:r w:rsidRPr="006117A4">
        <w:rPr>
          <w:rFonts w:cs="Arial"/>
          <w:lang w:val="en-NZ"/>
        </w:rPr>
        <w:t>person</w:t>
      </w:r>
      <w:proofErr w:type="gramEnd"/>
      <w:r w:rsidRPr="006117A4">
        <w:rPr>
          <w:rFonts w:cs="Arial"/>
          <w:lang w:val="en-NZ"/>
        </w:rPr>
        <w:t xml:space="preserve"> we support any substance for a medical/health reason, it must be treated as a medication. </w:t>
      </w:r>
    </w:p>
    <w:p w14:paraId="53934948" w14:textId="77777777" w:rsidR="00B62CE3" w:rsidRPr="006117A4" w:rsidRDefault="00B62CE3" w:rsidP="00B62CE3"/>
    <w:p w14:paraId="546F36A2" w14:textId="77777777" w:rsidR="00B62CE3" w:rsidRPr="006117A4" w:rsidRDefault="00B62CE3" w:rsidP="00883F24">
      <w:pPr>
        <w:pStyle w:val="Heading2"/>
      </w:pPr>
      <w:r w:rsidRPr="006117A4">
        <w:t>Actions</w:t>
      </w:r>
    </w:p>
    <w:p w14:paraId="498FB8C5" w14:textId="77777777" w:rsidR="00B62CE3" w:rsidRPr="006117A4" w:rsidRDefault="00B62CE3" w:rsidP="00B62CE3">
      <w:pPr>
        <w:keepNext/>
        <w:outlineLvl w:val="2"/>
        <w:rPr>
          <w:rFonts w:cs="Arial"/>
          <w:b/>
          <w:bCs/>
          <w:szCs w:val="26"/>
        </w:rPr>
      </w:pPr>
      <w:r w:rsidRPr="006117A4">
        <w:rPr>
          <w:rFonts w:cs="Arial"/>
          <w:b/>
          <w:bCs/>
          <w:szCs w:val="26"/>
        </w:rPr>
        <w:t xml:space="preserve">Self-administering </w:t>
      </w:r>
    </w:p>
    <w:p w14:paraId="29B04831" w14:textId="77777777" w:rsidR="00B62CE3" w:rsidRPr="006117A4" w:rsidRDefault="00B62CE3" w:rsidP="00B62CE3">
      <w:r w:rsidRPr="006117A4">
        <w:t xml:space="preserve">If people self-administer their medication, talk to them about what, if any, support they want. Self-administer means the person takes the medication themselves. We do not assess people’s ability to self-administer. </w:t>
      </w:r>
    </w:p>
    <w:p w14:paraId="6ACE457B" w14:textId="77777777" w:rsidR="00B62CE3" w:rsidRPr="006117A4" w:rsidRDefault="00B62CE3" w:rsidP="00B62CE3"/>
    <w:p w14:paraId="064C7D0B" w14:textId="77777777" w:rsidR="00B62CE3" w:rsidRPr="006117A4" w:rsidRDefault="00B62CE3" w:rsidP="00B62CE3">
      <w:pPr>
        <w:rPr>
          <w:rFonts w:cs="Arial"/>
        </w:rPr>
      </w:pPr>
      <w:r>
        <w:t xml:space="preserve">We </w:t>
      </w:r>
      <w:r w:rsidRPr="006117A4">
        <w:t xml:space="preserve">should guide people self-administering to find out how to take medication from </w:t>
      </w:r>
      <w:r w:rsidRPr="006117A4">
        <w:rPr>
          <w:rFonts w:cs="Arial"/>
        </w:rPr>
        <w:t>their doctor or prescribing professionals, such as a pharmacist.</w:t>
      </w:r>
    </w:p>
    <w:p w14:paraId="3F65BE20" w14:textId="77777777" w:rsidR="00B62CE3" w:rsidRPr="006117A4" w:rsidRDefault="00B62CE3" w:rsidP="00B62CE3">
      <w:pPr>
        <w:rPr>
          <w:rFonts w:cs="Arial"/>
        </w:rPr>
      </w:pPr>
    </w:p>
    <w:p w14:paraId="3D3BB521" w14:textId="77777777" w:rsidR="00B62CE3" w:rsidRPr="006117A4" w:rsidRDefault="00B62CE3" w:rsidP="00B62CE3">
      <w:pPr>
        <w:pStyle w:val="Heading3"/>
      </w:pPr>
      <w:r w:rsidRPr="006117A4">
        <w:t>Blister packs</w:t>
      </w:r>
    </w:p>
    <w:p w14:paraId="36A09538" w14:textId="77777777" w:rsidR="00B62CE3" w:rsidRPr="006117A4" w:rsidRDefault="00B62CE3" w:rsidP="00B62CE3">
      <w:pPr>
        <w:spacing w:after="120"/>
      </w:pPr>
      <w:r w:rsidRPr="006117A4">
        <w:t xml:space="preserve">Wherever possible, we ask pharmacies to package medication in blister packs or other compliance packs.  These packs reduce the chance of medication errors. </w:t>
      </w:r>
    </w:p>
    <w:p w14:paraId="49896434" w14:textId="77777777" w:rsidR="00B62CE3" w:rsidRPr="006117A4" w:rsidRDefault="00B62CE3" w:rsidP="00B62CE3"/>
    <w:p w14:paraId="36D5F715" w14:textId="77777777" w:rsidR="00B62CE3" w:rsidRPr="006117A4" w:rsidRDefault="00B62CE3" w:rsidP="00B62CE3">
      <w:pPr>
        <w:keepNext/>
        <w:outlineLvl w:val="2"/>
        <w:rPr>
          <w:rFonts w:cs="Arial"/>
          <w:b/>
          <w:bCs/>
          <w:szCs w:val="26"/>
        </w:rPr>
      </w:pPr>
      <w:r w:rsidRPr="006117A4">
        <w:rPr>
          <w:rFonts w:cs="Arial"/>
          <w:b/>
          <w:bCs/>
          <w:szCs w:val="26"/>
        </w:rPr>
        <w:t>Informed consent and supported decision-making</w:t>
      </w:r>
    </w:p>
    <w:p w14:paraId="4974B273" w14:textId="77777777" w:rsidR="00B62CE3" w:rsidRPr="00175161" w:rsidRDefault="00B62CE3" w:rsidP="00B62CE3">
      <w:pPr>
        <w:rPr>
          <w:rStyle w:val="Hyperlink"/>
          <w:rFonts w:cs="Arial"/>
          <w:color w:val="auto"/>
        </w:rPr>
      </w:pPr>
      <w:r w:rsidRPr="006117A4">
        <w:t xml:space="preserve">We respect people’s right to choose. We only provide support when asked to by the person, or </w:t>
      </w:r>
      <w:r w:rsidRPr="006117A4">
        <w:rPr>
          <w:rFonts w:cs="Arial"/>
        </w:rPr>
        <w:t xml:space="preserve">an individual who is legally entitled to consent on their behalf. </w:t>
      </w:r>
      <w:r w:rsidRPr="006117A4">
        <w:t xml:space="preserve">Consent for support with medication should be obtained from the person through the </w:t>
      </w:r>
      <w:hyperlink r:id="rId216" w:history="1">
        <w:r w:rsidRPr="00175161">
          <w:rPr>
            <w:rStyle w:val="Hyperlink"/>
          </w:rPr>
          <w:t>“</w:t>
        </w:r>
        <w:r w:rsidRPr="00175161">
          <w:rPr>
            <w:rStyle w:val="Hyperlink"/>
            <w:rFonts w:cs="Arial"/>
          </w:rPr>
          <w:t>Consent to give medication form”.</w:t>
        </w:r>
      </w:hyperlink>
    </w:p>
    <w:p w14:paraId="1CEECD1B" w14:textId="77777777" w:rsidR="00B62CE3" w:rsidRPr="006117A4" w:rsidRDefault="00B62CE3" w:rsidP="00B62CE3">
      <w:pPr>
        <w:rPr>
          <w:rFonts w:cs="Arial"/>
        </w:rPr>
      </w:pPr>
    </w:p>
    <w:p w14:paraId="103F4ACB" w14:textId="77777777" w:rsidR="00B62CE3" w:rsidRPr="006117A4" w:rsidRDefault="00B62CE3" w:rsidP="00B62CE3">
      <w:pPr>
        <w:rPr>
          <w:lang w:val="en-NZ"/>
        </w:rPr>
      </w:pPr>
      <w:r w:rsidRPr="006117A4">
        <w:rPr>
          <w:rFonts w:cs="Arial"/>
        </w:rPr>
        <w:t xml:space="preserve">If the person is legally unable to consent, we will support them to be as involved in medication </w:t>
      </w:r>
      <w:r w:rsidRPr="006117A4">
        <w:rPr>
          <w:lang w:val="en-NZ"/>
        </w:rPr>
        <w:t xml:space="preserve">decisions as possible. We also encourage the person consenting on their behalf to listen to the person they are consenting for. </w:t>
      </w:r>
    </w:p>
    <w:p w14:paraId="67251A3F" w14:textId="77777777" w:rsidR="00B62CE3" w:rsidRPr="006117A4" w:rsidRDefault="00B62CE3" w:rsidP="00B62CE3"/>
    <w:p w14:paraId="156CCE30" w14:textId="77777777" w:rsidR="00B62CE3" w:rsidRPr="006117A4" w:rsidRDefault="00B62CE3" w:rsidP="00B62CE3">
      <w:r w:rsidRPr="006117A4">
        <w:rPr>
          <w:rFonts w:cs="Arial"/>
        </w:rPr>
        <w:t xml:space="preserve">People, </w:t>
      </w:r>
      <w:r w:rsidRPr="006117A4">
        <w:t xml:space="preserve">or </w:t>
      </w:r>
      <w:r w:rsidRPr="006117A4">
        <w:rPr>
          <w:rFonts w:cs="Arial"/>
        </w:rPr>
        <w:t xml:space="preserve">others who are legally entitled to consent on their behalf, have the right to withdraw their consent to medication support at any stage. </w:t>
      </w:r>
      <w:r w:rsidRPr="006117A4">
        <w:t xml:space="preserve">See our </w:t>
      </w:r>
      <w:r w:rsidR="00C30164">
        <w:t>2.1 Informed Consent Policy</w:t>
      </w:r>
      <w:r w:rsidRPr="006117A4">
        <w:t xml:space="preserve"> for more information about informed consent. Our Informed Consent Policy also has information about who may legally consent for another person. </w:t>
      </w:r>
    </w:p>
    <w:p w14:paraId="0A2EBF1D" w14:textId="77777777" w:rsidR="00B62CE3" w:rsidRPr="006117A4" w:rsidRDefault="00B62CE3" w:rsidP="00B62CE3"/>
    <w:p w14:paraId="3E666D70" w14:textId="77777777" w:rsidR="00B62CE3" w:rsidRPr="006117A4" w:rsidRDefault="00B62CE3" w:rsidP="00B62CE3">
      <w:pPr>
        <w:rPr>
          <w:lang w:val="en-US"/>
        </w:rPr>
      </w:pPr>
      <w:r w:rsidRPr="006117A4">
        <w:rPr>
          <w:lang w:val="en-US"/>
        </w:rPr>
        <w:t xml:space="preserve">We respect people’s right to refuse medication. </w:t>
      </w:r>
    </w:p>
    <w:p w14:paraId="7A813A79" w14:textId="77777777" w:rsidR="00B62CE3" w:rsidRPr="006117A4" w:rsidRDefault="00B62CE3" w:rsidP="00B62CE3">
      <w:pPr>
        <w:rPr>
          <w:lang w:val="en-US"/>
        </w:rPr>
      </w:pPr>
    </w:p>
    <w:p w14:paraId="4AAD3D86" w14:textId="77777777" w:rsidR="00B62CE3" w:rsidRPr="006117A4" w:rsidRDefault="00B62CE3" w:rsidP="00B62CE3">
      <w:r w:rsidRPr="006117A4">
        <w:rPr>
          <w:lang w:val="en-US"/>
        </w:rPr>
        <w:t>We do not deviate from the medication instructions. If the person asks us to deviate from the instructions on the medication, we tell them to contact their prescriber to ask about getting the instructions changed. This is for the person’s safety and the safety of staff members.</w:t>
      </w:r>
    </w:p>
    <w:p w14:paraId="731E2A66" w14:textId="77777777" w:rsidR="00B62CE3" w:rsidRPr="006117A4" w:rsidRDefault="00B62CE3" w:rsidP="00B62CE3"/>
    <w:p w14:paraId="674D7A65" w14:textId="77777777" w:rsidR="00B62CE3" w:rsidRPr="006117A4" w:rsidRDefault="00B62CE3" w:rsidP="00B62CE3">
      <w:pPr>
        <w:keepNext/>
        <w:outlineLvl w:val="2"/>
        <w:rPr>
          <w:rFonts w:cs="Arial"/>
          <w:b/>
          <w:bCs/>
          <w:szCs w:val="26"/>
        </w:rPr>
      </w:pPr>
      <w:r w:rsidRPr="006117A4">
        <w:rPr>
          <w:rFonts w:cs="Arial"/>
          <w:b/>
          <w:bCs/>
          <w:szCs w:val="26"/>
        </w:rPr>
        <w:t>Chemical restraint</w:t>
      </w:r>
    </w:p>
    <w:p w14:paraId="225D71E6" w14:textId="77777777" w:rsidR="00B62CE3" w:rsidRPr="006117A4" w:rsidRDefault="00B62CE3" w:rsidP="00B62CE3">
      <w:r w:rsidRPr="006117A4">
        <w:rPr>
          <w:rFonts w:cs="Arial"/>
          <w:lang w:val="en-NZ"/>
        </w:rPr>
        <w:t xml:space="preserve">Chemical restraint is where medication is solely used to restrict someone’s movements or make them more compliant. </w:t>
      </w:r>
      <w:r w:rsidRPr="006117A4">
        <w:t xml:space="preserve">We do not use chemical restraint. We also keep an eye out for individuals and organisations using chemical restraint. </w:t>
      </w:r>
      <w:r w:rsidRPr="006117A4">
        <w:rPr>
          <w:rFonts w:cs="Arial"/>
          <w:lang w:val="en-NZ"/>
        </w:rPr>
        <w:t xml:space="preserve">See </w:t>
      </w:r>
      <w:r w:rsidR="00C30164">
        <w:rPr>
          <w:rFonts w:cs="Arial"/>
          <w:lang w:val="en-NZ"/>
        </w:rPr>
        <w:t xml:space="preserve">our </w:t>
      </w:r>
      <w:r w:rsidRPr="006117A4">
        <w:rPr>
          <w:rFonts w:cs="Arial"/>
          <w:lang w:val="en-NZ"/>
        </w:rPr>
        <w:t>2.9 Enablers and Restraint Minimisation</w:t>
      </w:r>
      <w:r w:rsidR="00C30164">
        <w:rPr>
          <w:rFonts w:cs="Arial"/>
          <w:lang w:val="en-NZ"/>
        </w:rPr>
        <w:t xml:space="preserve"> Policy</w:t>
      </w:r>
      <w:r w:rsidRPr="006117A4">
        <w:rPr>
          <w:rFonts w:cs="Arial"/>
          <w:lang w:val="en-NZ"/>
        </w:rPr>
        <w:t xml:space="preserve"> for more information. </w:t>
      </w:r>
    </w:p>
    <w:p w14:paraId="75E74C09" w14:textId="77777777" w:rsidR="00B62CE3" w:rsidRPr="006117A4" w:rsidRDefault="00B62CE3" w:rsidP="00B62CE3">
      <w:r w:rsidRPr="006117A4">
        <w:t xml:space="preserve"> </w:t>
      </w:r>
    </w:p>
    <w:p w14:paraId="455CDA0C" w14:textId="77777777" w:rsidR="00B62CE3" w:rsidRPr="006117A4" w:rsidRDefault="00B62CE3" w:rsidP="00B62CE3">
      <w:pPr>
        <w:keepNext/>
        <w:outlineLvl w:val="2"/>
        <w:rPr>
          <w:rFonts w:cs="Arial"/>
          <w:b/>
          <w:bCs/>
          <w:szCs w:val="26"/>
        </w:rPr>
      </w:pPr>
      <w:r w:rsidRPr="006117A4">
        <w:rPr>
          <w:rFonts w:cs="Arial"/>
          <w:b/>
          <w:bCs/>
          <w:szCs w:val="26"/>
        </w:rPr>
        <w:t>Administering medication</w:t>
      </w:r>
    </w:p>
    <w:p w14:paraId="1625E40A" w14:textId="77777777" w:rsidR="00B62CE3" w:rsidRPr="006117A4" w:rsidRDefault="00B62CE3" w:rsidP="00B62CE3">
      <w:pPr>
        <w:rPr>
          <w:rFonts w:cs="Arial"/>
        </w:rPr>
      </w:pPr>
      <w:r w:rsidRPr="006117A4">
        <w:t>Staff members administering (giving) medication must follow the 5 Rights. These are:</w:t>
      </w:r>
    </w:p>
    <w:p w14:paraId="46AA19C4" w14:textId="77777777" w:rsidR="00B62CE3" w:rsidRPr="006117A4" w:rsidRDefault="00B62CE3" w:rsidP="00B62CE3"/>
    <w:p w14:paraId="06AB4EA5" w14:textId="77777777" w:rsidR="00B62CE3" w:rsidRPr="006117A4" w:rsidRDefault="00B62CE3" w:rsidP="00B62CE3">
      <w:r w:rsidRPr="006117A4">
        <w:t>5 Rights = Right medication, right person, right route (way the medicine is taken), right dose, right time.</w:t>
      </w:r>
    </w:p>
    <w:p w14:paraId="74F4CCA1" w14:textId="77777777" w:rsidR="00B62CE3" w:rsidRPr="006117A4" w:rsidRDefault="00B62CE3" w:rsidP="00B62CE3">
      <w:pPr>
        <w:rPr>
          <w:rFonts w:cs="Arial"/>
        </w:rPr>
      </w:pPr>
    </w:p>
    <w:p w14:paraId="6E5B41A2" w14:textId="77777777" w:rsidR="00B62CE3" w:rsidRPr="006117A4" w:rsidRDefault="00B62CE3" w:rsidP="00B62CE3">
      <w:r w:rsidRPr="006117A4">
        <w:t>When possible, get the person to check the medication themselves before it is given. Always wash hands before handling medication.</w:t>
      </w:r>
    </w:p>
    <w:p w14:paraId="3DF1DB83" w14:textId="77777777" w:rsidR="00B62CE3" w:rsidRPr="006117A4" w:rsidRDefault="00B62CE3" w:rsidP="00B62CE3"/>
    <w:p w14:paraId="027F0D94" w14:textId="77777777" w:rsidR="00B62CE3" w:rsidRPr="006117A4" w:rsidRDefault="00B62CE3" w:rsidP="00B62CE3">
      <w:pPr>
        <w:keepNext/>
        <w:outlineLvl w:val="2"/>
        <w:rPr>
          <w:rFonts w:cs="Arial"/>
          <w:b/>
          <w:bCs/>
          <w:szCs w:val="26"/>
        </w:rPr>
      </w:pPr>
      <w:r w:rsidRPr="006117A4">
        <w:rPr>
          <w:rFonts w:cs="Arial"/>
          <w:b/>
          <w:bCs/>
          <w:szCs w:val="26"/>
        </w:rPr>
        <w:lastRenderedPageBreak/>
        <w:t xml:space="preserve">PRN (take as required) </w:t>
      </w:r>
      <w:proofErr w:type="gramStart"/>
      <w:r w:rsidRPr="006117A4">
        <w:rPr>
          <w:rFonts w:cs="Arial"/>
          <w:b/>
          <w:bCs/>
          <w:szCs w:val="26"/>
        </w:rPr>
        <w:t>medication</w:t>
      </w:r>
      <w:proofErr w:type="gramEnd"/>
    </w:p>
    <w:p w14:paraId="5F38AA33" w14:textId="77777777" w:rsidR="00B62CE3" w:rsidRPr="006117A4" w:rsidRDefault="00B62CE3" w:rsidP="00B62CE3">
      <w:r w:rsidRPr="006117A4">
        <w:t xml:space="preserve">PRN medication is medication that is taken as needed. All the same rights, checks and documentation requirements apply to PRN medication, except for the right time. Instead of being given at </w:t>
      </w:r>
      <w:r w:rsidRPr="006117A4">
        <w:rPr>
          <w:lang w:val="en-NZ"/>
        </w:rPr>
        <w:t>pre-planned times</w:t>
      </w:r>
      <w:r w:rsidRPr="006117A4">
        <w:t>, these medicines are given when the person receiving support indicates they want them and/or according to person’s medication plan.</w:t>
      </w:r>
    </w:p>
    <w:p w14:paraId="1BE652A7" w14:textId="77777777" w:rsidR="00B62CE3" w:rsidRPr="006117A4" w:rsidRDefault="00B62CE3" w:rsidP="00B62CE3"/>
    <w:p w14:paraId="6DFD9F44" w14:textId="77777777" w:rsidR="00B62CE3" w:rsidRPr="006117A4" w:rsidRDefault="00B62CE3" w:rsidP="00B62CE3">
      <w:pPr>
        <w:rPr>
          <w:rFonts w:cs="Arial"/>
          <w:b/>
          <w:bCs/>
          <w:szCs w:val="26"/>
        </w:rPr>
      </w:pPr>
      <w:r w:rsidRPr="006117A4">
        <w:t xml:space="preserve">Some common </w:t>
      </w:r>
      <w:r w:rsidRPr="006117A4">
        <w:rPr>
          <w:rFonts w:cs="Arial"/>
          <w:bCs/>
          <w:szCs w:val="26"/>
        </w:rPr>
        <w:t>PRN medication</w:t>
      </w:r>
      <w:r>
        <w:rPr>
          <w:rFonts w:cs="Arial"/>
          <w:bCs/>
          <w:szCs w:val="26"/>
        </w:rPr>
        <w:t>s</w:t>
      </w:r>
      <w:r w:rsidRPr="006117A4">
        <w:rPr>
          <w:rFonts w:cs="Arial"/>
          <w:bCs/>
          <w:szCs w:val="26"/>
        </w:rPr>
        <w:t xml:space="preserve"> </w:t>
      </w:r>
      <w:r>
        <w:rPr>
          <w:rFonts w:cs="Arial"/>
          <w:bCs/>
          <w:szCs w:val="26"/>
        </w:rPr>
        <w:t>are</w:t>
      </w:r>
      <w:r w:rsidRPr="006117A4">
        <w:rPr>
          <w:rFonts w:cs="Arial"/>
          <w:bCs/>
          <w:szCs w:val="26"/>
        </w:rPr>
        <w:t>:</w:t>
      </w:r>
    </w:p>
    <w:p w14:paraId="35D3E24C" w14:textId="77777777" w:rsidR="00B62CE3" w:rsidRPr="006117A4" w:rsidRDefault="00B62CE3" w:rsidP="001F679D">
      <w:pPr>
        <w:pStyle w:val="ListParagraph"/>
        <w:numPr>
          <w:ilvl w:val="0"/>
          <w:numId w:val="42"/>
        </w:numPr>
        <w:rPr>
          <w:rFonts w:cs="Arial"/>
          <w:bCs/>
          <w:szCs w:val="26"/>
        </w:rPr>
      </w:pPr>
      <w:proofErr w:type="gramStart"/>
      <w:r w:rsidRPr="006117A4">
        <w:rPr>
          <w:rFonts w:cs="Arial"/>
          <w:bCs/>
          <w:szCs w:val="26"/>
        </w:rPr>
        <w:t>laxatives;</w:t>
      </w:r>
      <w:proofErr w:type="gramEnd"/>
    </w:p>
    <w:p w14:paraId="1C9D5B59" w14:textId="77777777" w:rsidR="00B62CE3" w:rsidRPr="006117A4" w:rsidRDefault="00B62CE3" w:rsidP="001F679D">
      <w:pPr>
        <w:pStyle w:val="ListParagraph"/>
        <w:numPr>
          <w:ilvl w:val="0"/>
          <w:numId w:val="42"/>
        </w:numPr>
        <w:rPr>
          <w:rFonts w:cs="Arial"/>
          <w:bCs/>
          <w:szCs w:val="26"/>
        </w:rPr>
      </w:pPr>
      <w:r w:rsidRPr="006117A4">
        <w:rPr>
          <w:rFonts w:cs="Arial"/>
          <w:bCs/>
          <w:szCs w:val="26"/>
        </w:rPr>
        <w:t xml:space="preserve">pain </w:t>
      </w:r>
      <w:proofErr w:type="gramStart"/>
      <w:r w:rsidRPr="006117A4">
        <w:rPr>
          <w:rFonts w:cs="Arial"/>
          <w:bCs/>
          <w:szCs w:val="26"/>
        </w:rPr>
        <w:t>medication;</w:t>
      </w:r>
      <w:proofErr w:type="gramEnd"/>
    </w:p>
    <w:p w14:paraId="5BC621B9" w14:textId="77777777" w:rsidR="00B62CE3" w:rsidRPr="006117A4" w:rsidRDefault="00B62CE3" w:rsidP="001F679D">
      <w:pPr>
        <w:pStyle w:val="ListParagraph"/>
        <w:numPr>
          <w:ilvl w:val="0"/>
          <w:numId w:val="42"/>
        </w:numPr>
        <w:rPr>
          <w:rFonts w:cs="Arial"/>
          <w:bCs/>
          <w:szCs w:val="26"/>
        </w:rPr>
      </w:pPr>
      <w:r w:rsidRPr="006117A4">
        <w:rPr>
          <w:rFonts w:cs="Arial"/>
          <w:bCs/>
          <w:szCs w:val="26"/>
        </w:rPr>
        <w:t>antipsychotic medication; and</w:t>
      </w:r>
    </w:p>
    <w:p w14:paraId="5B089F7B" w14:textId="77777777" w:rsidR="00B62CE3" w:rsidRPr="006117A4" w:rsidRDefault="00B62CE3" w:rsidP="001F679D">
      <w:pPr>
        <w:pStyle w:val="ListParagraph"/>
        <w:numPr>
          <w:ilvl w:val="0"/>
          <w:numId w:val="42"/>
        </w:numPr>
      </w:pPr>
      <w:r w:rsidRPr="006117A4">
        <w:rPr>
          <w:rFonts w:cs="Arial"/>
          <w:bCs/>
          <w:szCs w:val="26"/>
        </w:rPr>
        <w:t>anti-nausea medication.</w:t>
      </w:r>
    </w:p>
    <w:p w14:paraId="74DB1363" w14:textId="77777777" w:rsidR="00B62CE3" w:rsidRPr="006117A4" w:rsidRDefault="00B62CE3" w:rsidP="00B62CE3"/>
    <w:p w14:paraId="1383B7C6" w14:textId="77777777" w:rsidR="00B62CE3" w:rsidRPr="006117A4" w:rsidRDefault="00B62CE3" w:rsidP="00B62CE3">
      <w:r w:rsidRPr="006117A4">
        <w:t xml:space="preserve">The use of PRN medicines must still be planned and recorded. PRN medication should not be used regularly. If it is being used regularly, it should be managed as standard medication. </w:t>
      </w:r>
    </w:p>
    <w:p w14:paraId="3F2DF5AE" w14:textId="77777777" w:rsidR="00B62CE3" w:rsidRPr="006117A4" w:rsidRDefault="00B62CE3" w:rsidP="00B62CE3"/>
    <w:p w14:paraId="6136EA60" w14:textId="77777777" w:rsidR="00B62CE3" w:rsidRPr="006117A4" w:rsidRDefault="00B62CE3" w:rsidP="00B62CE3">
      <w:r w:rsidRPr="006117A4">
        <w:t xml:space="preserve">If you are concerned about how often, or regularly, PRN medication is being used, talk to your line manager. The line manager will follow up, if needed, with the person receiving support and </w:t>
      </w:r>
      <w:r w:rsidRPr="006117A4">
        <w:rPr>
          <w:rFonts w:cs="Arial"/>
          <w:bCs/>
        </w:rPr>
        <w:t>the relevant health professional(s)</w:t>
      </w:r>
      <w:r w:rsidRPr="006117A4">
        <w:t xml:space="preserve">. </w:t>
      </w:r>
    </w:p>
    <w:p w14:paraId="12CA60BC" w14:textId="77777777" w:rsidR="00B62CE3" w:rsidRPr="006117A4" w:rsidRDefault="00B62CE3" w:rsidP="00B62CE3"/>
    <w:p w14:paraId="78EDC96F" w14:textId="77777777" w:rsidR="00B62CE3" w:rsidRPr="006117A4" w:rsidRDefault="00B62CE3" w:rsidP="00B62CE3">
      <w:r w:rsidRPr="006117A4">
        <w:t>Ensure all PRN medicines are only used when required and according to directions.</w:t>
      </w:r>
    </w:p>
    <w:p w14:paraId="5555AFEB" w14:textId="77777777" w:rsidR="00B62CE3" w:rsidRPr="006117A4" w:rsidRDefault="00B62CE3" w:rsidP="00B62CE3"/>
    <w:p w14:paraId="534AA94E" w14:textId="77777777" w:rsidR="00B62CE3" w:rsidRPr="006117A4" w:rsidRDefault="00B62CE3" w:rsidP="00B62CE3">
      <w:pPr>
        <w:pStyle w:val="Heading3"/>
      </w:pPr>
      <w:r w:rsidRPr="006117A4">
        <w:t>Action-plan medication</w:t>
      </w:r>
      <w:r>
        <w:t xml:space="preserve"> and</w:t>
      </w:r>
      <w:r w:rsidRPr="006117A4">
        <w:t xml:space="preserve"> medication in response to an emergency </w:t>
      </w:r>
    </w:p>
    <w:p w14:paraId="724DF47E" w14:textId="77777777" w:rsidR="00B62CE3" w:rsidRPr="006117A4" w:rsidRDefault="00B62CE3" w:rsidP="00B62CE3">
      <w:r w:rsidRPr="006117A4">
        <w:t>PRN medication may be needed in response to a medical event or emergency. For example, a seizure that lasts beyond a certain time, an allergic reaction</w:t>
      </w:r>
      <w:r w:rsidR="001F7CFA">
        <w:t>,</w:t>
      </w:r>
      <w:r w:rsidRPr="006117A4">
        <w:t xml:space="preserve"> or an asthma attack. If this type of medication support is provided, it is vital that there is a clear action-plan </w:t>
      </w:r>
      <w:r>
        <w:t>for</w:t>
      </w:r>
      <w:r w:rsidRPr="006117A4">
        <w:t xml:space="preserve"> the medication that is known to all staff members who work directly with the person. The plan must clearly state under what circumstances staff members are to give the medication. The action-plan must be in the person’s </w:t>
      </w:r>
      <w:r>
        <w:t>M</w:t>
      </w:r>
      <w:r w:rsidRPr="006117A4">
        <w:t>y/</w:t>
      </w:r>
      <w:r>
        <w:t>Our</w:t>
      </w:r>
      <w:r w:rsidRPr="006117A4">
        <w:t xml:space="preserve"> plan. </w:t>
      </w:r>
    </w:p>
    <w:p w14:paraId="33A979D7" w14:textId="77777777" w:rsidR="00B62CE3" w:rsidRPr="006117A4" w:rsidRDefault="00B62CE3" w:rsidP="00B62CE3">
      <w:r w:rsidRPr="006117A4">
        <w:lastRenderedPageBreak/>
        <w:t xml:space="preserve">Staff members need to be well trained in the use of the action-plan medication. This includes any back-up or reliever staff members that may need to support the person. It is vital that any staff member who is left alone with the person knows how to administer the medication safely. </w:t>
      </w:r>
    </w:p>
    <w:p w14:paraId="07B3EE86" w14:textId="77777777" w:rsidR="00B62CE3" w:rsidRPr="006117A4" w:rsidRDefault="00B62CE3" w:rsidP="00B62CE3"/>
    <w:p w14:paraId="1CD22DC0" w14:textId="77777777" w:rsidR="00B62CE3" w:rsidRPr="006117A4" w:rsidRDefault="00B62CE3" w:rsidP="00B62CE3">
      <w:r w:rsidRPr="006117A4">
        <w:t xml:space="preserve">If a staff member carries the medication, there needs to be a handover process at the end of their time with the person. When a staff member is given the </w:t>
      </w:r>
      <w:proofErr w:type="gramStart"/>
      <w:r w:rsidRPr="006117A4">
        <w:t>medication</w:t>
      </w:r>
      <w:proofErr w:type="gramEnd"/>
      <w:r w:rsidRPr="006117A4">
        <w:t xml:space="preserve"> it needs to be recorded as well as when they hand the medication back or to another staff member. If the person carries the medication, staff members who work directly with the person need to know where the medication is.</w:t>
      </w:r>
    </w:p>
    <w:p w14:paraId="4631D287" w14:textId="77777777" w:rsidR="00B62CE3" w:rsidRPr="006117A4" w:rsidRDefault="00B62CE3" w:rsidP="00B62CE3"/>
    <w:p w14:paraId="00664C3B" w14:textId="77777777" w:rsidR="00B62CE3" w:rsidRPr="006117A4" w:rsidRDefault="00B62CE3" w:rsidP="00B62CE3">
      <w:pPr>
        <w:keepNext/>
        <w:outlineLvl w:val="2"/>
        <w:rPr>
          <w:rFonts w:cs="Arial"/>
          <w:b/>
          <w:bCs/>
          <w:szCs w:val="26"/>
        </w:rPr>
      </w:pPr>
      <w:r w:rsidRPr="006117A4">
        <w:rPr>
          <w:rFonts w:cs="Arial"/>
          <w:b/>
          <w:bCs/>
          <w:szCs w:val="26"/>
        </w:rPr>
        <w:t>Documentation</w:t>
      </w:r>
    </w:p>
    <w:p w14:paraId="6F8715F9" w14:textId="77777777" w:rsidR="00B62CE3" w:rsidRPr="006117A4" w:rsidRDefault="00B62CE3" w:rsidP="00B62CE3">
      <w:r w:rsidRPr="006117A4">
        <w:t xml:space="preserve">All medication support must be planned and recorded. This plan must be developed with the person receiving support and their coordinator/line manager. It may also include the person’s family and/or support workers, if appropriate. </w:t>
      </w:r>
    </w:p>
    <w:p w14:paraId="2C62E78C" w14:textId="77777777" w:rsidR="00B62CE3" w:rsidRPr="006117A4" w:rsidRDefault="00B62CE3" w:rsidP="00B62CE3"/>
    <w:p w14:paraId="6959B1E9" w14:textId="77777777" w:rsidR="00B62CE3" w:rsidRPr="006117A4" w:rsidRDefault="00B62CE3" w:rsidP="00B62CE3">
      <w:pPr>
        <w:rPr>
          <w:rFonts w:cs="Arial"/>
        </w:rPr>
      </w:pPr>
      <w:r w:rsidRPr="006117A4">
        <w:rPr>
          <w:rFonts w:cs="Arial"/>
        </w:rPr>
        <w:t xml:space="preserve">The plan will state who is responsible for the storage, disposal and issue of medication. </w:t>
      </w:r>
      <w:r>
        <w:rPr>
          <w:rFonts w:cs="Arial"/>
        </w:rPr>
        <w:t>We</w:t>
      </w:r>
      <w:r w:rsidRPr="006117A4">
        <w:rPr>
          <w:rFonts w:cs="Arial"/>
        </w:rPr>
        <w:t xml:space="preserve"> will only give support with taking medication as indicated under the plan. </w:t>
      </w:r>
    </w:p>
    <w:p w14:paraId="310B1F7F" w14:textId="77777777" w:rsidR="00B62CE3" w:rsidRPr="006117A4" w:rsidRDefault="00B62CE3" w:rsidP="00B62CE3">
      <w:pPr>
        <w:rPr>
          <w:rFonts w:cs="Arial"/>
        </w:rPr>
      </w:pPr>
    </w:p>
    <w:p w14:paraId="12C41B8A" w14:textId="77777777" w:rsidR="00B62CE3" w:rsidRPr="006117A4" w:rsidRDefault="00B62CE3" w:rsidP="00B62CE3">
      <w:pPr>
        <w:rPr>
          <w:rFonts w:cs="Arial"/>
        </w:rPr>
      </w:pPr>
      <w:r w:rsidRPr="006117A4">
        <w:rPr>
          <w:rFonts w:cs="Arial"/>
        </w:rPr>
        <w:t xml:space="preserve">The plan will also note the relevant health professional(s) </w:t>
      </w:r>
      <w:r>
        <w:rPr>
          <w:rFonts w:cs="Arial"/>
        </w:rPr>
        <w:t xml:space="preserve">who must be advised of </w:t>
      </w:r>
      <w:r w:rsidRPr="006117A4">
        <w:rPr>
          <w:rFonts w:cs="Arial"/>
        </w:rPr>
        <w:t>any medication errors</w:t>
      </w:r>
      <w:r>
        <w:rPr>
          <w:rFonts w:cs="Arial"/>
        </w:rPr>
        <w:t>,</w:t>
      </w:r>
      <w:r w:rsidRPr="006117A4">
        <w:rPr>
          <w:rFonts w:cs="Arial"/>
        </w:rPr>
        <w:t xml:space="preserve"> adverse events and</w:t>
      </w:r>
      <w:r>
        <w:rPr>
          <w:rFonts w:cs="Arial"/>
        </w:rPr>
        <w:t>/or</w:t>
      </w:r>
      <w:r w:rsidRPr="006117A4">
        <w:rPr>
          <w:rFonts w:cs="Arial"/>
        </w:rPr>
        <w:t xml:space="preserve"> reactions. Th</w:t>
      </w:r>
      <w:r>
        <w:rPr>
          <w:rFonts w:cs="Arial"/>
        </w:rPr>
        <w:t>e</w:t>
      </w:r>
      <w:r w:rsidRPr="006117A4">
        <w:rPr>
          <w:rFonts w:cs="Arial"/>
        </w:rPr>
        <w:t xml:space="preserve"> health professional</w:t>
      </w:r>
      <w:r>
        <w:rPr>
          <w:rFonts w:cs="Arial"/>
        </w:rPr>
        <w:t>(s)</w:t>
      </w:r>
      <w:r w:rsidRPr="006117A4">
        <w:rPr>
          <w:rFonts w:cs="Arial"/>
        </w:rPr>
        <w:t xml:space="preserve"> will be responsible for managing medication errors and adverse events. </w:t>
      </w:r>
    </w:p>
    <w:p w14:paraId="08612CCA" w14:textId="77777777" w:rsidR="00B62CE3" w:rsidRPr="006117A4" w:rsidRDefault="00B62CE3" w:rsidP="00B62CE3">
      <w:pPr>
        <w:rPr>
          <w:rFonts w:cs="Arial"/>
        </w:rPr>
      </w:pPr>
    </w:p>
    <w:p w14:paraId="130008F1" w14:textId="77777777" w:rsidR="00B62CE3" w:rsidRPr="006117A4" w:rsidRDefault="00B62CE3" w:rsidP="00B62CE3">
      <w:pPr>
        <w:rPr>
          <w:rFonts w:cs="Arial"/>
        </w:rPr>
      </w:pPr>
      <w:r w:rsidRPr="006117A4">
        <w:t xml:space="preserve">If you notice any difference between the medication the person has and the person’s medication </w:t>
      </w:r>
      <w:proofErr w:type="gramStart"/>
      <w:r w:rsidRPr="006117A4">
        <w:t>plan</w:t>
      </w:r>
      <w:proofErr w:type="gramEnd"/>
      <w:r w:rsidRPr="006117A4">
        <w:t xml:space="preserve"> contact your coordinator/line manager. Do not administer the medication. Your coordinator/line manager will contact the prescriber. </w:t>
      </w:r>
    </w:p>
    <w:p w14:paraId="0363CAF0" w14:textId="77777777" w:rsidR="00B62CE3" w:rsidRPr="006117A4" w:rsidRDefault="00B62CE3" w:rsidP="00B62CE3">
      <w:pPr>
        <w:rPr>
          <w:rFonts w:cs="Arial"/>
        </w:rPr>
      </w:pPr>
      <w:r w:rsidRPr="006117A4">
        <w:rPr>
          <w:rFonts w:cs="Arial"/>
        </w:rPr>
        <w:t xml:space="preserve"> </w:t>
      </w:r>
    </w:p>
    <w:p w14:paraId="266D144F" w14:textId="77777777" w:rsidR="00B62CE3" w:rsidRPr="006117A4" w:rsidRDefault="00B62CE3" w:rsidP="00B62CE3">
      <w:pPr>
        <w:rPr>
          <w:rFonts w:cs="Arial"/>
        </w:rPr>
      </w:pPr>
      <w:r w:rsidRPr="006117A4">
        <w:rPr>
          <w:rFonts w:cs="Arial"/>
        </w:rPr>
        <w:lastRenderedPageBreak/>
        <w:t xml:space="preserve">Any medication errors or adverse events must be recorded on an Incident Reporting Form. </w:t>
      </w:r>
    </w:p>
    <w:p w14:paraId="41B0DA3D" w14:textId="77777777" w:rsidR="00B62CE3" w:rsidRPr="006117A4" w:rsidRDefault="00B62CE3" w:rsidP="00B62CE3">
      <w:pPr>
        <w:rPr>
          <w:rFonts w:cs="Arial"/>
        </w:rPr>
      </w:pPr>
    </w:p>
    <w:p w14:paraId="38B13133" w14:textId="77777777" w:rsidR="00B62CE3" w:rsidRPr="006117A4" w:rsidRDefault="00B62CE3" w:rsidP="00B62CE3">
      <w:pPr>
        <w:pStyle w:val="Heading3"/>
      </w:pPr>
      <w:r w:rsidRPr="006117A4">
        <w:t>Controlled drugs</w:t>
      </w:r>
    </w:p>
    <w:p w14:paraId="00B93F9B" w14:textId="77777777" w:rsidR="00B62CE3" w:rsidRPr="006117A4" w:rsidRDefault="00B62CE3" w:rsidP="00B62CE3">
      <w:pPr>
        <w:rPr>
          <w:rFonts w:cs="Arial"/>
        </w:rPr>
      </w:pPr>
      <w:r w:rsidRPr="006117A4">
        <w:rPr>
          <w:rFonts w:cs="Arial"/>
        </w:rPr>
        <w:t>Medication that is classed as a controlled drug under the Misuse of Drugs Act has extra storage, reporting and recording requirements. Examples of controlled drugs are opiates, such as morphine and pethidine, and amphetamines.</w:t>
      </w:r>
    </w:p>
    <w:p w14:paraId="5DC9DB1F" w14:textId="77777777" w:rsidR="00B62CE3" w:rsidRPr="006117A4" w:rsidRDefault="00B62CE3" w:rsidP="00B62CE3">
      <w:pPr>
        <w:rPr>
          <w:rFonts w:cs="Arial"/>
        </w:rPr>
      </w:pPr>
    </w:p>
    <w:p w14:paraId="23E82ED9" w14:textId="77777777" w:rsidR="00B62CE3" w:rsidRPr="006117A4" w:rsidRDefault="00B62CE3" w:rsidP="00B62CE3">
      <w:pPr>
        <w:rPr>
          <w:rFonts w:cs="Arial"/>
        </w:rPr>
      </w:pPr>
      <w:r w:rsidRPr="006117A4">
        <w:rPr>
          <w:rFonts w:cs="Arial"/>
        </w:rPr>
        <w:t xml:space="preserve">If we support someone </w:t>
      </w:r>
      <w:r>
        <w:rPr>
          <w:rFonts w:cs="Arial"/>
        </w:rPr>
        <w:t xml:space="preserve">to </w:t>
      </w:r>
      <w:r w:rsidRPr="006117A4">
        <w:rPr>
          <w:rFonts w:cs="Arial"/>
        </w:rPr>
        <w:t>tak</w:t>
      </w:r>
      <w:r>
        <w:rPr>
          <w:rFonts w:cs="Arial"/>
        </w:rPr>
        <w:t>e</w:t>
      </w:r>
      <w:r w:rsidRPr="006117A4">
        <w:rPr>
          <w:rFonts w:cs="Arial"/>
        </w:rPr>
        <w:t xml:space="preserve"> a controlled drug, we must provide additional oversight and training to staff members. This training must cover the additional requirements of controlled drugs as well as the specifics of that medication. The person’s medication plan and supporting documentation should clearly state the additional requirements, including around storage, reporting</w:t>
      </w:r>
      <w:r w:rsidR="004B0317">
        <w:rPr>
          <w:rFonts w:cs="Arial"/>
        </w:rPr>
        <w:t>,</w:t>
      </w:r>
      <w:r w:rsidRPr="006117A4">
        <w:rPr>
          <w:rFonts w:cs="Arial"/>
        </w:rPr>
        <w:t xml:space="preserve"> and record keeping</w:t>
      </w:r>
      <w:r w:rsidRPr="006117A4">
        <w:t>.</w:t>
      </w:r>
    </w:p>
    <w:p w14:paraId="1D5A0011" w14:textId="77777777" w:rsidR="00B62CE3" w:rsidRPr="006117A4" w:rsidRDefault="00B62CE3" w:rsidP="00B62CE3"/>
    <w:p w14:paraId="20C15FB9" w14:textId="77777777" w:rsidR="00B62CE3" w:rsidRPr="006117A4" w:rsidRDefault="00B62CE3" w:rsidP="00B62CE3">
      <w:r w:rsidRPr="006117A4">
        <w:t xml:space="preserve">Our role in meeting these requirements will depend on the level of medication support we are providing. It must be clear, however, who is responsible for ensuring the additional requirements are met. This may require us to coordinate with other people in the person’s life and/or other organisations. It is vital that the extra requirements are followed to keep the person and our staff members safe. </w:t>
      </w:r>
    </w:p>
    <w:p w14:paraId="358203FD" w14:textId="77777777" w:rsidR="00B62CE3" w:rsidRPr="006117A4" w:rsidRDefault="00B62CE3" w:rsidP="00B62CE3"/>
    <w:p w14:paraId="57DFDB33" w14:textId="77777777" w:rsidR="00B62CE3" w:rsidRPr="006117A4" w:rsidRDefault="00B62CE3" w:rsidP="00B62CE3">
      <w:r w:rsidRPr="006117A4">
        <w:t xml:space="preserve">If </w:t>
      </w:r>
      <w:r>
        <w:t>you</w:t>
      </w:r>
      <w:r w:rsidRPr="006117A4">
        <w:t xml:space="preserve"> have any concerns about the effect of a controlled drug on the person, </w:t>
      </w:r>
      <w:r>
        <w:t xml:space="preserve">you </w:t>
      </w:r>
      <w:r w:rsidRPr="006117A4">
        <w:t xml:space="preserve">must contact </w:t>
      </w:r>
      <w:r>
        <w:t>your</w:t>
      </w:r>
      <w:r w:rsidRPr="006117A4">
        <w:t xml:space="preserve"> coordinator. The coordinator will follow-up with the person and any relevant health professionals. </w:t>
      </w:r>
      <w:r>
        <w:t>You</w:t>
      </w:r>
      <w:r w:rsidRPr="006117A4">
        <w:t xml:space="preserve"> should also contact </w:t>
      </w:r>
      <w:r>
        <w:t xml:space="preserve">your </w:t>
      </w:r>
      <w:r w:rsidRPr="006117A4">
        <w:t xml:space="preserve">coordinator if they have any concerns about the person or others misusing the controlled drug. The coordinator will follow-up with the Police, if required.  </w:t>
      </w:r>
    </w:p>
    <w:p w14:paraId="41E908A5" w14:textId="77777777" w:rsidR="00B62CE3" w:rsidRPr="006117A4" w:rsidRDefault="00B62CE3" w:rsidP="00B62CE3">
      <w:pPr>
        <w:rPr>
          <w:rFonts w:cs="Arial"/>
        </w:rPr>
      </w:pPr>
    </w:p>
    <w:p w14:paraId="23FD88F8" w14:textId="77777777" w:rsidR="00B62CE3" w:rsidRPr="006117A4" w:rsidRDefault="00B62CE3" w:rsidP="00B62CE3">
      <w:pPr>
        <w:rPr>
          <w:rFonts w:cs="Arial"/>
          <w:b/>
        </w:rPr>
      </w:pPr>
      <w:r w:rsidRPr="006117A4">
        <w:rPr>
          <w:rFonts w:cs="Arial"/>
          <w:b/>
        </w:rPr>
        <w:t xml:space="preserve">Instruction on how to take </w:t>
      </w:r>
      <w:proofErr w:type="gramStart"/>
      <w:r w:rsidRPr="006117A4">
        <w:rPr>
          <w:rFonts w:cs="Arial"/>
          <w:b/>
        </w:rPr>
        <w:t>medication</w:t>
      </w:r>
      <w:proofErr w:type="gramEnd"/>
    </w:p>
    <w:p w14:paraId="507C6291" w14:textId="77777777" w:rsidR="00B62CE3" w:rsidRPr="006117A4" w:rsidRDefault="00B62CE3" w:rsidP="00B62CE3">
      <w:pPr>
        <w:rPr>
          <w:rFonts w:cs="Arial"/>
        </w:rPr>
      </w:pPr>
      <w:r w:rsidRPr="006117A4">
        <w:rPr>
          <w:rFonts w:cs="Arial"/>
        </w:rPr>
        <w:lastRenderedPageBreak/>
        <w:t xml:space="preserve">All instructions for administering medication must come directly from information provided by the prescriber. Do not copy this information as mistakes may occur during the copying. </w:t>
      </w:r>
    </w:p>
    <w:p w14:paraId="4EDE31A9" w14:textId="77777777" w:rsidR="00B62CE3" w:rsidRPr="006117A4" w:rsidRDefault="00B62CE3" w:rsidP="00B62CE3">
      <w:pPr>
        <w:rPr>
          <w:rFonts w:cs="Arial"/>
        </w:rPr>
      </w:pPr>
      <w:r w:rsidRPr="006117A4">
        <w:rPr>
          <w:rFonts w:cs="Arial"/>
        </w:rPr>
        <w:t xml:space="preserve">If the instructions are unclear or give a range, we talk to prescribers about getting clearer instructions. We only administer medication if the instructions are clear enough for our staff to able to administer the medication safely. </w:t>
      </w:r>
    </w:p>
    <w:p w14:paraId="3D240A32" w14:textId="77777777" w:rsidR="00B62CE3" w:rsidRPr="006117A4" w:rsidRDefault="00B62CE3" w:rsidP="00B62CE3">
      <w:pPr>
        <w:rPr>
          <w:rFonts w:cs="Arial"/>
        </w:rPr>
      </w:pPr>
    </w:p>
    <w:p w14:paraId="2AA7E5ED" w14:textId="77777777" w:rsidR="00B62CE3" w:rsidRPr="006117A4" w:rsidRDefault="00B62CE3" w:rsidP="00B62CE3">
      <w:pPr>
        <w:keepNext/>
        <w:outlineLvl w:val="2"/>
        <w:rPr>
          <w:rFonts w:cs="Arial"/>
          <w:b/>
          <w:bCs/>
          <w:szCs w:val="26"/>
        </w:rPr>
      </w:pPr>
      <w:r w:rsidRPr="006117A4">
        <w:rPr>
          <w:rFonts w:cs="Arial"/>
          <w:b/>
          <w:bCs/>
          <w:szCs w:val="26"/>
        </w:rPr>
        <w:t>Storage</w:t>
      </w:r>
    </w:p>
    <w:p w14:paraId="062C6CB3" w14:textId="77777777" w:rsidR="00B62CE3" w:rsidRPr="006117A4" w:rsidRDefault="00B62CE3" w:rsidP="00B62CE3">
      <w:pPr>
        <w:rPr>
          <w:rFonts w:cs="Arial"/>
        </w:rPr>
      </w:pPr>
      <w:r w:rsidRPr="006117A4">
        <w:rPr>
          <w:rFonts w:cs="Arial"/>
        </w:rPr>
        <w:t xml:space="preserve">Medication must be stored safely as determined by the person we support and the instructions on the packaging. If the person requests it, the staff member </w:t>
      </w:r>
      <w:r w:rsidR="00D57335">
        <w:rPr>
          <w:rFonts w:cs="Arial"/>
        </w:rPr>
        <w:t>may</w:t>
      </w:r>
      <w:r w:rsidRPr="006117A4">
        <w:rPr>
          <w:rFonts w:cs="Arial"/>
        </w:rPr>
        <w:t xml:space="preserve"> help ensure the medication is stored safely. </w:t>
      </w:r>
    </w:p>
    <w:p w14:paraId="7152B9F5" w14:textId="77777777" w:rsidR="00B62CE3" w:rsidRPr="006117A4" w:rsidRDefault="00B62CE3" w:rsidP="00B62CE3">
      <w:pPr>
        <w:rPr>
          <w:rFonts w:cs="Arial"/>
        </w:rPr>
      </w:pPr>
    </w:p>
    <w:p w14:paraId="0DB4EF48" w14:textId="77777777" w:rsidR="00B62CE3" w:rsidRPr="006117A4" w:rsidRDefault="00B62CE3" w:rsidP="00B62CE3">
      <w:pPr>
        <w:keepNext/>
        <w:outlineLvl w:val="2"/>
        <w:rPr>
          <w:rFonts w:cs="Arial"/>
          <w:b/>
          <w:bCs/>
          <w:szCs w:val="26"/>
        </w:rPr>
      </w:pPr>
      <w:r w:rsidRPr="006117A4">
        <w:rPr>
          <w:rFonts w:cs="Arial"/>
          <w:b/>
          <w:bCs/>
          <w:szCs w:val="26"/>
        </w:rPr>
        <w:t xml:space="preserve">Spilt or dropped </w:t>
      </w:r>
      <w:proofErr w:type="gramStart"/>
      <w:r w:rsidRPr="006117A4">
        <w:rPr>
          <w:rFonts w:cs="Arial"/>
          <w:b/>
          <w:bCs/>
          <w:szCs w:val="26"/>
        </w:rPr>
        <w:t>medication</w:t>
      </w:r>
      <w:proofErr w:type="gramEnd"/>
    </w:p>
    <w:p w14:paraId="714C599F" w14:textId="77777777" w:rsidR="00B62CE3" w:rsidRPr="006117A4" w:rsidRDefault="00B62CE3" w:rsidP="001F679D">
      <w:pPr>
        <w:numPr>
          <w:ilvl w:val="0"/>
          <w:numId w:val="25"/>
        </w:numPr>
        <w:jc w:val="both"/>
        <w:rPr>
          <w:rFonts w:eastAsia="Calibri" w:cs="Arial"/>
          <w:lang w:val="en-NZ"/>
        </w:rPr>
      </w:pPr>
      <w:r w:rsidRPr="006117A4">
        <w:rPr>
          <w:rFonts w:eastAsia="Calibri" w:cs="Arial"/>
          <w:lang w:val="en-NZ"/>
        </w:rPr>
        <w:t>Never administer dropped or spilt medication, do not put it back in the container.</w:t>
      </w:r>
    </w:p>
    <w:p w14:paraId="19171902" w14:textId="77777777" w:rsidR="00B62CE3" w:rsidRPr="006117A4" w:rsidRDefault="00B62CE3" w:rsidP="001F679D">
      <w:pPr>
        <w:numPr>
          <w:ilvl w:val="0"/>
          <w:numId w:val="25"/>
        </w:numPr>
        <w:jc w:val="both"/>
        <w:rPr>
          <w:rFonts w:eastAsia="Calibri" w:cs="Arial"/>
          <w:lang w:val="en-NZ"/>
        </w:rPr>
      </w:pPr>
      <w:r w:rsidRPr="006117A4">
        <w:rPr>
          <w:rFonts w:eastAsia="Calibri" w:cs="Arial"/>
          <w:lang w:val="en-NZ"/>
        </w:rPr>
        <w:t>Return dropped medication to the pharmacy for disposal.</w:t>
      </w:r>
    </w:p>
    <w:p w14:paraId="2627191A" w14:textId="77777777" w:rsidR="00B62CE3" w:rsidRPr="006117A4" w:rsidRDefault="00B62CE3" w:rsidP="001F679D">
      <w:pPr>
        <w:numPr>
          <w:ilvl w:val="0"/>
          <w:numId w:val="25"/>
        </w:numPr>
        <w:jc w:val="both"/>
        <w:rPr>
          <w:rFonts w:eastAsia="Calibri" w:cs="Arial"/>
          <w:lang w:val="en-NZ"/>
        </w:rPr>
      </w:pPr>
      <w:r w:rsidRPr="006117A4">
        <w:rPr>
          <w:rFonts w:eastAsia="Calibri" w:cs="Arial"/>
          <w:lang w:val="en-NZ"/>
        </w:rPr>
        <w:t xml:space="preserve">Wipe up any spilt liquid with a disposable </w:t>
      </w:r>
      <w:proofErr w:type="gramStart"/>
      <w:r w:rsidRPr="006117A4">
        <w:rPr>
          <w:rFonts w:eastAsia="Calibri" w:cs="Arial"/>
          <w:lang w:val="en-NZ"/>
        </w:rPr>
        <w:t>cloth, and</w:t>
      </w:r>
      <w:proofErr w:type="gramEnd"/>
      <w:r w:rsidRPr="006117A4">
        <w:rPr>
          <w:rFonts w:eastAsia="Calibri" w:cs="Arial"/>
          <w:lang w:val="en-NZ"/>
        </w:rPr>
        <w:t xml:space="preserve"> dispose of the cloth in an outside bin.</w:t>
      </w:r>
    </w:p>
    <w:p w14:paraId="44FAB6D6" w14:textId="77777777" w:rsidR="00B62CE3" w:rsidRPr="006117A4" w:rsidRDefault="00B62CE3" w:rsidP="001F679D">
      <w:pPr>
        <w:numPr>
          <w:ilvl w:val="0"/>
          <w:numId w:val="25"/>
        </w:numPr>
        <w:jc w:val="both"/>
        <w:rPr>
          <w:rFonts w:eastAsia="Calibri" w:cs="Arial"/>
          <w:lang w:val="en-NZ"/>
        </w:rPr>
      </w:pPr>
      <w:r w:rsidRPr="006117A4">
        <w:rPr>
          <w:rFonts w:eastAsia="Calibri" w:cs="Arial"/>
          <w:lang w:val="en-NZ"/>
        </w:rPr>
        <w:t>Administer the correct dose from the remaining medication if possible.</w:t>
      </w:r>
    </w:p>
    <w:p w14:paraId="61451904" w14:textId="77777777" w:rsidR="00B62CE3" w:rsidRPr="006117A4" w:rsidRDefault="00B62CE3" w:rsidP="001F679D">
      <w:pPr>
        <w:numPr>
          <w:ilvl w:val="0"/>
          <w:numId w:val="25"/>
        </w:numPr>
        <w:jc w:val="both"/>
        <w:rPr>
          <w:rFonts w:eastAsia="Calibri" w:cs="Arial"/>
          <w:lang w:val="en-NZ"/>
        </w:rPr>
      </w:pPr>
      <w:r w:rsidRPr="006117A4">
        <w:rPr>
          <w:rFonts w:eastAsia="Calibri" w:cs="Arial"/>
          <w:lang w:val="en-NZ"/>
        </w:rPr>
        <w:t>Arrange for the dropped or spilt medication to be replaced.</w:t>
      </w:r>
    </w:p>
    <w:p w14:paraId="32DD9029" w14:textId="77777777" w:rsidR="00B62CE3" w:rsidRPr="006117A4" w:rsidRDefault="00B62CE3" w:rsidP="001F679D">
      <w:pPr>
        <w:numPr>
          <w:ilvl w:val="0"/>
          <w:numId w:val="25"/>
        </w:numPr>
        <w:jc w:val="both"/>
        <w:rPr>
          <w:rFonts w:eastAsia="Calibri" w:cs="Arial"/>
          <w:lang w:val="en-NZ"/>
        </w:rPr>
      </w:pPr>
      <w:r w:rsidRPr="006117A4">
        <w:rPr>
          <w:rFonts w:eastAsia="Calibri" w:cs="Arial"/>
          <w:lang w:val="en-NZ"/>
        </w:rPr>
        <w:t xml:space="preserve">Complete an </w:t>
      </w:r>
      <w:r w:rsidRPr="006117A4">
        <w:rPr>
          <w:rFonts w:cs="Arial"/>
        </w:rPr>
        <w:t>Incident Reporting Form.</w:t>
      </w:r>
    </w:p>
    <w:p w14:paraId="78F04956" w14:textId="77777777" w:rsidR="00B62CE3" w:rsidRPr="006117A4" w:rsidRDefault="00B62CE3" w:rsidP="00B62CE3">
      <w:pPr>
        <w:jc w:val="both"/>
        <w:rPr>
          <w:rFonts w:eastAsia="Calibri" w:cs="Arial"/>
          <w:lang w:val="en-NZ"/>
        </w:rPr>
      </w:pPr>
    </w:p>
    <w:p w14:paraId="353A5D48" w14:textId="77777777" w:rsidR="00B62CE3" w:rsidRPr="006117A4" w:rsidRDefault="00B62CE3" w:rsidP="00B62CE3">
      <w:pPr>
        <w:keepNext/>
        <w:outlineLvl w:val="2"/>
        <w:rPr>
          <w:rFonts w:cs="Arial"/>
          <w:b/>
          <w:bCs/>
          <w:szCs w:val="26"/>
        </w:rPr>
      </w:pPr>
      <w:r w:rsidRPr="006117A4">
        <w:rPr>
          <w:rFonts w:cs="Arial"/>
          <w:b/>
          <w:bCs/>
          <w:szCs w:val="26"/>
        </w:rPr>
        <w:t>Medication not required/</w:t>
      </w:r>
      <w:proofErr w:type="gramStart"/>
      <w:r w:rsidRPr="006117A4">
        <w:rPr>
          <w:rFonts w:cs="Arial"/>
          <w:b/>
          <w:bCs/>
          <w:szCs w:val="26"/>
        </w:rPr>
        <w:t>disposal</w:t>
      </w:r>
      <w:proofErr w:type="gramEnd"/>
    </w:p>
    <w:p w14:paraId="1B196282" w14:textId="77777777" w:rsidR="00B62CE3" w:rsidRPr="006117A4" w:rsidRDefault="00B62CE3" w:rsidP="00B62CE3">
      <w:r w:rsidRPr="006117A4">
        <w:t xml:space="preserve">If we need to dispose of medication, return medication to the pharmacy. Never dispose of medication by putting it in the rubbish or flushing it down the toilet. </w:t>
      </w:r>
    </w:p>
    <w:p w14:paraId="37E4D66A" w14:textId="77777777" w:rsidR="00B62CE3" w:rsidRPr="006117A4" w:rsidRDefault="00B62CE3" w:rsidP="00B62CE3"/>
    <w:p w14:paraId="61027B65" w14:textId="77777777" w:rsidR="00B62CE3" w:rsidRPr="006117A4" w:rsidRDefault="00B62CE3" w:rsidP="00B62CE3">
      <w:r w:rsidRPr="006117A4">
        <w:t>Medication should be returned if:</w:t>
      </w:r>
    </w:p>
    <w:p w14:paraId="3744B832" w14:textId="77777777" w:rsidR="00B62CE3" w:rsidRPr="006117A4" w:rsidRDefault="00B62CE3" w:rsidP="001F679D">
      <w:pPr>
        <w:pStyle w:val="ListParagraph"/>
        <w:numPr>
          <w:ilvl w:val="0"/>
          <w:numId w:val="44"/>
        </w:numPr>
      </w:pPr>
      <w:r w:rsidRPr="006117A4">
        <w:t>it is expired; or</w:t>
      </w:r>
    </w:p>
    <w:p w14:paraId="625B1C38" w14:textId="77777777" w:rsidR="00B62CE3" w:rsidRPr="006117A4" w:rsidRDefault="00B62CE3" w:rsidP="001F679D">
      <w:pPr>
        <w:pStyle w:val="ListParagraph"/>
        <w:numPr>
          <w:ilvl w:val="0"/>
          <w:numId w:val="44"/>
        </w:numPr>
      </w:pPr>
      <w:r w:rsidRPr="006117A4">
        <w:t>the course of treatment is finished; or</w:t>
      </w:r>
    </w:p>
    <w:p w14:paraId="5C568A2D" w14:textId="77777777" w:rsidR="00B62CE3" w:rsidRPr="006117A4" w:rsidRDefault="00B62CE3" w:rsidP="001F679D">
      <w:pPr>
        <w:pStyle w:val="ListParagraph"/>
        <w:numPr>
          <w:ilvl w:val="0"/>
          <w:numId w:val="44"/>
        </w:numPr>
      </w:pPr>
      <w:r w:rsidRPr="006117A4">
        <w:t>the medication is no longer needed; or</w:t>
      </w:r>
    </w:p>
    <w:p w14:paraId="7EFFC785" w14:textId="77777777" w:rsidR="00B62CE3" w:rsidRPr="006117A4" w:rsidRDefault="00B62CE3" w:rsidP="001F679D">
      <w:pPr>
        <w:pStyle w:val="ListParagraph"/>
        <w:numPr>
          <w:ilvl w:val="0"/>
          <w:numId w:val="44"/>
        </w:numPr>
      </w:pPr>
      <w:r w:rsidRPr="006117A4">
        <w:t xml:space="preserve">the medication is </w:t>
      </w:r>
      <w:proofErr w:type="gramStart"/>
      <w:r w:rsidRPr="006117A4">
        <w:t>unlabelled</w:t>
      </w:r>
      <w:proofErr w:type="gramEnd"/>
      <w:r w:rsidRPr="006117A4">
        <w:t xml:space="preserve"> or the labelling is wrong/unclear.</w:t>
      </w:r>
    </w:p>
    <w:p w14:paraId="35963E17" w14:textId="77777777" w:rsidR="00B62CE3" w:rsidRPr="006117A4" w:rsidRDefault="00B62CE3" w:rsidP="00B62CE3">
      <w:pPr>
        <w:ind w:left="360"/>
      </w:pPr>
    </w:p>
    <w:p w14:paraId="5FD8CD19" w14:textId="77777777" w:rsidR="00B62CE3" w:rsidRPr="006117A4" w:rsidRDefault="00B62CE3" w:rsidP="00B62CE3">
      <w:r w:rsidRPr="006117A4">
        <w:lastRenderedPageBreak/>
        <w:t>If we return medication, keep a record of the return to the pharmacy (including the reason it was returned).</w:t>
      </w:r>
    </w:p>
    <w:p w14:paraId="1B4122A2" w14:textId="77777777" w:rsidR="00B62CE3" w:rsidRPr="006117A4" w:rsidRDefault="00B62CE3" w:rsidP="00B62CE3"/>
    <w:p w14:paraId="2CDA5F91" w14:textId="77777777" w:rsidR="00B62CE3" w:rsidRPr="006117A4" w:rsidRDefault="00B62CE3" w:rsidP="00B62CE3">
      <w:pPr>
        <w:keepNext/>
        <w:outlineLvl w:val="2"/>
        <w:rPr>
          <w:rFonts w:cs="Arial"/>
          <w:b/>
          <w:bCs/>
          <w:szCs w:val="26"/>
        </w:rPr>
      </w:pPr>
      <w:r w:rsidRPr="006117A4">
        <w:rPr>
          <w:rFonts w:cs="Arial"/>
          <w:b/>
          <w:bCs/>
          <w:szCs w:val="26"/>
        </w:rPr>
        <w:t>Review of Medication</w:t>
      </w:r>
    </w:p>
    <w:p w14:paraId="509118CA" w14:textId="77777777" w:rsidR="00B62CE3" w:rsidRPr="006117A4" w:rsidRDefault="00B62CE3" w:rsidP="00B62CE3">
      <w:r w:rsidRPr="006117A4">
        <w:t xml:space="preserve">The person who prescribed the medication should review the person’s medication at least annually. If the person requests it, staff members can provide input into this process. We must remain aware of our limited scope of practice during these reviews. </w:t>
      </w:r>
    </w:p>
    <w:p w14:paraId="6970D26D" w14:textId="77777777" w:rsidR="00B62CE3" w:rsidRPr="006117A4" w:rsidRDefault="00B62CE3" w:rsidP="00B62CE3"/>
    <w:p w14:paraId="28457FA8" w14:textId="77777777" w:rsidR="00B62CE3" w:rsidRPr="006117A4" w:rsidRDefault="00B62CE3" w:rsidP="00B62CE3">
      <w:pPr>
        <w:rPr>
          <w:b/>
        </w:rPr>
      </w:pPr>
      <w:r w:rsidRPr="006117A4">
        <w:rPr>
          <w:rFonts w:cs="Arial"/>
          <w:b/>
          <w:bCs/>
          <w:szCs w:val="26"/>
        </w:rPr>
        <w:t>Monitoring</w:t>
      </w:r>
    </w:p>
    <w:p w14:paraId="0D3F24A1" w14:textId="77777777" w:rsidR="00B62CE3" w:rsidRPr="006117A4" w:rsidRDefault="00B62CE3" w:rsidP="00B62CE3">
      <w:r w:rsidRPr="006117A4">
        <w:t xml:space="preserve">Coordinators/line managers need to monitor support workers who provide medication support. They need to check the documentation to make sure support is being provided according to the plan. </w:t>
      </w:r>
    </w:p>
    <w:p w14:paraId="4A6CEABC" w14:textId="77777777" w:rsidR="00B62CE3" w:rsidRPr="006117A4" w:rsidRDefault="00B62CE3" w:rsidP="00B62CE3"/>
    <w:p w14:paraId="4F761B9E" w14:textId="77777777" w:rsidR="00B62CE3" w:rsidRPr="006117A4" w:rsidRDefault="00B62CE3" w:rsidP="00B62CE3">
      <w:pPr>
        <w:keepNext/>
        <w:outlineLvl w:val="2"/>
        <w:rPr>
          <w:rFonts w:cs="Arial"/>
          <w:b/>
          <w:bCs/>
          <w:szCs w:val="26"/>
        </w:rPr>
      </w:pPr>
      <w:r w:rsidRPr="006117A4">
        <w:rPr>
          <w:rFonts w:cs="Arial"/>
          <w:b/>
          <w:bCs/>
          <w:szCs w:val="26"/>
        </w:rPr>
        <w:t>Training/competency</w:t>
      </w:r>
    </w:p>
    <w:p w14:paraId="010E56C4" w14:textId="77777777" w:rsidR="00B62CE3" w:rsidRPr="006117A4" w:rsidRDefault="00B62CE3" w:rsidP="00B62CE3">
      <w:pPr>
        <w:rPr>
          <w:rFonts w:cs="Arial"/>
        </w:rPr>
      </w:pPr>
      <w:r w:rsidRPr="006117A4">
        <w:rPr>
          <w:rFonts w:cs="Arial"/>
        </w:rPr>
        <w:t xml:space="preserve">Appropriate training, competency assessment and guidance needs to be given to support workers who give medication support and </w:t>
      </w:r>
      <w:r w:rsidRPr="006117A4">
        <w:t>to their coordinators/line managers</w:t>
      </w:r>
      <w:r w:rsidRPr="006117A4">
        <w:rPr>
          <w:rFonts w:cs="Arial"/>
        </w:rPr>
        <w:t xml:space="preserve">. The training will include what the medication is for and possible side effects. The competency of staff involved needs to be assessed and recorded on an annual basis. </w:t>
      </w:r>
    </w:p>
    <w:p w14:paraId="1E2352EE" w14:textId="77777777" w:rsidR="00B62CE3" w:rsidRPr="006117A4" w:rsidRDefault="00B62CE3" w:rsidP="00B62CE3"/>
    <w:p w14:paraId="4C313101" w14:textId="77777777" w:rsidR="00B62CE3" w:rsidRPr="006117A4" w:rsidRDefault="00B62CE3" w:rsidP="00B62CE3">
      <w:pPr>
        <w:keepNext/>
        <w:outlineLvl w:val="2"/>
        <w:rPr>
          <w:rFonts w:cs="Arial"/>
          <w:b/>
          <w:bCs/>
          <w:szCs w:val="26"/>
        </w:rPr>
      </w:pPr>
      <w:r w:rsidRPr="006117A4">
        <w:rPr>
          <w:rFonts w:cs="Arial"/>
          <w:b/>
          <w:bCs/>
          <w:szCs w:val="26"/>
        </w:rPr>
        <w:t>Medication errors and adverse events</w:t>
      </w:r>
    </w:p>
    <w:p w14:paraId="1631CFB7" w14:textId="77777777" w:rsidR="00B62CE3" w:rsidRPr="006117A4" w:rsidRDefault="00B62CE3" w:rsidP="00B62CE3">
      <w:pPr>
        <w:ind w:left="720"/>
        <w:rPr>
          <w:b/>
        </w:rPr>
      </w:pPr>
      <w:r w:rsidRPr="006117A4">
        <w:rPr>
          <w:rFonts w:cs="Arial"/>
          <w:b/>
        </w:rPr>
        <w:t xml:space="preserve">If at any time, you suspect the person is in danger call 111 immediately. Do not hesitate. </w:t>
      </w:r>
    </w:p>
    <w:p w14:paraId="0FFA6145" w14:textId="77777777" w:rsidR="00B62CE3" w:rsidRPr="006117A4" w:rsidRDefault="00B62CE3" w:rsidP="00B62CE3"/>
    <w:p w14:paraId="137259FA" w14:textId="0B2487CE" w:rsidR="00995D0D" w:rsidRDefault="00B62CE3" w:rsidP="00B62CE3">
      <w:pPr>
        <w:rPr>
          <w:rFonts w:cs="Arial"/>
        </w:rPr>
      </w:pPr>
      <w:r w:rsidRPr="006117A4">
        <w:t xml:space="preserve">Medication errors can occur for a variety of </w:t>
      </w:r>
      <w:proofErr w:type="gramStart"/>
      <w:r w:rsidRPr="006117A4">
        <w:t>reasons;</w:t>
      </w:r>
      <w:proofErr w:type="gramEnd"/>
      <w:r w:rsidRPr="006117A4">
        <w:t xml:space="preserve"> including administrative errors (something has gone wrong with taking the medicine). Examples of administrative errors include the person taking the wrong medicine, the wrong dose, the wrong route (means of taking the medicine) or taking medicine at the wrong time. </w:t>
      </w:r>
      <w:r w:rsidRPr="006117A4">
        <w:rPr>
          <w:rFonts w:cs="Arial"/>
        </w:rPr>
        <w:t>We are not qualified</w:t>
      </w:r>
      <w:r w:rsidRPr="006117A4">
        <w:rPr>
          <w:rFonts w:cs="Arial"/>
          <w:vertAlign w:val="superscript"/>
        </w:rPr>
        <w:footnoteReference w:id="1"/>
      </w:r>
      <w:r w:rsidRPr="006117A4">
        <w:rPr>
          <w:rFonts w:cs="Arial"/>
        </w:rPr>
        <w:t xml:space="preserve"> to manage any adverse effects resulting </w:t>
      </w:r>
      <w:r w:rsidRPr="006117A4">
        <w:rPr>
          <w:rFonts w:cs="Arial"/>
        </w:rPr>
        <w:lastRenderedPageBreak/>
        <w:t>from a medication error. Our role is limited to calling emergency services, if needed, and reporting the error.</w:t>
      </w:r>
    </w:p>
    <w:p w14:paraId="137AA81B" w14:textId="77777777" w:rsidR="00B54036" w:rsidRDefault="00B54036" w:rsidP="00B62CE3">
      <w:pPr>
        <w:rPr>
          <w:rFonts w:cs="Arial"/>
        </w:rPr>
      </w:pPr>
    </w:p>
    <w:p w14:paraId="24F2915B" w14:textId="77777777" w:rsidR="00B62CE3" w:rsidRPr="006117A4" w:rsidRDefault="00B62CE3" w:rsidP="00B62CE3">
      <w:pPr>
        <w:rPr>
          <w:rFonts w:cs="Arial"/>
        </w:rPr>
      </w:pPr>
      <w:r w:rsidRPr="006117A4">
        <w:t>If an administrative error occurs, notify the person immediately</w:t>
      </w:r>
      <w:r w:rsidRPr="006117A4">
        <w:rPr>
          <w:rFonts w:cs="Arial"/>
        </w:rPr>
        <w:t>. If you suspect the person is in danger call emergency services immediately. If the person is not in danger, report the error to your coordinator/line manager.</w:t>
      </w:r>
    </w:p>
    <w:p w14:paraId="26334B33" w14:textId="77777777" w:rsidR="00B62CE3" w:rsidRPr="006117A4" w:rsidRDefault="00B62CE3" w:rsidP="00B62CE3">
      <w:pPr>
        <w:rPr>
          <w:rFonts w:cs="Arial"/>
        </w:rPr>
      </w:pPr>
      <w:r w:rsidRPr="006117A4">
        <w:rPr>
          <w:rFonts w:cs="Arial"/>
        </w:rPr>
        <w:t xml:space="preserve">The coordinator/line manager must ensure the person receiving support or the coordinator/line manager reports the error to the relevant health professional. The coordinator/line manager must also notify all relevant people, such as </w:t>
      </w:r>
      <w:r w:rsidRPr="006117A4">
        <w:t>whānau</w:t>
      </w:r>
      <w:r w:rsidRPr="006117A4">
        <w:rPr>
          <w:rFonts w:cs="Arial"/>
        </w:rPr>
        <w:t xml:space="preserve"> /family, if the person consents. The coordinator/line manager must record administrative errors on an Incident Reporting Form and put a copy in the person’s file.</w:t>
      </w:r>
    </w:p>
    <w:p w14:paraId="18D898F4" w14:textId="77777777" w:rsidR="00B62CE3" w:rsidRPr="006117A4" w:rsidRDefault="00B62CE3" w:rsidP="00B62CE3"/>
    <w:p w14:paraId="48708FAC" w14:textId="77777777" w:rsidR="00B62CE3" w:rsidRPr="006117A4" w:rsidRDefault="00B62CE3" w:rsidP="00B62CE3">
      <w:pPr>
        <w:rPr>
          <w:rFonts w:cs="Arial"/>
        </w:rPr>
      </w:pPr>
      <w:r w:rsidRPr="006117A4">
        <w:t xml:space="preserve">There are other types of medication errors, such as errors in packaging or prescribing. Medication can also trigger unexpected reactions, called adverse reactions. Detecting these types of medication errors or adverse reactions is beyond our scope of practice. If you do suspect a medication error of this type, or an adverse reaction, immediately report it to the person and </w:t>
      </w:r>
      <w:r w:rsidRPr="006117A4">
        <w:rPr>
          <w:rFonts w:cs="Arial"/>
        </w:rPr>
        <w:t>then</w:t>
      </w:r>
      <w:r>
        <w:rPr>
          <w:rFonts w:cs="Arial"/>
        </w:rPr>
        <w:t>,</w:t>
      </w:r>
      <w:r w:rsidRPr="006117A4">
        <w:rPr>
          <w:rFonts w:cs="Arial"/>
        </w:rPr>
        <w:t xml:space="preserve"> if you suspect the person is in danger</w:t>
      </w:r>
      <w:r>
        <w:rPr>
          <w:rFonts w:cs="Arial"/>
        </w:rPr>
        <w:t>,</w:t>
      </w:r>
      <w:r w:rsidRPr="006117A4">
        <w:rPr>
          <w:rFonts w:cs="Arial"/>
        </w:rPr>
        <w:t xml:space="preserve"> call emergency services immediately. If the person is not in danger, report the error to your coordinator/line manager.</w:t>
      </w:r>
    </w:p>
    <w:p w14:paraId="21449AD2" w14:textId="77777777" w:rsidR="00B62CE3" w:rsidRPr="006117A4" w:rsidRDefault="00B62CE3" w:rsidP="00B62CE3">
      <w:pPr>
        <w:rPr>
          <w:rFonts w:cs="Arial"/>
        </w:rPr>
      </w:pPr>
    </w:p>
    <w:p w14:paraId="5FF41BE4" w14:textId="77777777" w:rsidR="00B62CE3" w:rsidRPr="006117A4" w:rsidRDefault="00B62CE3" w:rsidP="00B62CE3">
      <w:pPr>
        <w:autoSpaceDE w:val="0"/>
        <w:autoSpaceDN w:val="0"/>
      </w:pPr>
      <w:r w:rsidRPr="006117A4">
        <w:rPr>
          <w:rFonts w:cs="Arial"/>
          <w:bCs/>
        </w:rPr>
        <w:t xml:space="preserve">The </w:t>
      </w:r>
      <w:r>
        <w:rPr>
          <w:rFonts w:cs="Arial"/>
          <w:bCs/>
        </w:rPr>
        <w:t>c</w:t>
      </w:r>
      <w:r w:rsidRPr="006117A4">
        <w:rPr>
          <w:rFonts w:cs="Arial"/>
          <w:bCs/>
        </w:rPr>
        <w:t>oordinator/line manager will then ensure that it is reported to the relevant health professional(s).</w:t>
      </w:r>
      <w:r w:rsidRPr="006117A4">
        <w:t xml:space="preserve"> </w:t>
      </w:r>
      <w:r w:rsidRPr="006117A4">
        <w:rPr>
          <w:rFonts w:cs="Arial"/>
        </w:rPr>
        <w:t>Medication errors, adverse events and reactions must be recorded on an Incident Reporting Form and a copy put in the person’s file.</w:t>
      </w:r>
    </w:p>
    <w:p w14:paraId="32DEDD1C" w14:textId="77777777" w:rsidR="00B62CE3" w:rsidRPr="006117A4" w:rsidRDefault="00B62CE3" w:rsidP="00B62CE3">
      <w:pPr>
        <w:autoSpaceDE w:val="0"/>
        <w:autoSpaceDN w:val="0"/>
        <w:rPr>
          <w:rFonts w:cs="Arial"/>
          <w:bCs/>
          <w:u w:val="single"/>
        </w:rPr>
      </w:pPr>
    </w:p>
    <w:p w14:paraId="2AD54880" w14:textId="77777777" w:rsidR="00B62CE3" w:rsidRPr="006117A4" w:rsidRDefault="00B62CE3" w:rsidP="00B62CE3">
      <w:pPr>
        <w:keepNext/>
        <w:outlineLvl w:val="2"/>
        <w:rPr>
          <w:rFonts w:cs="Arial"/>
          <w:b/>
          <w:bCs/>
          <w:szCs w:val="26"/>
        </w:rPr>
      </w:pPr>
      <w:r w:rsidRPr="006117A4">
        <w:rPr>
          <w:rFonts w:cs="Arial"/>
          <w:b/>
          <w:bCs/>
          <w:szCs w:val="26"/>
        </w:rPr>
        <w:t>Reviewing/Resolving Medication Errors:</w:t>
      </w:r>
    </w:p>
    <w:p w14:paraId="534B1B5C" w14:textId="77777777" w:rsidR="00B62CE3" w:rsidRPr="006117A4" w:rsidRDefault="00B62CE3" w:rsidP="00B62CE3">
      <w:pPr>
        <w:autoSpaceDE w:val="0"/>
        <w:autoSpaceDN w:val="0"/>
        <w:rPr>
          <w:rFonts w:cs="Arial"/>
          <w:bCs/>
        </w:rPr>
      </w:pPr>
      <w:r w:rsidRPr="006117A4">
        <w:rPr>
          <w:rFonts w:cs="Arial"/>
          <w:bCs/>
        </w:rPr>
        <w:t>It is important to review and resolve medication errors to minimise the chance of them occurring again. The person and all relevant people,</w:t>
      </w:r>
      <w:r w:rsidRPr="006117A4">
        <w:rPr>
          <w:rFonts w:cs="Arial"/>
        </w:rPr>
        <w:t xml:space="preserve"> such as whānau/family</w:t>
      </w:r>
      <w:r w:rsidRPr="006117A4">
        <w:rPr>
          <w:rFonts w:cs="Arial"/>
          <w:bCs/>
        </w:rPr>
        <w:t xml:space="preserve"> must be kept informed about the review process. </w:t>
      </w:r>
    </w:p>
    <w:p w14:paraId="03656F7E" w14:textId="77777777" w:rsidR="00B62CE3" w:rsidRPr="006117A4" w:rsidRDefault="00B62CE3" w:rsidP="00B62CE3">
      <w:pPr>
        <w:autoSpaceDE w:val="0"/>
        <w:autoSpaceDN w:val="0"/>
        <w:rPr>
          <w:rFonts w:cs="Arial"/>
          <w:bCs/>
        </w:rPr>
      </w:pPr>
    </w:p>
    <w:p w14:paraId="6572EACB" w14:textId="77777777" w:rsidR="00B62CE3" w:rsidRPr="006117A4" w:rsidRDefault="00B62CE3" w:rsidP="00B62CE3">
      <w:pPr>
        <w:autoSpaceDE w:val="0"/>
        <w:autoSpaceDN w:val="0"/>
        <w:rPr>
          <w:rFonts w:cs="Arial"/>
          <w:bCs/>
        </w:rPr>
      </w:pPr>
      <w:r w:rsidRPr="006117A4">
        <w:rPr>
          <w:rFonts w:cs="Arial"/>
          <w:bCs/>
        </w:rPr>
        <w:lastRenderedPageBreak/>
        <w:t xml:space="preserve">We can only review/resolve administrative errors ourselves. Other types of errors are outside our scope of practice, but the person may request we are involved in reviews together with relevant health professionals. </w:t>
      </w:r>
    </w:p>
    <w:p w14:paraId="04A66C87" w14:textId="77777777" w:rsidR="00B62CE3" w:rsidRPr="006117A4" w:rsidRDefault="00B62CE3" w:rsidP="00B62CE3">
      <w:pPr>
        <w:autoSpaceDE w:val="0"/>
        <w:autoSpaceDN w:val="0"/>
        <w:rPr>
          <w:rFonts w:cs="Arial"/>
          <w:bCs/>
        </w:rPr>
      </w:pPr>
    </w:p>
    <w:p w14:paraId="7F9E3767" w14:textId="77777777" w:rsidR="00B62CE3" w:rsidRPr="006117A4" w:rsidRDefault="00B62CE3" w:rsidP="00B62CE3">
      <w:pPr>
        <w:autoSpaceDE w:val="0"/>
        <w:autoSpaceDN w:val="0"/>
        <w:rPr>
          <w:rFonts w:cs="Arial"/>
          <w:bCs/>
        </w:rPr>
      </w:pPr>
      <w:r w:rsidRPr="006117A4">
        <w:rPr>
          <w:rFonts w:cs="Arial"/>
          <w:bCs/>
        </w:rPr>
        <w:t xml:space="preserve">The aim of reviews is to create a safe learning environment so that errors are </w:t>
      </w:r>
      <w:proofErr w:type="gramStart"/>
      <w:r w:rsidRPr="006117A4">
        <w:rPr>
          <w:rFonts w:cs="Arial"/>
          <w:bCs/>
        </w:rPr>
        <w:t>reported</w:t>
      </w:r>
      <w:proofErr w:type="gramEnd"/>
      <w:r w:rsidRPr="006117A4">
        <w:rPr>
          <w:rFonts w:cs="Arial"/>
          <w:bCs/>
        </w:rPr>
        <w:t xml:space="preserve"> and quality improvement may occur. </w:t>
      </w:r>
    </w:p>
    <w:p w14:paraId="73C06BBE" w14:textId="77777777" w:rsidR="00B62CE3" w:rsidRPr="006117A4" w:rsidRDefault="00B62CE3" w:rsidP="00B62CE3">
      <w:pPr>
        <w:autoSpaceDE w:val="0"/>
        <w:autoSpaceDN w:val="0"/>
        <w:jc w:val="both"/>
        <w:rPr>
          <w:rFonts w:cs="Arial"/>
          <w:bCs/>
        </w:rPr>
      </w:pPr>
    </w:p>
    <w:p w14:paraId="37F245A5" w14:textId="77777777" w:rsidR="00B62CE3" w:rsidRPr="006117A4" w:rsidRDefault="00B62CE3" w:rsidP="00B62CE3">
      <w:pPr>
        <w:autoSpaceDE w:val="0"/>
        <w:autoSpaceDN w:val="0"/>
        <w:jc w:val="both"/>
        <w:rPr>
          <w:rFonts w:cs="Arial"/>
          <w:bCs/>
        </w:rPr>
      </w:pPr>
      <w:r w:rsidRPr="006117A4">
        <w:rPr>
          <w:rFonts w:cs="Arial"/>
          <w:bCs/>
        </w:rPr>
        <w:t>The staff member involved in the error will be required to:</w:t>
      </w:r>
    </w:p>
    <w:p w14:paraId="64669AE3" w14:textId="77777777" w:rsidR="00B62CE3" w:rsidRPr="006117A4" w:rsidRDefault="00B62CE3" w:rsidP="001F679D">
      <w:pPr>
        <w:numPr>
          <w:ilvl w:val="0"/>
          <w:numId w:val="24"/>
        </w:numPr>
        <w:rPr>
          <w:rFonts w:cs="Arial"/>
          <w:bCs/>
        </w:rPr>
      </w:pPr>
      <w:r w:rsidRPr="006117A4">
        <w:rPr>
          <w:rFonts w:cs="Arial"/>
          <w:bCs/>
        </w:rPr>
        <w:t>Review the sequence of events with the coordinator/line manager.</w:t>
      </w:r>
    </w:p>
    <w:p w14:paraId="4F50EF66" w14:textId="77777777" w:rsidR="00B62CE3" w:rsidRPr="006117A4" w:rsidRDefault="00B62CE3" w:rsidP="001F679D">
      <w:pPr>
        <w:numPr>
          <w:ilvl w:val="0"/>
          <w:numId w:val="24"/>
        </w:numPr>
        <w:rPr>
          <w:rFonts w:cs="Arial"/>
          <w:bCs/>
        </w:rPr>
      </w:pPr>
      <w:r w:rsidRPr="006117A4">
        <w:rPr>
          <w:rFonts w:cs="Arial"/>
          <w:bCs/>
        </w:rPr>
        <w:t>Identify what went wrong and how this can be addressed to minimise the chance of it happening again.</w:t>
      </w:r>
    </w:p>
    <w:p w14:paraId="6EFCFC56" w14:textId="77777777" w:rsidR="00B62CE3" w:rsidRPr="006117A4" w:rsidRDefault="00B62CE3" w:rsidP="001F679D">
      <w:pPr>
        <w:numPr>
          <w:ilvl w:val="0"/>
          <w:numId w:val="24"/>
        </w:numPr>
        <w:rPr>
          <w:rFonts w:cs="Arial"/>
          <w:bCs/>
        </w:rPr>
      </w:pPr>
      <w:r w:rsidRPr="006117A4">
        <w:rPr>
          <w:rFonts w:cs="Arial"/>
          <w:bCs/>
        </w:rPr>
        <w:t>Read the medication policies and procedures.</w:t>
      </w:r>
    </w:p>
    <w:p w14:paraId="7A6958BD" w14:textId="77777777" w:rsidR="00B62CE3" w:rsidRPr="006117A4" w:rsidRDefault="00B62CE3" w:rsidP="001F679D">
      <w:pPr>
        <w:numPr>
          <w:ilvl w:val="0"/>
          <w:numId w:val="24"/>
        </w:numPr>
        <w:rPr>
          <w:rFonts w:cs="Arial"/>
          <w:bCs/>
        </w:rPr>
      </w:pPr>
      <w:r w:rsidRPr="006117A4">
        <w:rPr>
          <w:rFonts w:cs="Arial"/>
          <w:bCs/>
        </w:rPr>
        <w:t>Discuss actual/potential impact of error.</w:t>
      </w:r>
    </w:p>
    <w:p w14:paraId="367E4146" w14:textId="77777777" w:rsidR="00B62CE3" w:rsidRPr="006117A4" w:rsidRDefault="00B62CE3" w:rsidP="001F679D">
      <w:pPr>
        <w:numPr>
          <w:ilvl w:val="0"/>
          <w:numId w:val="24"/>
        </w:numPr>
        <w:rPr>
          <w:rFonts w:cs="Arial"/>
          <w:bCs/>
        </w:rPr>
      </w:pPr>
      <w:r w:rsidRPr="006117A4">
        <w:rPr>
          <w:rFonts w:cs="Arial"/>
          <w:bCs/>
        </w:rPr>
        <w:t>Discuss what should have happened and what changes will take place, if any.</w:t>
      </w:r>
    </w:p>
    <w:p w14:paraId="249AE296" w14:textId="77777777" w:rsidR="00B62CE3" w:rsidRPr="006117A4" w:rsidRDefault="00B62CE3" w:rsidP="00B62CE3">
      <w:pPr>
        <w:autoSpaceDE w:val="0"/>
        <w:autoSpaceDN w:val="0"/>
        <w:jc w:val="both"/>
        <w:rPr>
          <w:rFonts w:cs="Arial"/>
          <w:bCs/>
        </w:rPr>
      </w:pPr>
    </w:p>
    <w:p w14:paraId="64F36B42" w14:textId="77777777" w:rsidR="00B62CE3" w:rsidRPr="006117A4" w:rsidRDefault="00B62CE3" w:rsidP="00B62CE3">
      <w:pPr>
        <w:autoSpaceDE w:val="0"/>
        <w:autoSpaceDN w:val="0"/>
        <w:jc w:val="both"/>
      </w:pPr>
      <w:r w:rsidRPr="006117A4">
        <w:t xml:space="preserve">If a review of the medication error suggests an issue with medication competency, then relevant support staff should be re-trained in medication management. </w:t>
      </w:r>
    </w:p>
    <w:p w14:paraId="6966A9DA" w14:textId="77777777" w:rsidR="00B62CE3" w:rsidRPr="006117A4" w:rsidRDefault="00B62CE3" w:rsidP="00B62CE3">
      <w:pPr>
        <w:autoSpaceDE w:val="0"/>
        <w:autoSpaceDN w:val="0"/>
        <w:jc w:val="both"/>
      </w:pPr>
    </w:p>
    <w:p w14:paraId="228EF919" w14:textId="77777777" w:rsidR="00B62CE3" w:rsidRPr="006117A4" w:rsidRDefault="00B62CE3" w:rsidP="00B62CE3">
      <w:pPr>
        <w:autoSpaceDE w:val="0"/>
        <w:autoSpaceDN w:val="0"/>
        <w:jc w:val="both"/>
        <w:rPr>
          <w:rFonts w:cs="Arial"/>
          <w:bCs/>
        </w:rPr>
      </w:pPr>
      <w:r w:rsidRPr="006117A4">
        <w:rPr>
          <w:rFonts w:cs="Arial"/>
          <w:bCs/>
        </w:rPr>
        <w:t xml:space="preserve">Coordinators/line managers must stop a staff member administering medication if they consider the situation unsafe. </w:t>
      </w:r>
    </w:p>
    <w:p w14:paraId="61F6F2F2" w14:textId="77777777" w:rsidR="00B62CE3" w:rsidRPr="006117A4" w:rsidRDefault="00B62CE3" w:rsidP="00B62CE3">
      <w:pPr>
        <w:autoSpaceDE w:val="0"/>
        <w:autoSpaceDN w:val="0"/>
        <w:jc w:val="both"/>
        <w:rPr>
          <w:rFonts w:cs="Arial"/>
          <w:bCs/>
        </w:rPr>
      </w:pPr>
    </w:p>
    <w:p w14:paraId="59D316F6" w14:textId="77777777" w:rsidR="00B62CE3" w:rsidRPr="006117A4" w:rsidRDefault="00B62CE3" w:rsidP="00B62CE3">
      <w:pPr>
        <w:autoSpaceDE w:val="0"/>
        <w:autoSpaceDN w:val="0"/>
        <w:jc w:val="both"/>
        <w:rPr>
          <w:rFonts w:cs="Arial"/>
          <w:bCs/>
        </w:rPr>
      </w:pPr>
      <w:r w:rsidRPr="006117A4">
        <w:rPr>
          <w:rFonts w:cs="Arial"/>
          <w:bCs/>
        </w:rPr>
        <w:t>If a change to this policy might have reduced the chance of the error occurring, this must be reported to a member of the Service Policy Team (a list of members can be found in the Branch Directory).</w:t>
      </w:r>
    </w:p>
    <w:p w14:paraId="1224CE89" w14:textId="77777777" w:rsidR="00B62CE3" w:rsidRPr="00FE7EB7" w:rsidRDefault="00B62CE3" w:rsidP="00B62CE3">
      <w:pPr>
        <w:autoSpaceDE w:val="0"/>
        <w:autoSpaceDN w:val="0"/>
        <w:jc w:val="both"/>
        <w:rPr>
          <w:rFonts w:cs="Arial"/>
          <w:bCs/>
        </w:rPr>
      </w:pPr>
    </w:p>
    <w:p w14:paraId="29141837" w14:textId="77777777" w:rsidR="00B62CE3" w:rsidRPr="00FE7EB7" w:rsidRDefault="00B62CE3" w:rsidP="00B62CE3">
      <w:pPr>
        <w:pStyle w:val="Heading3"/>
      </w:pPr>
      <w:r>
        <w:t>More information</w:t>
      </w:r>
    </w:p>
    <w:p w14:paraId="02F1C389" w14:textId="77777777" w:rsidR="00B62CE3" w:rsidRPr="006117A4" w:rsidRDefault="00B62CE3" w:rsidP="00B62CE3">
      <w:pPr>
        <w:rPr>
          <w:rFonts w:cs="Arial"/>
        </w:rPr>
      </w:pPr>
      <w:r w:rsidRPr="006117A4">
        <w:rPr>
          <w:rFonts w:cs="Arial"/>
        </w:rPr>
        <w:t xml:space="preserve">The Medicines Management Guide for Community </w:t>
      </w:r>
      <w:r>
        <w:rPr>
          <w:rFonts w:cs="Arial"/>
        </w:rPr>
        <w:t>R</w:t>
      </w:r>
      <w:r w:rsidRPr="006117A4">
        <w:rPr>
          <w:rFonts w:cs="Arial"/>
        </w:rPr>
        <w:t>esidential and Facility-based Respite Services (note there is currently no guide for community-based services)</w:t>
      </w:r>
      <w:r>
        <w:rPr>
          <w:rFonts w:cs="Arial"/>
        </w:rPr>
        <w:t>:</w:t>
      </w:r>
    </w:p>
    <w:p w14:paraId="0FE7122C" w14:textId="77777777" w:rsidR="00B62CE3" w:rsidRDefault="00D74162" w:rsidP="00B62CE3">
      <w:pPr>
        <w:rPr>
          <w:rFonts w:cs="Arial"/>
        </w:rPr>
      </w:pPr>
      <w:hyperlink r:id="rId217" w:history="1">
        <w:r w:rsidR="00B62CE3" w:rsidRPr="00995741">
          <w:rPr>
            <w:rStyle w:val="Hyperlink"/>
            <w:rFonts w:cs="Arial"/>
          </w:rPr>
          <w:t>https://www.health.govt.nz/publication/medicines-management-guide-community-residential-and-facility-based-services-disability-mental</w:t>
        </w:r>
      </w:hyperlink>
      <w:r w:rsidR="00B62CE3">
        <w:rPr>
          <w:rFonts w:cs="Arial"/>
        </w:rPr>
        <w:t xml:space="preserve"> </w:t>
      </w:r>
    </w:p>
    <w:p w14:paraId="2EB0ECB1" w14:textId="77777777" w:rsidR="00B62CE3" w:rsidRDefault="00B62CE3" w:rsidP="00B62CE3">
      <w:pPr>
        <w:rPr>
          <w:rFonts w:cs="Arial"/>
        </w:rPr>
      </w:pPr>
    </w:p>
    <w:p w14:paraId="54751073" w14:textId="77777777" w:rsidR="00B62CE3" w:rsidRPr="006117A4" w:rsidRDefault="00B62CE3" w:rsidP="00B62CE3">
      <w:pPr>
        <w:rPr>
          <w:rFonts w:cs="Arial"/>
        </w:rPr>
      </w:pPr>
      <w:proofErr w:type="spellStart"/>
      <w:r w:rsidRPr="006117A4">
        <w:rPr>
          <w:rFonts w:cs="Arial"/>
          <w:shd w:val="clear" w:color="auto" w:fill="FFFFFF"/>
        </w:rPr>
        <w:t>Medsafe</w:t>
      </w:r>
      <w:proofErr w:type="spellEnd"/>
      <w:r w:rsidRPr="006117A4">
        <w:rPr>
          <w:rFonts w:cs="Arial"/>
          <w:shd w:val="clear" w:color="auto" w:fill="FFFFFF"/>
        </w:rPr>
        <w:t xml:space="preserve"> is part of the Ministry of Health. </w:t>
      </w:r>
      <w:proofErr w:type="spellStart"/>
      <w:r w:rsidRPr="006117A4">
        <w:rPr>
          <w:rFonts w:cs="Arial"/>
          <w:shd w:val="clear" w:color="auto" w:fill="FFFFFF"/>
        </w:rPr>
        <w:t>Medsafe</w:t>
      </w:r>
      <w:proofErr w:type="spellEnd"/>
      <w:r w:rsidRPr="006117A4">
        <w:rPr>
          <w:rFonts w:cs="Arial"/>
          <w:shd w:val="clear" w:color="auto" w:fill="FFFFFF"/>
        </w:rPr>
        <w:t xml:space="preserve"> provides info</w:t>
      </w:r>
      <w:r>
        <w:rPr>
          <w:rFonts w:cs="Arial"/>
          <w:shd w:val="clear" w:color="auto" w:fill="FFFFFF"/>
        </w:rPr>
        <w:t>rmation about medication safety:</w:t>
      </w:r>
    </w:p>
    <w:p w14:paraId="2A04F6ED" w14:textId="77777777" w:rsidR="00B62CE3" w:rsidRDefault="00D74162" w:rsidP="00B62CE3">
      <w:pPr>
        <w:rPr>
          <w:rFonts w:cs="Arial"/>
        </w:rPr>
      </w:pPr>
      <w:hyperlink r:id="rId218" w:history="1">
        <w:r w:rsidR="00B62CE3" w:rsidRPr="00995741">
          <w:rPr>
            <w:rStyle w:val="Hyperlink"/>
            <w:rFonts w:cs="Arial"/>
          </w:rPr>
          <w:t>http://www.medsafe.govt.nz/</w:t>
        </w:r>
      </w:hyperlink>
      <w:r w:rsidR="00B62CE3">
        <w:rPr>
          <w:rFonts w:cs="Arial"/>
        </w:rPr>
        <w:t xml:space="preserve"> </w:t>
      </w:r>
    </w:p>
    <w:p w14:paraId="1B81B233" w14:textId="77777777" w:rsidR="00B62CE3" w:rsidRDefault="00B62CE3" w:rsidP="00B62CE3">
      <w:pPr>
        <w:rPr>
          <w:rFonts w:cs="Arial"/>
        </w:rPr>
      </w:pPr>
    </w:p>
    <w:p w14:paraId="599E08AC" w14:textId="77777777" w:rsidR="00B62CE3" w:rsidRDefault="00B62CE3" w:rsidP="00B62CE3">
      <w:pPr>
        <w:rPr>
          <w:rFonts w:cs="Arial"/>
        </w:rPr>
      </w:pPr>
      <w:r>
        <w:rPr>
          <w:rFonts w:cs="Arial"/>
        </w:rPr>
        <w:t>The New Zealand Formulary website provides more technical detail about medication:</w:t>
      </w:r>
    </w:p>
    <w:p w14:paraId="1EBF8687" w14:textId="77777777" w:rsidR="00B62CE3" w:rsidRDefault="00D74162" w:rsidP="00B62CE3">
      <w:pPr>
        <w:rPr>
          <w:rFonts w:cs="Arial"/>
        </w:rPr>
      </w:pPr>
      <w:hyperlink r:id="rId219" w:history="1">
        <w:r w:rsidR="00B62CE3" w:rsidRPr="00995741">
          <w:rPr>
            <w:rStyle w:val="Hyperlink"/>
            <w:rFonts w:cs="Arial"/>
          </w:rPr>
          <w:t>http://www.nzformulary.org</w:t>
        </w:r>
      </w:hyperlink>
      <w:r w:rsidR="00B62CE3">
        <w:rPr>
          <w:rFonts w:cs="Arial"/>
        </w:rPr>
        <w:t xml:space="preserve"> </w:t>
      </w:r>
    </w:p>
    <w:p w14:paraId="3498ACEE" w14:textId="77777777" w:rsidR="00B62CE3" w:rsidRPr="00FE7EB7" w:rsidRDefault="00B62CE3" w:rsidP="00B62CE3">
      <w:pPr>
        <w:rPr>
          <w:rFonts w:cs="Arial"/>
        </w:rPr>
      </w:pPr>
    </w:p>
    <w:p w14:paraId="602EEFAA" w14:textId="77777777" w:rsidR="00B62CE3" w:rsidRPr="00FE7EB7" w:rsidRDefault="00B62CE3" w:rsidP="00B62CE3">
      <w:pPr>
        <w:rPr>
          <w:rFonts w:cs="Arial"/>
          <w:b/>
        </w:rPr>
      </w:pPr>
      <w:r>
        <w:rPr>
          <w:rFonts w:cs="Arial"/>
          <w:b/>
        </w:rPr>
        <w:t>Templates</w:t>
      </w:r>
    </w:p>
    <w:p w14:paraId="03AD385C" w14:textId="77777777" w:rsidR="00B62CE3" w:rsidRPr="00FE7EB7" w:rsidRDefault="00B62CE3" w:rsidP="00B62CE3">
      <w:pPr>
        <w:rPr>
          <w:rFonts w:cs="Arial"/>
        </w:rPr>
      </w:pPr>
      <w:r w:rsidRPr="00FE7EB7">
        <w:rPr>
          <w:rFonts w:cs="Arial"/>
        </w:rPr>
        <w:t xml:space="preserve">There are templates </w:t>
      </w:r>
      <w:r>
        <w:rPr>
          <w:rFonts w:cs="Arial"/>
        </w:rPr>
        <w:t xml:space="preserve">in the Appendices </w:t>
      </w:r>
      <w:r w:rsidRPr="00FE7EB7">
        <w:rPr>
          <w:rFonts w:cs="Arial"/>
        </w:rPr>
        <w:t>for:</w:t>
      </w:r>
    </w:p>
    <w:p w14:paraId="2757CE9B" w14:textId="77777777" w:rsidR="00B62CE3" w:rsidRPr="00FE7EB7" w:rsidRDefault="00B62CE3" w:rsidP="00B62CE3">
      <w:pPr>
        <w:rPr>
          <w:rFonts w:cs="Arial"/>
        </w:rPr>
      </w:pPr>
    </w:p>
    <w:p w14:paraId="6E9DD816" w14:textId="1B88A938" w:rsidR="00B62CE3" w:rsidRPr="009D0D93" w:rsidRDefault="00D74162" w:rsidP="001F679D">
      <w:pPr>
        <w:numPr>
          <w:ilvl w:val="0"/>
          <w:numId w:val="26"/>
        </w:numPr>
        <w:rPr>
          <w:rFonts w:cs="Arial"/>
        </w:rPr>
      </w:pPr>
      <w:hyperlink r:id="rId220" w:history="1">
        <w:r w:rsidR="009D0D93" w:rsidRPr="009D0D93">
          <w:rPr>
            <w:rStyle w:val="Hyperlink"/>
            <w:rFonts w:cs="Arial"/>
          </w:rPr>
          <w:t xml:space="preserve">individual medication plans and </w:t>
        </w:r>
      </w:hyperlink>
      <w:hyperlink r:id="rId221" w:history="1">
        <w:r w:rsidR="00B62CE3" w:rsidRPr="009D0D93">
          <w:rPr>
            <w:rStyle w:val="Hyperlink"/>
            <w:rFonts w:cs="Arial"/>
          </w:rPr>
          <w:t>consent to give medication</w:t>
        </w:r>
      </w:hyperlink>
    </w:p>
    <w:p w14:paraId="65BFC322" w14:textId="03B95DD1" w:rsidR="00B62CE3" w:rsidRPr="00FE7EB7" w:rsidRDefault="00D74162" w:rsidP="001F679D">
      <w:pPr>
        <w:numPr>
          <w:ilvl w:val="0"/>
          <w:numId w:val="26"/>
        </w:numPr>
        <w:rPr>
          <w:rFonts w:cs="Arial"/>
        </w:rPr>
      </w:pPr>
      <w:hyperlink r:id="rId222" w:history="1">
        <w:r w:rsidR="00B62CE3" w:rsidRPr="00163D85">
          <w:rPr>
            <w:rStyle w:val="Hyperlink"/>
            <w:rFonts w:cs="Arial"/>
          </w:rPr>
          <w:t>medication charts</w:t>
        </w:r>
      </w:hyperlink>
    </w:p>
    <w:p w14:paraId="08ADDD5A" w14:textId="127F2C17" w:rsidR="00B62CE3" w:rsidRPr="00FE7EB7" w:rsidRDefault="00D74162" w:rsidP="001F679D">
      <w:pPr>
        <w:numPr>
          <w:ilvl w:val="0"/>
          <w:numId w:val="26"/>
        </w:numPr>
        <w:rPr>
          <w:rFonts w:cs="Arial"/>
        </w:rPr>
      </w:pPr>
      <w:hyperlink r:id="rId223" w:history="1">
        <w:r w:rsidR="00B62CE3">
          <w:rPr>
            <w:rStyle w:val="Hyperlink"/>
            <w:rFonts w:cs="Arial"/>
          </w:rPr>
          <w:t>m</w:t>
        </w:r>
        <w:r w:rsidR="00B62CE3" w:rsidRPr="00163D85">
          <w:rPr>
            <w:rStyle w:val="Hyperlink"/>
            <w:rFonts w:cs="Arial"/>
          </w:rPr>
          <w:t>edication checklist</w:t>
        </w:r>
      </w:hyperlink>
    </w:p>
    <w:p w14:paraId="11116BB0" w14:textId="77777777" w:rsidR="00B62CE3" w:rsidRPr="00FE7EB7" w:rsidRDefault="00B62CE3" w:rsidP="00B62CE3">
      <w:pPr>
        <w:rPr>
          <w:rFonts w:cs="Arial"/>
        </w:rPr>
      </w:pPr>
    </w:p>
    <w:p w14:paraId="645CF5EF" w14:textId="77777777" w:rsidR="00B62CE3" w:rsidRDefault="00B62CE3" w:rsidP="00B62CE3">
      <w:r>
        <w:rPr>
          <w:rFonts w:cs="Arial"/>
        </w:rPr>
        <w:t>You can u</w:t>
      </w:r>
      <w:r w:rsidRPr="00FE7EB7">
        <w:rPr>
          <w:rFonts w:cs="Arial"/>
        </w:rPr>
        <w:t>se these templates when planning and</w:t>
      </w:r>
      <w:r>
        <w:rPr>
          <w:rFonts w:cs="Arial"/>
        </w:rPr>
        <w:t xml:space="preserve"> documenting medication support.</w:t>
      </w:r>
    </w:p>
    <w:p w14:paraId="5D53B81A" w14:textId="77777777" w:rsidR="00B62CE3" w:rsidRPr="0092114E" w:rsidRDefault="00B62CE3" w:rsidP="00B62CE3">
      <w:pPr>
        <w:spacing w:line="240" w:lineRule="auto"/>
        <w:rPr>
          <w:rFonts w:cs="Arial"/>
          <w:lang w:val="en-NZ"/>
        </w:rPr>
      </w:pPr>
    </w:p>
    <w:p w14:paraId="6FCA94F5" w14:textId="77777777" w:rsidR="005978C8" w:rsidRDefault="005978C8" w:rsidP="00FE7EB7">
      <w:pPr>
        <w:rPr>
          <w:rFonts w:cs="Arial"/>
        </w:rPr>
        <w:sectPr w:rsidR="005978C8" w:rsidSect="00B62CE3">
          <w:headerReference w:type="default" r:id="rId224"/>
          <w:footerReference w:type="default" r:id="rId225"/>
          <w:footerReference w:type="first" r:id="rId226"/>
          <w:pgSz w:w="11906" w:h="16838"/>
          <w:pgMar w:top="1440" w:right="1800" w:bottom="1440" w:left="1800" w:header="708" w:footer="708" w:gutter="0"/>
          <w:cols w:space="708"/>
          <w:docGrid w:linePitch="360"/>
        </w:sectPr>
      </w:pPr>
    </w:p>
    <w:p w14:paraId="49C18133" w14:textId="608B7916" w:rsidR="005978C8" w:rsidRPr="00567569" w:rsidRDefault="005978C8" w:rsidP="005978C8">
      <w:pPr>
        <w:pStyle w:val="Heading1"/>
        <w:spacing w:line="360" w:lineRule="auto"/>
      </w:pPr>
      <w:bookmarkStart w:id="106" w:name="_Toc161675134"/>
      <w:bookmarkStart w:id="107" w:name="_Hlk127877996"/>
      <w:r>
        <w:lastRenderedPageBreak/>
        <w:t xml:space="preserve">2.11 </w:t>
      </w:r>
      <w:r w:rsidR="00BF0515">
        <w:t xml:space="preserve">Damage to </w:t>
      </w:r>
      <w:r w:rsidR="00780C63">
        <w:t>Property When Supporting a Person</w:t>
      </w:r>
      <w:bookmarkEnd w:id="106"/>
    </w:p>
    <w:p w14:paraId="1F8667A8" w14:textId="77777777" w:rsidR="005978C8" w:rsidRPr="00567569" w:rsidRDefault="00D74162" w:rsidP="005978C8">
      <w:pPr>
        <w:rPr>
          <w:rFonts w:cs="Arial"/>
          <w:sz w:val="20"/>
          <w:szCs w:val="20"/>
        </w:rPr>
      </w:pPr>
      <w:r>
        <w:pict w14:anchorId="0B9B70E9">
          <v:rect id="_x0000_i1037" style="width:0;height:1.5pt" o:hralign="center" o:hrstd="t" o:hr="t" fillcolor="#aca899" stroked="f"/>
        </w:pict>
      </w:r>
    </w:p>
    <w:p w14:paraId="0243619D" w14:textId="77777777" w:rsidR="005978C8" w:rsidRDefault="005978C8" w:rsidP="00883F24">
      <w:pPr>
        <w:pStyle w:val="Heading2"/>
      </w:pPr>
      <w:r>
        <w:t>Statement</w:t>
      </w:r>
    </w:p>
    <w:p w14:paraId="61B12180" w14:textId="77777777" w:rsidR="00780C63" w:rsidRPr="00675A5A" w:rsidRDefault="00780C63" w:rsidP="00780C63">
      <w:pPr>
        <w:spacing w:before="240" w:after="240"/>
        <w:rPr>
          <w:lang w:val="en-NZ"/>
        </w:rPr>
      </w:pPr>
      <w:r w:rsidRPr="00675A5A">
        <w:rPr>
          <w:lang w:val="en-NZ"/>
        </w:rPr>
        <w:t>We will take good care of property while we are supporting people. Sometimes when we are working with people property damage occurs. We respond in a way that is fair to the person, our staff, and the organisation.</w:t>
      </w:r>
    </w:p>
    <w:p w14:paraId="635F038A" w14:textId="77777777" w:rsidR="00780C63" w:rsidRPr="00E21618" w:rsidRDefault="00780C63" w:rsidP="00780C63">
      <w:pPr>
        <w:spacing w:before="240" w:after="240"/>
        <w:rPr>
          <w:lang w:val="en-NZ"/>
        </w:rPr>
      </w:pPr>
      <w:r w:rsidRPr="00E21618">
        <w:rPr>
          <w:lang w:val="en-NZ"/>
        </w:rPr>
        <w:t xml:space="preserve">Property in this policy means any item owned by someone. </w:t>
      </w:r>
    </w:p>
    <w:p w14:paraId="4F17AF61" w14:textId="759C11C6" w:rsidR="00780C63" w:rsidRPr="00675A5A" w:rsidRDefault="00780C63" w:rsidP="00780C63">
      <w:pPr>
        <w:spacing w:before="240" w:after="240"/>
        <w:rPr>
          <w:lang w:val="en-NZ"/>
        </w:rPr>
      </w:pPr>
      <w:r w:rsidRPr="00E21618">
        <w:rPr>
          <w:lang w:val="en-NZ"/>
        </w:rPr>
        <w:t xml:space="preserve">This policy only covers non motor vehicle caused property damage. See our </w:t>
      </w:r>
      <w:hyperlink r:id="rId227" w:history="1">
        <w:r w:rsidRPr="00DA14F9">
          <w:rPr>
            <w:rStyle w:val="Hyperlink"/>
            <w:lang w:val="en-NZ"/>
          </w:rPr>
          <w:t>Human Resources Policies</w:t>
        </w:r>
      </w:hyperlink>
      <w:r w:rsidRPr="00E21618">
        <w:rPr>
          <w:lang w:val="en-NZ"/>
        </w:rPr>
        <w:t xml:space="preserve"> 4.13 Motor Vehicles for policies on motor vehicles.</w:t>
      </w:r>
      <w:r w:rsidRPr="00675A5A">
        <w:rPr>
          <w:lang w:val="en-NZ"/>
        </w:rPr>
        <w:t xml:space="preserve"> </w:t>
      </w:r>
    </w:p>
    <w:p w14:paraId="5AB00BCE" w14:textId="77777777" w:rsidR="00780C63" w:rsidRPr="00675A5A" w:rsidRDefault="00780C63" w:rsidP="00DA14F9">
      <w:pPr>
        <w:spacing w:before="240"/>
        <w:rPr>
          <w:lang w:val="en-NZ"/>
        </w:rPr>
      </w:pPr>
      <w:r w:rsidRPr="00675A5A">
        <w:rPr>
          <w:lang w:val="en-NZ"/>
        </w:rPr>
        <w:t>We create a flexible</w:t>
      </w:r>
      <w:r>
        <w:rPr>
          <w:lang w:val="en-NZ"/>
        </w:rPr>
        <w:t>,</w:t>
      </w:r>
      <w:r w:rsidRPr="00675A5A">
        <w:rPr>
          <w:lang w:val="en-NZ"/>
        </w:rPr>
        <w:t xml:space="preserve"> enabling work environment where:</w:t>
      </w:r>
    </w:p>
    <w:p w14:paraId="2EC1C96F" w14:textId="77777777" w:rsidR="00780C63" w:rsidRPr="00675A5A" w:rsidRDefault="00780C63" w:rsidP="001F679D">
      <w:pPr>
        <w:numPr>
          <w:ilvl w:val="0"/>
          <w:numId w:val="125"/>
        </w:numPr>
        <w:rPr>
          <w:lang w:val="en-NZ"/>
        </w:rPr>
      </w:pPr>
      <w:r w:rsidRPr="00675A5A">
        <w:rPr>
          <w:lang w:val="en-NZ"/>
        </w:rPr>
        <w:t xml:space="preserve">people choose how to be </w:t>
      </w:r>
      <w:proofErr w:type="gramStart"/>
      <w:r w:rsidRPr="00675A5A">
        <w:rPr>
          <w:lang w:val="en-NZ"/>
        </w:rPr>
        <w:t>supported;</w:t>
      </w:r>
      <w:proofErr w:type="gramEnd"/>
    </w:p>
    <w:p w14:paraId="5B597ADE" w14:textId="77777777" w:rsidR="00780C63" w:rsidRPr="00675A5A" w:rsidRDefault="00780C63" w:rsidP="001F679D">
      <w:pPr>
        <w:numPr>
          <w:ilvl w:val="0"/>
          <w:numId w:val="125"/>
        </w:numPr>
        <w:rPr>
          <w:lang w:val="en-NZ"/>
        </w:rPr>
      </w:pPr>
      <w:r w:rsidRPr="00675A5A">
        <w:rPr>
          <w:lang w:val="en-NZ"/>
        </w:rPr>
        <w:t>the risk of property damage is minimised, where possible; and</w:t>
      </w:r>
    </w:p>
    <w:p w14:paraId="12CB84CC" w14:textId="77777777" w:rsidR="00780C63" w:rsidRPr="00675A5A" w:rsidRDefault="00780C63" w:rsidP="001F679D">
      <w:pPr>
        <w:numPr>
          <w:ilvl w:val="0"/>
          <w:numId w:val="125"/>
        </w:numPr>
        <w:rPr>
          <w:lang w:val="en-NZ"/>
        </w:rPr>
      </w:pPr>
      <w:r w:rsidRPr="00675A5A">
        <w:rPr>
          <w:lang w:val="en-NZ"/>
        </w:rPr>
        <w:t xml:space="preserve">liability and accident investigation processes are clear and are fair to the person, our staff, and the wider organisation. </w:t>
      </w:r>
    </w:p>
    <w:p w14:paraId="24B23A09" w14:textId="77777777" w:rsidR="00780C63" w:rsidRPr="00675A5A" w:rsidRDefault="00780C63" w:rsidP="00780C63">
      <w:pPr>
        <w:spacing w:before="240" w:after="240"/>
        <w:rPr>
          <w:lang w:val="en-NZ"/>
        </w:rPr>
      </w:pPr>
      <w:r w:rsidRPr="00675A5A">
        <w:rPr>
          <w:lang w:val="en-NZ"/>
        </w:rPr>
        <w:t>When people ask us to, we investigate incidents of property damages involving our staff members. We attempt to find outcomes suitable for all parties.</w:t>
      </w:r>
    </w:p>
    <w:p w14:paraId="64694063" w14:textId="77777777" w:rsidR="00780C63" w:rsidRPr="00675A5A" w:rsidRDefault="00780C63" w:rsidP="00780C63">
      <w:pPr>
        <w:rPr>
          <w:lang w:val="en-NZ"/>
        </w:rPr>
      </w:pPr>
      <w:r w:rsidRPr="00675A5A">
        <w:rPr>
          <w:lang w:val="en-NZ"/>
        </w:rPr>
        <w:t xml:space="preserve">We generally do not accept liability for accidental property damage when we are carrying out a task the person has asked us to do. </w:t>
      </w:r>
    </w:p>
    <w:p w14:paraId="14B3C7DB" w14:textId="77777777" w:rsidR="005978C8" w:rsidRPr="00567569" w:rsidRDefault="005978C8" w:rsidP="005978C8">
      <w:pPr>
        <w:rPr>
          <w:rFonts w:cs="Arial"/>
        </w:rPr>
      </w:pPr>
    </w:p>
    <w:p w14:paraId="5006D414" w14:textId="77777777" w:rsidR="005978C8" w:rsidRDefault="005978C8" w:rsidP="00883F24">
      <w:pPr>
        <w:pStyle w:val="Heading2"/>
      </w:pPr>
      <w:r>
        <w:t>Actions</w:t>
      </w:r>
    </w:p>
    <w:p w14:paraId="03AF6730" w14:textId="77777777" w:rsidR="00780C63" w:rsidRPr="00675A5A" w:rsidRDefault="00780C63" w:rsidP="001F679D">
      <w:pPr>
        <w:numPr>
          <w:ilvl w:val="0"/>
          <w:numId w:val="34"/>
        </w:numPr>
        <w:spacing w:before="120"/>
        <w:ind w:left="714" w:hanging="357"/>
        <w:rPr>
          <w:lang w:val="en-NZ"/>
        </w:rPr>
      </w:pPr>
      <w:r w:rsidRPr="00675A5A">
        <w:rPr>
          <w:lang w:val="en-NZ"/>
        </w:rPr>
        <w:t>If there is a clear risk of property damage when supporting someone, the person’s plan should minimise this risk and have an agreed process for handling property damage, developed in consultation with the person and their whānau. This process should be recorded in the person’s plan.</w:t>
      </w:r>
    </w:p>
    <w:p w14:paraId="5955DF09" w14:textId="3FBE3193" w:rsidR="005978C8" w:rsidRDefault="00780C63" w:rsidP="001F679D">
      <w:pPr>
        <w:numPr>
          <w:ilvl w:val="0"/>
          <w:numId w:val="34"/>
        </w:numPr>
        <w:spacing w:before="120"/>
        <w:ind w:left="714" w:hanging="357"/>
        <w:rPr>
          <w:rFonts w:cs="Arial"/>
          <w:bCs/>
          <w:color w:val="000000"/>
        </w:rPr>
      </w:pPr>
      <w:r w:rsidRPr="00675A5A">
        <w:rPr>
          <w:lang w:val="en-NZ"/>
        </w:rPr>
        <w:lastRenderedPageBreak/>
        <w:t>If you are involved in a property damage incident, do not accept liability until a formal investigation has determined who, if anyone, is liable. You can apologise for the accident happening without taking liability. You should not accept liability because it may invalidate our insurance. There could also be other factors that contributed to the damage that you are not aware of.</w:t>
      </w:r>
    </w:p>
    <w:p w14:paraId="4E5A3EBA" w14:textId="77777777" w:rsidR="005978C8" w:rsidRPr="00567569" w:rsidRDefault="005978C8" w:rsidP="005978C8"/>
    <w:p w14:paraId="1F0C02CE" w14:textId="77777777" w:rsidR="00780C63" w:rsidRPr="00675A5A" w:rsidRDefault="00780C63" w:rsidP="00780C63">
      <w:pPr>
        <w:rPr>
          <w:b/>
          <w:lang w:val="en-NZ"/>
        </w:rPr>
      </w:pPr>
      <w:r w:rsidRPr="00675A5A">
        <w:rPr>
          <w:b/>
          <w:lang w:val="en-NZ"/>
        </w:rPr>
        <w:t>What to do if a person’s property has been damaged</w:t>
      </w:r>
    </w:p>
    <w:p w14:paraId="2AD46963" w14:textId="77777777" w:rsidR="00780C63" w:rsidRPr="00675A5A" w:rsidRDefault="00780C63" w:rsidP="001F679D">
      <w:pPr>
        <w:numPr>
          <w:ilvl w:val="0"/>
          <w:numId w:val="32"/>
        </w:numPr>
        <w:spacing w:before="120"/>
        <w:ind w:left="641" w:hanging="357"/>
        <w:rPr>
          <w:lang w:val="en-NZ"/>
        </w:rPr>
      </w:pPr>
      <w:r w:rsidRPr="00675A5A">
        <w:rPr>
          <w:lang w:val="en-NZ"/>
        </w:rPr>
        <w:t>If someone is significantly injured, or in danger, immediately contact emergency services by phoning 111 and, if appropriate, administer first aid. If it is safe to do so, stay with the person till emergency services arrive and tell you that you can go.</w:t>
      </w:r>
    </w:p>
    <w:p w14:paraId="31DBB88F" w14:textId="77777777" w:rsidR="00780C63" w:rsidRPr="00675A5A" w:rsidRDefault="00780C63" w:rsidP="001F679D">
      <w:pPr>
        <w:numPr>
          <w:ilvl w:val="0"/>
          <w:numId w:val="32"/>
        </w:numPr>
        <w:spacing w:before="120"/>
        <w:ind w:left="641" w:hanging="357"/>
        <w:rPr>
          <w:lang w:val="en-NZ"/>
        </w:rPr>
      </w:pPr>
      <w:r w:rsidRPr="00675A5A">
        <w:rPr>
          <w:lang w:val="en-NZ"/>
        </w:rPr>
        <w:t>Record details about what happened and who was involved. Take photos if it is possible, appropriate, and safe to do so.</w:t>
      </w:r>
    </w:p>
    <w:p w14:paraId="55440543" w14:textId="77777777" w:rsidR="00780C63" w:rsidRPr="00675A5A" w:rsidRDefault="00780C63" w:rsidP="001F679D">
      <w:pPr>
        <w:numPr>
          <w:ilvl w:val="0"/>
          <w:numId w:val="32"/>
        </w:numPr>
        <w:spacing w:before="120"/>
        <w:ind w:left="641" w:hanging="357"/>
        <w:rPr>
          <w:lang w:val="en-NZ"/>
        </w:rPr>
      </w:pPr>
      <w:r w:rsidRPr="00675A5A">
        <w:rPr>
          <w:lang w:val="en-NZ"/>
        </w:rPr>
        <w:t xml:space="preserve">Contact the staff member you report to as soon as possible to tell them about the incident and any injuries or property damage that have occurred. </w:t>
      </w:r>
    </w:p>
    <w:p w14:paraId="2D8AC7D6" w14:textId="40F056DD" w:rsidR="00780C63" w:rsidRPr="00675A5A" w:rsidRDefault="00780C63" w:rsidP="001F679D">
      <w:pPr>
        <w:numPr>
          <w:ilvl w:val="0"/>
          <w:numId w:val="32"/>
        </w:numPr>
        <w:spacing w:before="120"/>
        <w:ind w:left="641" w:hanging="357"/>
        <w:rPr>
          <w:lang w:val="en-NZ"/>
        </w:rPr>
      </w:pPr>
      <w:r w:rsidRPr="00675A5A">
        <w:rPr>
          <w:lang w:val="en-NZ"/>
        </w:rPr>
        <w:t xml:space="preserve">Complete an </w:t>
      </w:r>
      <w:hyperlink r:id="rId228" w:history="1">
        <w:r w:rsidRPr="00DA14F9">
          <w:rPr>
            <w:rStyle w:val="Hyperlink"/>
            <w:lang w:val="en-NZ"/>
          </w:rPr>
          <w:t>Incident Reporting Form</w:t>
        </w:r>
      </w:hyperlink>
      <w:r w:rsidRPr="00675A5A">
        <w:rPr>
          <w:lang w:val="en-NZ"/>
        </w:rPr>
        <w:t xml:space="preserve"> and talk to your line manager.</w:t>
      </w:r>
    </w:p>
    <w:p w14:paraId="557762BE" w14:textId="3ECE5DAA" w:rsidR="005978C8" w:rsidRDefault="00780C63" w:rsidP="001F679D">
      <w:pPr>
        <w:numPr>
          <w:ilvl w:val="0"/>
          <w:numId w:val="32"/>
        </w:numPr>
        <w:spacing w:before="120"/>
        <w:ind w:left="641" w:hanging="357"/>
        <w:jc w:val="both"/>
        <w:rPr>
          <w:rFonts w:cs="Arial"/>
          <w:bCs/>
        </w:rPr>
      </w:pPr>
      <w:r w:rsidRPr="00675A5A">
        <w:rPr>
          <w:lang w:val="en-NZ"/>
        </w:rPr>
        <w:t>If needed, the person’s coordinator will talk to other organisations involved (insurers, the Police etc.).</w:t>
      </w:r>
    </w:p>
    <w:p w14:paraId="6013EFDC" w14:textId="77777777" w:rsidR="005978C8" w:rsidRPr="00EE161D" w:rsidRDefault="005978C8" w:rsidP="005978C8">
      <w:pPr>
        <w:jc w:val="both"/>
        <w:rPr>
          <w:rFonts w:cs="Arial"/>
          <w:bCs/>
        </w:rPr>
      </w:pPr>
    </w:p>
    <w:p w14:paraId="77E5A6C8" w14:textId="77777777" w:rsidR="005978C8" w:rsidRPr="00567569" w:rsidRDefault="005978C8" w:rsidP="005978C8">
      <w:pPr>
        <w:jc w:val="both"/>
        <w:rPr>
          <w:rFonts w:cs="Arial"/>
          <w:b/>
          <w:bCs/>
          <w:color w:val="000000"/>
        </w:rPr>
      </w:pPr>
      <w:r w:rsidRPr="00567569">
        <w:rPr>
          <w:rFonts w:cs="Arial"/>
          <w:b/>
          <w:bCs/>
          <w:color w:val="000000"/>
        </w:rPr>
        <w:t>Investigating property damage</w:t>
      </w:r>
    </w:p>
    <w:p w14:paraId="096F122B" w14:textId="77777777" w:rsidR="00780C63" w:rsidRPr="00675A5A" w:rsidRDefault="00780C63" w:rsidP="001F679D">
      <w:pPr>
        <w:numPr>
          <w:ilvl w:val="0"/>
          <w:numId w:val="126"/>
        </w:numPr>
        <w:spacing w:before="120"/>
        <w:rPr>
          <w:lang w:val="en-NZ"/>
        </w:rPr>
      </w:pPr>
      <w:r w:rsidRPr="00675A5A">
        <w:rPr>
          <w:lang w:val="en-NZ"/>
        </w:rPr>
        <w:t>How in-depth this process is will depend on the monetary value of the damage involved and/or the frequency with which it is occurring. The investigation should be more in-depth if:</w:t>
      </w:r>
    </w:p>
    <w:p w14:paraId="0518B88B" w14:textId="77777777" w:rsidR="00780C63" w:rsidRPr="00675A5A" w:rsidRDefault="00780C63" w:rsidP="001F679D">
      <w:pPr>
        <w:numPr>
          <w:ilvl w:val="1"/>
          <w:numId w:val="126"/>
        </w:numPr>
        <w:ind w:left="1077" w:hanging="357"/>
        <w:rPr>
          <w:lang w:val="en-NZ"/>
        </w:rPr>
      </w:pPr>
      <w:r w:rsidRPr="00675A5A">
        <w:rPr>
          <w:lang w:val="en-NZ"/>
        </w:rPr>
        <w:t xml:space="preserve"> the value of the damage is </w:t>
      </w:r>
      <w:proofErr w:type="gramStart"/>
      <w:r w:rsidRPr="00675A5A">
        <w:rPr>
          <w:lang w:val="en-NZ"/>
        </w:rPr>
        <w:t>high;</w:t>
      </w:r>
      <w:proofErr w:type="gramEnd"/>
    </w:p>
    <w:p w14:paraId="206C5376" w14:textId="77777777" w:rsidR="00780C63" w:rsidRPr="00675A5A" w:rsidRDefault="00780C63" w:rsidP="001F679D">
      <w:pPr>
        <w:numPr>
          <w:ilvl w:val="1"/>
          <w:numId w:val="126"/>
        </w:numPr>
        <w:ind w:left="1077" w:hanging="357"/>
        <w:rPr>
          <w:lang w:val="en-NZ"/>
        </w:rPr>
      </w:pPr>
      <w:r w:rsidRPr="00675A5A">
        <w:rPr>
          <w:lang w:val="en-NZ"/>
        </w:rPr>
        <w:t xml:space="preserve"> the property damage is occurring frequently; and/or</w:t>
      </w:r>
    </w:p>
    <w:p w14:paraId="76CA9AB9" w14:textId="77777777" w:rsidR="00780C63" w:rsidRPr="00675A5A" w:rsidRDefault="00780C63" w:rsidP="001F679D">
      <w:pPr>
        <w:numPr>
          <w:ilvl w:val="1"/>
          <w:numId w:val="126"/>
        </w:numPr>
        <w:ind w:left="1077" w:hanging="357"/>
        <w:rPr>
          <w:lang w:val="en-NZ"/>
        </w:rPr>
      </w:pPr>
      <w:r w:rsidRPr="00675A5A">
        <w:rPr>
          <w:lang w:val="en-NZ"/>
        </w:rPr>
        <w:t xml:space="preserve"> the person wants a more in-depth investigation.</w:t>
      </w:r>
    </w:p>
    <w:p w14:paraId="559EA8A3" w14:textId="77777777" w:rsidR="00780C63" w:rsidRPr="00675A5A" w:rsidRDefault="00780C63" w:rsidP="001F679D">
      <w:pPr>
        <w:numPr>
          <w:ilvl w:val="0"/>
          <w:numId w:val="126"/>
        </w:numPr>
        <w:spacing w:before="120"/>
        <w:ind w:left="357" w:hanging="357"/>
        <w:rPr>
          <w:lang w:val="en-NZ"/>
        </w:rPr>
      </w:pPr>
      <w:r w:rsidRPr="00675A5A">
        <w:rPr>
          <w:lang w:val="en-NZ"/>
        </w:rPr>
        <w:t xml:space="preserve">The Service Manager or General Manager will investigate the damage or appoint a staff member who was not involved in the incident and is senior </w:t>
      </w:r>
      <w:r w:rsidRPr="00675A5A">
        <w:rPr>
          <w:lang w:val="en-NZ"/>
        </w:rPr>
        <w:lastRenderedPageBreak/>
        <w:t>to the person involved to investigate. The Service Manager will be told of the incident and any recommended actions.</w:t>
      </w:r>
    </w:p>
    <w:p w14:paraId="42B851C0" w14:textId="77777777" w:rsidR="00780C63" w:rsidRPr="00675A5A" w:rsidRDefault="00780C63" w:rsidP="001F679D">
      <w:pPr>
        <w:numPr>
          <w:ilvl w:val="0"/>
          <w:numId w:val="126"/>
        </w:numPr>
        <w:spacing w:before="120"/>
        <w:ind w:left="357" w:hanging="357"/>
        <w:rPr>
          <w:lang w:val="en-NZ"/>
        </w:rPr>
      </w:pPr>
      <w:r w:rsidRPr="00675A5A">
        <w:rPr>
          <w:lang w:val="en-NZ"/>
        </w:rPr>
        <w:t xml:space="preserve">The person investigating will assess how responsible we are for the damage and, if possible, how much the damage is worth. If the person investigating believes we are at least partially responsible and the potential compensation is over $500 (this is </w:t>
      </w:r>
      <w:r>
        <w:rPr>
          <w:lang w:val="en-NZ"/>
        </w:rPr>
        <w:t xml:space="preserve">the </w:t>
      </w:r>
      <w:r w:rsidRPr="00675A5A">
        <w:rPr>
          <w:lang w:val="en-NZ"/>
        </w:rPr>
        <w:t xml:space="preserve">minimum excess in our insurance policies), they will contact our National Manager Access and Infrastructure to determine </w:t>
      </w:r>
      <w:r w:rsidRPr="00194BAD">
        <w:t>the way forward, including how to approach insurance claims as necessary.</w:t>
      </w:r>
    </w:p>
    <w:p w14:paraId="3425191A" w14:textId="77777777" w:rsidR="00780C63" w:rsidRPr="00675A5A" w:rsidRDefault="00780C63" w:rsidP="001F679D">
      <w:pPr>
        <w:numPr>
          <w:ilvl w:val="0"/>
          <w:numId w:val="126"/>
        </w:numPr>
        <w:spacing w:before="120"/>
        <w:ind w:left="357" w:hanging="357"/>
        <w:rPr>
          <w:lang w:val="en-NZ"/>
        </w:rPr>
      </w:pPr>
      <w:r w:rsidRPr="00675A5A">
        <w:rPr>
          <w:lang w:val="en-NZ"/>
        </w:rPr>
        <w:t xml:space="preserve">If a staff member appears to have some personal responsibility for the property damage, their line manager will follow an appropriate HR process. The staff member might have personal responsibility because they: </w:t>
      </w:r>
    </w:p>
    <w:p w14:paraId="0E40D8EF" w14:textId="77777777" w:rsidR="00780C63" w:rsidRPr="00675A5A" w:rsidRDefault="00780C63" w:rsidP="001F679D">
      <w:pPr>
        <w:numPr>
          <w:ilvl w:val="0"/>
          <w:numId w:val="127"/>
        </w:numPr>
        <w:ind w:left="1077" w:hanging="357"/>
        <w:rPr>
          <w:lang w:val="en-NZ"/>
        </w:rPr>
      </w:pPr>
      <w:r w:rsidRPr="00675A5A">
        <w:rPr>
          <w:lang w:val="en-NZ"/>
        </w:rPr>
        <w:t xml:space="preserve">carried out a task neither the person nor the organisation asked them to </w:t>
      </w:r>
      <w:proofErr w:type="gramStart"/>
      <w:r w:rsidRPr="00675A5A">
        <w:rPr>
          <w:lang w:val="en-NZ"/>
        </w:rPr>
        <w:t>do;</w:t>
      </w:r>
      <w:proofErr w:type="gramEnd"/>
    </w:p>
    <w:p w14:paraId="68CEFE2C" w14:textId="77777777" w:rsidR="00780C63" w:rsidRPr="00675A5A" w:rsidRDefault="00780C63" w:rsidP="001F679D">
      <w:pPr>
        <w:numPr>
          <w:ilvl w:val="0"/>
          <w:numId w:val="127"/>
        </w:numPr>
        <w:ind w:left="1077" w:hanging="357"/>
        <w:rPr>
          <w:lang w:val="en-NZ"/>
        </w:rPr>
      </w:pPr>
      <w:r w:rsidRPr="00675A5A">
        <w:rPr>
          <w:lang w:val="en-NZ"/>
        </w:rPr>
        <w:t>failed to take reasonable precautions; and/or</w:t>
      </w:r>
    </w:p>
    <w:p w14:paraId="67F9C469" w14:textId="77777777" w:rsidR="00780C63" w:rsidRPr="00675A5A" w:rsidRDefault="00780C63" w:rsidP="001F679D">
      <w:pPr>
        <w:numPr>
          <w:ilvl w:val="0"/>
          <w:numId w:val="127"/>
        </w:numPr>
        <w:spacing w:after="240"/>
        <w:ind w:left="1077" w:hanging="357"/>
        <w:rPr>
          <w:lang w:val="en-NZ"/>
        </w:rPr>
      </w:pPr>
      <w:r w:rsidRPr="00675A5A">
        <w:rPr>
          <w:lang w:val="en-NZ"/>
        </w:rPr>
        <w:t>deliberately damaged the property.</w:t>
      </w:r>
    </w:p>
    <w:p w14:paraId="73F0D598" w14:textId="77777777" w:rsidR="00780C63" w:rsidRPr="00675A5A" w:rsidRDefault="00780C63" w:rsidP="00996A81">
      <w:pPr>
        <w:spacing w:before="120" w:after="240"/>
        <w:ind w:left="360"/>
        <w:rPr>
          <w:lang w:val="en-NZ"/>
        </w:rPr>
      </w:pPr>
      <w:r w:rsidRPr="00675A5A">
        <w:rPr>
          <w:lang w:val="en-NZ"/>
        </w:rPr>
        <w:t>Which Human Resource process is appropriate will depend on the staff member’s actions. For example, deliberate damage is serious misconduct.</w:t>
      </w:r>
    </w:p>
    <w:p w14:paraId="7D07C656" w14:textId="5C74B5DC" w:rsidR="00780C63" w:rsidRPr="00780C63" w:rsidRDefault="00780C63" w:rsidP="001F679D">
      <w:pPr>
        <w:pStyle w:val="ListParagraph"/>
        <w:numPr>
          <w:ilvl w:val="0"/>
          <w:numId w:val="126"/>
        </w:numPr>
        <w:spacing w:before="120"/>
        <w:jc w:val="both"/>
        <w:rPr>
          <w:rFonts w:cs="Arial"/>
          <w:bCs/>
          <w:color w:val="000000"/>
        </w:rPr>
      </w:pPr>
      <w:r w:rsidRPr="00780C63">
        <w:rPr>
          <w:lang w:val="en-NZ"/>
        </w:rPr>
        <w:t>If there is insufficient evidence to determine responsibility, the organisation can accept partial responsibility, but this is at our discretion.</w:t>
      </w:r>
    </w:p>
    <w:p w14:paraId="4B3767C0" w14:textId="254B247F" w:rsidR="005978C8" w:rsidRPr="00780C63" w:rsidRDefault="00780C63" w:rsidP="001F679D">
      <w:pPr>
        <w:pStyle w:val="ListParagraph"/>
        <w:numPr>
          <w:ilvl w:val="0"/>
          <w:numId w:val="126"/>
        </w:numPr>
        <w:spacing w:before="120"/>
        <w:jc w:val="both"/>
        <w:rPr>
          <w:rFonts w:cs="Arial"/>
          <w:bCs/>
          <w:color w:val="000000"/>
        </w:rPr>
      </w:pPr>
      <w:r w:rsidRPr="00780C63">
        <w:rPr>
          <w:lang w:val="en-NZ"/>
        </w:rPr>
        <w:t>If we need to compensate the person and the amount is above the Service Manager’s delegated financial authority, the Service Manager will get approval from the General Manager</w:t>
      </w:r>
      <w:r w:rsidR="005978C8" w:rsidRPr="00780C63">
        <w:rPr>
          <w:rFonts w:cs="Arial"/>
          <w:bCs/>
          <w:color w:val="000000"/>
        </w:rPr>
        <w:t>.</w:t>
      </w:r>
    </w:p>
    <w:p w14:paraId="27941036" w14:textId="77777777" w:rsidR="00FE7EB7" w:rsidRPr="00FE7EB7" w:rsidRDefault="00FE7EB7" w:rsidP="00FE7EB7">
      <w:pPr>
        <w:rPr>
          <w:rFonts w:cs="Arial"/>
        </w:rPr>
      </w:pPr>
    </w:p>
    <w:bookmarkEnd w:id="107"/>
    <w:p w14:paraId="3EA5EC05" w14:textId="77777777" w:rsidR="00996A81" w:rsidRPr="008C34E8" w:rsidRDefault="00996A81" w:rsidP="00996A81">
      <w:pPr>
        <w:spacing w:before="120" w:after="120"/>
        <w:outlineLvl w:val="1"/>
        <w:rPr>
          <w:rFonts w:cs="Arial"/>
          <w:b/>
          <w:bCs/>
          <w:color w:val="000000"/>
          <w:sz w:val="28"/>
          <w:szCs w:val="28"/>
          <w:lang w:eastAsia="en-NZ"/>
        </w:rPr>
      </w:pPr>
      <w:r w:rsidRPr="008C34E8">
        <w:rPr>
          <w:rFonts w:cs="Arial"/>
          <w:b/>
          <w:bCs/>
          <w:color w:val="000000"/>
          <w:sz w:val="28"/>
          <w:szCs w:val="28"/>
          <w:lang w:eastAsia="en-NZ"/>
        </w:rPr>
        <w:t xml:space="preserve">Policy </w:t>
      </w:r>
      <w:r>
        <w:rPr>
          <w:rFonts w:cs="Arial"/>
          <w:b/>
          <w:bCs/>
          <w:color w:val="000000"/>
          <w:sz w:val="28"/>
          <w:szCs w:val="28"/>
          <w:lang w:eastAsia="en-NZ"/>
        </w:rPr>
        <w:t>o</w:t>
      </w:r>
      <w:r w:rsidRPr="008C34E8">
        <w:rPr>
          <w:rFonts w:cs="Arial"/>
          <w:b/>
          <w:bCs/>
          <w:color w:val="000000"/>
          <w:sz w:val="28"/>
          <w:szCs w:val="28"/>
          <w:lang w:eastAsia="en-NZ"/>
        </w:rPr>
        <w:t>wner</w:t>
      </w:r>
      <w:r>
        <w:rPr>
          <w:rFonts w:cs="Arial"/>
          <w:b/>
          <w:bCs/>
          <w:color w:val="000000"/>
          <w:sz w:val="28"/>
          <w:szCs w:val="28"/>
          <w:lang w:eastAsia="en-NZ"/>
        </w:rPr>
        <w:t>/s</w:t>
      </w:r>
    </w:p>
    <w:p w14:paraId="7E5C5547" w14:textId="77777777" w:rsidR="00996A81" w:rsidRDefault="00996A81" w:rsidP="00996A81">
      <w:r>
        <w:t>Role: National Manager Access and Infrastructure</w:t>
      </w:r>
    </w:p>
    <w:p w14:paraId="763EAAD3" w14:textId="3740805A" w:rsidR="00996A81" w:rsidRPr="00996A81" w:rsidRDefault="00996A81" w:rsidP="00996A81">
      <w:pPr>
        <w:rPr>
          <w:lang w:val="en-NZ"/>
        </w:rPr>
        <w:sectPr w:rsidR="00996A81" w:rsidRPr="00996A81" w:rsidSect="005978C8">
          <w:footerReference w:type="default" r:id="rId229"/>
          <w:footerReference w:type="first" r:id="rId230"/>
          <w:pgSz w:w="11906" w:h="16838"/>
          <w:pgMar w:top="1440" w:right="1800" w:bottom="1440" w:left="1800" w:header="708" w:footer="708" w:gutter="0"/>
          <w:cols w:space="708"/>
          <w:docGrid w:linePitch="360"/>
        </w:sectPr>
      </w:pPr>
      <w:r>
        <w:t>Approved date: 1 March 2022</w:t>
      </w:r>
    </w:p>
    <w:p w14:paraId="053685C1" w14:textId="6BBA123C" w:rsidR="00F341C4" w:rsidRDefault="00F341C4" w:rsidP="00F341C4">
      <w:pPr>
        <w:pStyle w:val="Heading1"/>
      </w:pPr>
      <w:bookmarkStart w:id="108" w:name="_Toc161675135"/>
      <w:r>
        <w:lastRenderedPageBreak/>
        <w:t xml:space="preserve">2.12 Behaviour </w:t>
      </w:r>
      <w:r w:rsidR="009F6298">
        <w:t>S</w:t>
      </w:r>
      <w:r>
        <w:t>upport</w:t>
      </w:r>
      <w:bookmarkEnd w:id="108"/>
    </w:p>
    <w:p w14:paraId="17B5F649" w14:textId="77777777" w:rsidR="00F341C4" w:rsidRPr="009F6298" w:rsidRDefault="00F341C4" w:rsidP="00F341C4">
      <w:pPr>
        <w:jc w:val="right"/>
        <w:rPr>
          <w:sz w:val="32"/>
          <w:szCs w:val="32"/>
        </w:rPr>
      </w:pPr>
      <w:r w:rsidRPr="009F6298">
        <w:t>UN Convention – Articles 14, 15, 16 and 17</w:t>
      </w:r>
    </w:p>
    <w:p w14:paraId="3AB618B3" w14:textId="77777777" w:rsidR="00F341C4" w:rsidRDefault="00D74162" w:rsidP="00F341C4">
      <w:r>
        <w:pict w14:anchorId="1F61C7B1">
          <v:rect id="_x0000_i1038" style="width:0;height:1.5pt" o:hralign="center" o:hrstd="t" o:hr="t" fillcolor="#a0a0a0" stroked="f"/>
        </w:pict>
      </w:r>
    </w:p>
    <w:p w14:paraId="4BCDB5F6" w14:textId="77777777" w:rsidR="00F341C4" w:rsidRDefault="00F341C4" w:rsidP="00883F24">
      <w:pPr>
        <w:pStyle w:val="Heading2"/>
      </w:pPr>
      <w:r>
        <w:t>Statement</w:t>
      </w:r>
    </w:p>
    <w:p w14:paraId="2DCA6B05" w14:textId="50DCFE1D" w:rsidR="00F341C4" w:rsidRDefault="00F341C4" w:rsidP="00F341C4">
      <w:r>
        <w:t>We support people to participate safely in their communities. This can mean working with a person to develop positive behaviour support strategies. It can also mean providing a person with advocacy support, if they are being treated unfairly or being discriminated against. While a person may need behaviour support to participate safely, communities may also need to change and/or better understand a person. It is important to balance both aspects with behaviour support.</w:t>
      </w:r>
    </w:p>
    <w:p w14:paraId="497871B0" w14:textId="77777777" w:rsidR="00F341C4" w:rsidRDefault="00F341C4" w:rsidP="00F341C4"/>
    <w:p w14:paraId="2CAE42BB" w14:textId="77777777" w:rsidR="00F341C4" w:rsidRDefault="00F341C4" w:rsidP="00F341C4">
      <w:r>
        <w:t xml:space="preserve">If we need to support a person around behaviour, we develop </w:t>
      </w:r>
      <w:r>
        <w:rPr>
          <w:highlight w:val="white"/>
        </w:rPr>
        <w:t xml:space="preserve">behaviour support strategies that go into the person’s </w:t>
      </w:r>
      <w:r>
        <w:t>My / Our plan</w:t>
      </w:r>
      <w:r>
        <w:rPr>
          <w:highlight w:val="white"/>
        </w:rPr>
        <w:t>. We involve behaviour support services, if they are available.</w:t>
      </w:r>
      <w:r>
        <w:rPr>
          <w:color w:val="222222"/>
          <w:highlight w:val="white"/>
        </w:rPr>
        <w:t xml:space="preserve"> </w:t>
      </w:r>
      <w:r>
        <w:t xml:space="preserve">We advocate for these strategies to be person-directed and age-appropriate. The behaviour support strategies need to enhance the safety and dignity of the person. The strategies also need to respect the person’s identity, values, and beliefs. The person needs to feel respected and that they are being treated fairly. </w:t>
      </w:r>
    </w:p>
    <w:p w14:paraId="3442D8F3" w14:textId="77777777" w:rsidR="00F341C4" w:rsidRDefault="00F341C4" w:rsidP="00F341C4"/>
    <w:p w14:paraId="0389B407" w14:textId="77777777" w:rsidR="00F341C4" w:rsidRDefault="00F341C4" w:rsidP="00F341C4">
      <w:r>
        <w:t xml:space="preserve">There needs to be clear communication around any behaviour support between our staff members as well as with other people involved in a person’s support. Behaviour support needs to be consistent so the person knows, and can direct, how they will be supported. </w:t>
      </w:r>
    </w:p>
    <w:p w14:paraId="54CC2A89" w14:textId="77777777" w:rsidR="00F341C4" w:rsidRDefault="00F341C4" w:rsidP="00F341C4"/>
    <w:p w14:paraId="3788BA3D" w14:textId="77777777" w:rsidR="00F341C4" w:rsidRDefault="00F341C4" w:rsidP="00F341C4">
      <w:r>
        <w:t xml:space="preserve">We recognise that behaviour can be a form of communication when a person’s needs are not being met or understood. We always consider the reasons someone may be using behaviour to communicate. This includes their environment and relationships as well as their physical, learning, emotional, and cultural needs. </w:t>
      </w:r>
    </w:p>
    <w:p w14:paraId="135D824A" w14:textId="77777777" w:rsidR="00F341C4" w:rsidRDefault="00F341C4" w:rsidP="00F341C4"/>
    <w:p w14:paraId="055C1958" w14:textId="77777777" w:rsidR="00F341C4" w:rsidRDefault="00F341C4" w:rsidP="00883F24">
      <w:pPr>
        <w:pStyle w:val="Heading2"/>
      </w:pPr>
      <w:r>
        <w:lastRenderedPageBreak/>
        <w:t>Actions</w:t>
      </w:r>
    </w:p>
    <w:p w14:paraId="3944EAE2" w14:textId="77777777" w:rsidR="00F341C4" w:rsidRDefault="00F341C4" w:rsidP="00F341C4">
      <w:pPr>
        <w:pStyle w:val="Heading3"/>
      </w:pPr>
      <w:r>
        <w:t>Reporting incidents around behaviour</w:t>
      </w:r>
    </w:p>
    <w:p w14:paraId="23F3B67F" w14:textId="77777777" w:rsidR="00F341C4" w:rsidRDefault="00F341C4" w:rsidP="00F341C4">
      <w:pPr>
        <w:pStyle w:val="Subtitle"/>
        <w:jc w:val="left"/>
        <w:rPr>
          <w:sz w:val="24"/>
          <w:szCs w:val="24"/>
          <w:u w:val="none"/>
        </w:rPr>
      </w:pPr>
      <w:bookmarkStart w:id="109" w:name="_8epi9yyqegoy" w:colFirst="0" w:colLast="0"/>
      <w:bookmarkEnd w:id="109"/>
      <w:r>
        <w:rPr>
          <w:sz w:val="24"/>
          <w:szCs w:val="24"/>
          <w:u w:val="none"/>
        </w:rPr>
        <w:t xml:space="preserve">If an incident around behaviour happens, tell your line manager and complete an Incident Report. </w:t>
      </w:r>
    </w:p>
    <w:p w14:paraId="57ACEA2C" w14:textId="77777777" w:rsidR="00F341C4" w:rsidRDefault="00F341C4" w:rsidP="00F341C4"/>
    <w:p w14:paraId="1FA07121" w14:textId="77777777" w:rsidR="00F341C4" w:rsidRDefault="00F341C4" w:rsidP="00F341C4">
      <w:pPr>
        <w:pStyle w:val="Heading3"/>
      </w:pPr>
      <w:r>
        <w:t>Dangerous situations</w:t>
      </w:r>
    </w:p>
    <w:p w14:paraId="6920BBFA" w14:textId="34F017B9" w:rsidR="00F341C4" w:rsidRDefault="00F341C4" w:rsidP="00F341C4">
      <w:pPr>
        <w:pStyle w:val="Subtitle"/>
        <w:jc w:val="left"/>
        <w:rPr>
          <w:sz w:val="24"/>
          <w:szCs w:val="24"/>
          <w:u w:val="none"/>
        </w:rPr>
      </w:pPr>
      <w:r>
        <w:rPr>
          <w:sz w:val="24"/>
          <w:szCs w:val="24"/>
          <w:u w:val="none"/>
        </w:rPr>
        <w:t>Only use non-confrontational approaches to defuse dangerous situations. Attempt to calm the person down and/or redirect them to a more appropriate task/topic. Never respond to aggression with aggression. For more information, see</w:t>
      </w:r>
      <w:r w:rsidR="00E55645">
        <w:rPr>
          <w:sz w:val="24"/>
          <w:szCs w:val="24"/>
          <w:u w:val="none"/>
        </w:rPr>
        <w:t xml:space="preserve"> </w:t>
      </w:r>
      <w:hyperlink r:id="rId231" w:history="1">
        <w:r w:rsidR="00E55645" w:rsidRPr="00E55645">
          <w:rPr>
            <w:rStyle w:val="Hyperlink"/>
            <w:sz w:val="24"/>
            <w:szCs w:val="24"/>
          </w:rPr>
          <w:t>Health and Safety Manual</w:t>
        </w:r>
      </w:hyperlink>
      <w:r w:rsidR="00E55645">
        <w:rPr>
          <w:sz w:val="24"/>
          <w:szCs w:val="24"/>
          <w:u w:val="none"/>
        </w:rPr>
        <w:t xml:space="preserve"> 2</w:t>
      </w:r>
      <w:r>
        <w:rPr>
          <w:sz w:val="24"/>
          <w:szCs w:val="24"/>
          <w:u w:val="none"/>
        </w:rPr>
        <w:t>0 Managing Violence in the Community.</w:t>
      </w:r>
    </w:p>
    <w:p w14:paraId="27D8607B" w14:textId="77777777" w:rsidR="00F341C4" w:rsidRDefault="00F341C4" w:rsidP="00F341C4">
      <w:pPr>
        <w:pStyle w:val="Subtitle"/>
        <w:jc w:val="left"/>
        <w:rPr>
          <w:sz w:val="24"/>
          <w:szCs w:val="24"/>
          <w:u w:val="none"/>
        </w:rPr>
      </w:pPr>
      <w:bookmarkStart w:id="110" w:name="_jfqi7a8btmab" w:colFirst="0" w:colLast="0"/>
      <w:bookmarkEnd w:id="110"/>
    </w:p>
    <w:p w14:paraId="32FA0F6C" w14:textId="77777777" w:rsidR="00F341C4" w:rsidRDefault="00F341C4" w:rsidP="00F341C4">
      <w:pPr>
        <w:pStyle w:val="Subtitle"/>
        <w:jc w:val="left"/>
        <w:rPr>
          <w:sz w:val="24"/>
          <w:szCs w:val="24"/>
          <w:u w:val="none"/>
        </w:rPr>
      </w:pPr>
      <w:bookmarkStart w:id="111" w:name="_sd02gbp8sl6a" w:colFirst="0" w:colLast="0"/>
      <w:bookmarkEnd w:id="111"/>
      <w:r>
        <w:rPr>
          <w:sz w:val="24"/>
          <w:szCs w:val="24"/>
          <w:u w:val="none"/>
        </w:rPr>
        <w:t>If dangerous situations are likely to happen when supporting someone, positive strategies for preventing these situations must be put in the person’s My/Our Plan as part of the Safeguarding and Wellbeing Plan. All staff working directly with the person must be aware of these strategies and receive training, if needed.</w:t>
      </w:r>
    </w:p>
    <w:p w14:paraId="3E2E79AD" w14:textId="77777777" w:rsidR="00F341C4" w:rsidRDefault="00F341C4" w:rsidP="00F341C4"/>
    <w:p w14:paraId="17FEBAB7" w14:textId="77777777" w:rsidR="00F341C4" w:rsidRDefault="00F341C4" w:rsidP="00F341C4">
      <w:pPr>
        <w:rPr>
          <w:b/>
        </w:rPr>
      </w:pPr>
      <w:r>
        <w:rPr>
          <w:b/>
        </w:rPr>
        <w:t>Preventing incidents</w:t>
      </w:r>
    </w:p>
    <w:p w14:paraId="224DC24B" w14:textId="77777777" w:rsidR="00F341C4" w:rsidRDefault="00F341C4" w:rsidP="00F341C4">
      <w:r>
        <w:t>Do not wait until an incident happens. If you have concerns that a behavioural incident may occur, talk to your line manager. If possible, together with the person you support, take steps to prevent any need for behaviour support.</w:t>
      </w:r>
    </w:p>
    <w:p w14:paraId="1C23797C" w14:textId="77777777" w:rsidR="00F341C4" w:rsidRDefault="00F341C4" w:rsidP="00F341C4"/>
    <w:p w14:paraId="17F85368" w14:textId="77777777" w:rsidR="00F341C4" w:rsidRDefault="00F341C4" w:rsidP="00F341C4">
      <w:pPr>
        <w:rPr>
          <w:b/>
        </w:rPr>
      </w:pPr>
      <w:r>
        <w:rPr>
          <w:b/>
        </w:rPr>
        <w:t>Training</w:t>
      </w:r>
    </w:p>
    <w:p w14:paraId="2CA46997" w14:textId="77777777" w:rsidR="00F341C4" w:rsidRDefault="00F341C4" w:rsidP="00F341C4">
      <w:r>
        <w:t xml:space="preserve">All staff are trained on the basics of behaviour support in this policy. Additional training is provided as needed. </w:t>
      </w:r>
    </w:p>
    <w:p w14:paraId="3A739129" w14:textId="77777777" w:rsidR="00F341C4" w:rsidRDefault="00F341C4" w:rsidP="00F341C4"/>
    <w:p w14:paraId="7E949A6C" w14:textId="77777777" w:rsidR="00F341C4" w:rsidRDefault="00F341C4" w:rsidP="00F341C4">
      <w:pPr>
        <w:pStyle w:val="Heading3"/>
      </w:pPr>
      <w:r>
        <w:t>Sharing information about a person’s behaviour</w:t>
      </w:r>
    </w:p>
    <w:p w14:paraId="25F51AD8" w14:textId="77777777" w:rsidR="00F341C4" w:rsidRDefault="00F341C4" w:rsidP="00F341C4">
      <w:pPr>
        <w:pStyle w:val="Subtitle"/>
        <w:jc w:val="left"/>
        <w:rPr>
          <w:sz w:val="24"/>
          <w:szCs w:val="24"/>
          <w:u w:val="none"/>
        </w:rPr>
      </w:pPr>
      <w:r>
        <w:rPr>
          <w:sz w:val="24"/>
          <w:szCs w:val="24"/>
          <w:u w:val="none"/>
        </w:rPr>
        <w:t>We only share information about a person’s behaviour if it:</w:t>
      </w:r>
    </w:p>
    <w:p w14:paraId="4713A2D1" w14:textId="77777777" w:rsidR="00F341C4" w:rsidRDefault="00F341C4" w:rsidP="001F679D">
      <w:pPr>
        <w:pStyle w:val="Subtitle"/>
        <w:numPr>
          <w:ilvl w:val="0"/>
          <w:numId w:val="75"/>
        </w:numPr>
        <w:jc w:val="left"/>
        <w:rPr>
          <w:sz w:val="24"/>
          <w:szCs w:val="24"/>
          <w:u w:val="none"/>
        </w:rPr>
      </w:pPr>
      <w:r>
        <w:rPr>
          <w:sz w:val="24"/>
          <w:szCs w:val="24"/>
          <w:u w:val="none"/>
        </w:rPr>
        <w:t xml:space="preserve">will improve the quality of the support the person receives; and/or </w:t>
      </w:r>
    </w:p>
    <w:p w14:paraId="5759F74D" w14:textId="77777777" w:rsidR="00F341C4" w:rsidRDefault="00F341C4" w:rsidP="001F679D">
      <w:pPr>
        <w:pStyle w:val="Subtitle"/>
        <w:numPr>
          <w:ilvl w:val="0"/>
          <w:numId w:val="75"/>
        </w:numPr>
        <w:jc w:val="left"/>
        <w:rPr>
          <w:sz w:val="24"/>
          <w:szCs w:val="24"/>
          <w:u w:val="none"/>
        </w:rPr>
      </w:pPr>
      <w:r>
        <w:rPr>
          <w:sz w:val="24"/>
          <w:szCs w:val="24"/>
          <w:u w:val="none"/>
        </w:rPr>
        <w:lastRenderedPageBreak/>
        <w:t>is necessary to ensure the person is supported safely, this includes the safety of staff members and other people.</w:t>
      </w:r>
    </w:p>
    <w:p w14:paraId="31713AD6" w14:textId="77777777" w:rsidR="00F341C4" w:rsidRDefault="00F341C4" w:rsidP="00F341C4"/>
    <w:p w14:paraId="5FEAF2DD" w14:textId="77777777" w:rsidR="00F341C4" w:rsidRDefault="00F341C4" w:rsidP="00F341C4">
      <w:pPr>
        <w:pStyle w:val="Subtitle"/>
        <w:jc w:val="left"/>
        <w:rPr>
          <w:sz w:val="24"/>
          <w:szCs w:val="24"/>
          <w:u w:val="none"/>
        </w:rPr>
      </w:pPr>
      <w:r>
        <w:rPr>
          <w:sz w:val="24"/>
          <w:szCs w:val="24"/>
          <w:u w:val="none"/>
        </w:rPr>
        <w:t>When sharing information about a person’s behaviour, do this in as positive a way as possible that emphasises a person’s strengths, upholds the person’s dignity, and is also a fair and accurate description of the behaviour.</w:t>
      </w:r>
    </w:p>
    <w:p w14:paraId="5374014B" w14:textId="77777777" w:rsidR="00F341C4" w:rsidRDefault="00F341C4" w:rsidP="00F341C4">
      <w:pPr>
        <w:pStyle w:val="Subtitle"/>
        <w:jc w:val="left"/>
        <w:rPr>
          <w:sz w:val="24"/>
          <w:szCs w:val="24"/>
          <w:u w:val="none"/>
        </w:rPr>
      </w:pPr>
    </w:p>
    <w:p w14:paraId="24628180" w14:textId="77777777" w:rsidR="00F341C4" w:rsidRDefault="00F341C4" w:rsidP="00F341C4">
      <w:pPr>
        <w:pStyle w:val="Heading3"/>
      </w:pPr>
      <w:r>
        <w:t xml:space="preserve">Offer advocacy support if someone is being treated </w:t>
      </w:r>
      <w:proofErr w:type="gramStart"/>
      <w:r>
        <w:t>unfairly</w:t>
      </w:r>
      <w:proofErr w:type="gramEnd"/>
    </w:p>
    <w:p w14:paraId="720ECA83" w14:textId="77777777" w:rsidR="00F341C4" w:rsidRDefault="00F341C4" w:rsidP="00F341C4">
      <w:pPr>
        <w:pStyle w:val="Subtitle"/>
        <w:jc w:val="left"/>
        <w:rPr>
          <w:sz w:val="24"/>
          <w:szCs w:val="24"/>
          <w:u w:val="none"/>
        </w:rPr>
      </w:pPr>
      <w:bookmarkStart w:id="112" w:name="_cvyqqokahwwr" w:colFirst="0" w:colLast="0"/>
      <w:bookmarkEnd w:id="112"/>
      <w:r>
        <w:rPr>
          <w:sz w:val="24"/>
          <w:szCs w:val="24"/>
          <w:u w:val="none"/>
        </w:rPr>
        <w:t xml:space="preserve">If someone is being treated unfairly or discriminated against, offer the person advocacy support, see our Advocacy Policy for more. </w:t>
      </w:r>
    </w:p>
    <w:p w14:paraId="3C7BFA94" w14:textId="77777777" w:rsidR="00F341C4" w:rsidRDefault="00F341C4" w:rsidP="00F341C4"/>
    <w:p w14:paraId="7B48C452" w14:textId="77777777" w:rsidR="00F341C4" w:rsidRDefault="00F341C4" w:rsidP="00F341C4">
      <w:pPr>
        <w:pStyle w:val="Heading3"/>
      </w:pPr>
      <w:bookmarkStart w:id="113" w:name="_esyu23xe3w0z" w:colFirst="0" w:colLast="0"/>
      <w:bookmarkEnd w:id="113"/>
      <w:r>
        <w:t>Developing behaviour support strategies</w:t>
      </w:r>
    </w:p>
    <w:p w14:paraId="31A085B6" w14:textId="77777777" w:rsidR="00F341C4" w:rsidRDefault="00F341C4" w:rsidP="00D30931">
      <w:r>
        <w:t>While any behaviour support will be individualised to the person, these are the key steps to follow when developing behaviour support strategies. The person’s Coordinator or the Service Manager will be CCS Disability Action’s lead person in the development of strategies, but they will actively involve other team members, especially those involved in direct support.</w:t>
      </w:r>
    </w:p>
    <w:p w14:paraId="76365DC6" w14:textId="77777777" w:rsidR="00F341C4" w:rsidRDefault="00F341C4" w:rsidP="00D973D2"/>
    <w:p w14:paraId="1EB859C9" w14:textId="49FCCA65" w:rsidR="00F341C4" w:rsidRDefault="00F341C4" w:rsidP="00D973D2">
      <w:pPr>
        <w:ind w:left="1080" w:hanging="360"/>
      </w:pPr>
      <w:r>
        <w:t>1.</w:t>
      </w:r>
      <w:r>
        <w:tab/>
      </w:r>
      <w:r>
        <w:rPr>
          <w:b/>
        </w:rPr>
        <w:t>Identify the behaviour that challenges you and why</w:t>
      </w:r>
      <w:r>
        <w:t>:</w:t>
      </w:r>
    </w:p>
    <w:p w14:paraId="21593A61" w14:textId="77777777" w:rsidR="00F341C4" w:rsidRDefault="00F341C4" w:rsidP="00D973D2">
      <w:r>
        <w:t xml:space="preserve">If you are concerned about a person’s behaviour, first ask yourself why you find the behaviour concerning? Is the behaviour likely to cause the person or others significant issues, particularly harm to the person or others? Is the issue the person’s behaviour or how others around the person react to the behaviour? Carefully assess the situation. </w:t>
      </w:r>
    </w:p>
    <w:p w14:paraId="77216437" w14:textId="77777777" w:rsidR="00F341C4" w:rsidRDefault="00F341C4" w:rsidP="00D973D2"/>
    <w:p w14:paraId="570E8F09" w14:textId="306E33EE" w:rsidR="00F341C4" w:rsidRDefault="00F341C4" w:rsidP="00D973D2">
      <w:pPr>
        <w:ind w:left="1080" w:hanging="360"/>
      </w:pPr>
      <w:r>
        <w:t>2.</w:t>
      </w:r>
      <w:r>
        <w:tab/>
      </w:r>
      <w:r>
        <w:rPr>
          <w:b/>
        </w:rPr>
        <w:t>Identify the factors that influence the behaviour (why it occurred)</w:t>
      </w:r>
      <w:r>
        <w:t>:</w:t>
      </w:r>
    </w:p>
    <w:p w14:paraId="64922C40" w14:textId="77777777" w:rsidR="00F341C4" w:rsidRDefault="00F341C4" w:rsidP="00D973D2">
      <w:r>
        <w:t>A wide variety of reasons can cause people to behave in a way that concerns others. This includes:</w:t>
      </w:r>
    </w:p>
    <w:p w14:paraId="56B8873D" w14:textId="77777777" w:rsidR="00F341C4" w:rsidRDefault="00F341C4" w:rsidP="001F679D">
      <w:pPr>
        <w:numPr>
          <w:ilvl w:val="0"/>
          <w:numId w:val="74"/>
        </w:numPr>
        <w:ind w:left="1434" w:hanging="357"/>
      </w:pPr>
      <w:r>
        <w:t>People not having enough choice and control over their lives.</w:t>
      </w:r>
    </w:p>
    <w:p w14:paraId="00290FE6" w14:textId="77777777" w:rsidR="00F341C4" w:rsidRDefault="00F341C4" w:rsidP="001F679D">
      <w:pPr>
        <w:numPr>
          <w:ilvl w:val="0"/>
          <w:numId w:val="74"/>
        </w:numPr>
        <w:ind w:left="1434" w:hanging="357"/>
      </w:pPr>
      <w:r>
        <w:t>Unmet physical and health needs.</w:t>
      </w:r>
    </w:p>
    <w:p w14:paraId="42538AC6" w14:textId="77777777" w:rsidR="00F341C4" w:rsidRDefault="00F341C4" w:rsidP="001F679D">
      <w:pPr>
        <w:numPr>
          <w:ilvl w:val="0"/>
          <w:numId w:val="74"/>
        </w:numPr>
        <w:ind w:left="1434" w:hanging="357"/>
      </w:pPr>
      <w:r>
        <w:lastRenderedPageBreak/>
        <w:t xml:space="preserve">Unmet communication, intellectual/learning, emotional, and cultural needs. </w:t>
      </w:r>
    </w:p>
    <w:p w14:paraId="19FFABD2" w14:textId="77777777" w:rsidR="00F341C4" w:rsidRDefault="00F341C4" w:rsidP="001F679D">
      <w:pPr>
        <w:numPr>
          <w:ilvl w:val="0"/>
          <w:numId w:val="74"/>
        </w:numPr>
        <w:ind w:left="1434" w:hanging="357"/>
      </w:pPr>
      <w:r>
        <w:t>Uncomfortable and unsuitable environments.</w:t>
      </w:r>
    </w:p>
    <w:p w14:paraId="006F49A5" w14:textId="77777777" w:rsidR="00F341C4" w:rsidRDefault="00F341C4" w:rsidP="001F679D">
      <w:pPr>
        <w:numPr>
          <w:ilvl w:val="0"/>
          <w:numId w:val="74"/>
        </w:numPr>
        <w:ind w:left="1434" w:hanging="357"/>
      </w:pPr>
      <w:r>
        <w:t>A lack of consistency in approach from people who support them.</w:t>
      </w:r>
    </w:p>
    <w:p w14:paraId="4868F4D1" w14:textId="77777777" w:rsidR="00F341C4" w:rsidRDefault="00F341C4" w:rsidP="001F679D">
      <w:pPr>
        <w:numPr>
          <w:ilvl w:val="0"/>
          <w:numId w:val="74"/>
        </w:numPr>
        <w:ind w:left="1434" w:hanging="357"/>
      </w:pPr>
      <w:r>
        <w:t>Possible abuse and/or neglect by others.</w:t>
      </w:r>
    </w:p>
    <w:p w14:paraId="7D84C067" w14:textId="77777777" w:rsidR="00F341C4" w:rsidRDefault="00F341C4" w:rsidP="001F679D">
      <w:pPr>
        <w:numPr>
          <w:ilvl w:val="0"/>
          <w:numId w:val="73"/>
        </w:numPr>
      </w:pPr>
      <w:r>
        <w:t>A lack of stable and positive relationships.</w:t>
      </w:r>
    </w:p>
    <w:p w14:paraId="68D629D9" w14:textId="77777777" w:rsidR="00F341C4" w:rsidRDefault="00F341C4" w:rsidP="001F679D">
      <w:pPr>
        <w:numPr>
          <w:ilvl w:val="0"/>
          <w:numId w:val="73"/>
        </w:numPr>
      </w:pPr>
      <w:r>
        <w:t xml:space="preserve">People’s disability and human rights not being met.  </w:t>
      </w:r>
    </w:p>
    <w:p w14:paraId="7B10628A" w14:textId="77777777" w:rsidR="00F341C4" w:rsidRDefault="00F341C4" w:rsidP="00D973D2"/>
    <w:p w14:paraId="3EA139E0" w14:textId="77777777" w:rsidR="00F341C4" w:rsidRDefault="00F341C4" w:rsidP="00D973D2">
      <w:r>
        <w:t>Consider all the possible reasons for a person’s behaviour. Do not just focus on the person, consider their environment and relationships. Consult with your line manager.</w:t>
      </w:r>
    </w:p>
    <w:p w14:paraId="4A361606" w14:textId="77777777" w:rsidR="00F341C4" w:rsidRDefault="00F341C4" w:rsidP="00D973D2"/>
    <w:p w14:paraId="17F7C13E" w14:textId="77777777" w:rsidR="00F341C4" w:rsidRDefault="00F341C4" w:rsidP="00D973D2">
      <w:pPr>
        <w:ind w:left="1080" w:hanging="360"/>
      </w:pPr>
      <w:r>
        <w:t>3.</w:t>
      </w:r>
      <w:r>
        <w:tab/>
      </w:r>
      <w:r>
        <w:rPr>
          <w:b/>
        </w:rPr>
        <w:t>Develop positive, person-directed, and age-appropriate strategies for providing behaviour support</w:t>
      </w:r>
    </w:p>
    <w:p w14:paraId="16BD31EE" w14:textId="77777777" w:rsidR="00F341C4" w:rsidRDefault="00F341C4" w:rsidP="00D973D2">
      <w:r>
        <w:t xml:space="preserve">Work with the person and their whānau, as well as their paid and unpaid support to identify effective and empowering behaviour support strategies. Draw on the expertise of the person and their existing supports. </w:t>
      </w:r>
    </w:p>
    <w:p w14:paraId="73313918" w14:textId="77777777" w:rsidR="00F341C4" w:rsidRDefault="00F341C4" w:rsidP="00D973D2">
      <w:r>
        <w:t xml:space="preserve">If available, refer to professional expertise, but do not delay developing strategies if professional expertise is not available in a timely manner. </w:t>
      </w:r>
    </w:p>
    <w:p w14:paraId="4268526B" w14:textId="12E0DB95" w:rsidR="00F341C4" w:rsidRDefault="00F341C4" w:rsidP="00D973D2">
      <w:r>
        <w:t xml:space="preserve">Where possible, address the underlying reason for the person’s behaviour in the strategies. Also aim to give the person tools and ways to manage their own behaviour. </w:t>
      </w:r>
    </w:p>
    <w:p w14:paraId="5754A690" w14:textId="77777777" w:rsidR="00C23C43" w:rsidRDefault="00C23C43" w:rsidP="00D973D2"/>
    <w:p w14:paraId="372EA0B9" w14:textId="65ACD406" w:rsidR="00F341C4" w:rsidRDefault="00F341C4" w:rsidP="00D973D2">
      <w:r>
        <w:t xml:space="preserve">Behaviour support strategies are recorded in a person’s My/Our Plan as part of the Safeguarding and Wellbeing Plan. All staff working </w:t>
      </w:r>
      <w:r w:rsidR="003B21AE">
        <w:t xml:space="preserve">directly </w:t>
      </w:r>
      <w:r>
        <w:t>with a person should read and sign the person’s My/Our Plan.</w:t>
      </w:r>
    </w:p>
    <w:p w14:paraId="4526193E" w14:textId="77777777" w:rsidR="00F341C4" w:rsidRDefault="00F341C4" w:rsidP="00D973D2"/>
    <w:p w14:paraId="1CC45745" w14:textId="0AC88827" w:rsidR="00F341C4" w:rsidRPr="00F341C4" w:rsidRDefault="00F341C4" w:rsidP="00D973D2">
      <w:pPr>
        <w:ind w:left="1080" w:hanging="360"/>
        <w:rPr>
          <w:b/>
        </w:rPr>
      </w:pPr>
      <w:r w:rsidRPr="005732FE">
        <w:rPr>
          <w:bCs/>
        </w:rPr>
        <w:t>4.</w:t>
      </w:r>
      <w:r>
        <w:rPr>
          <w:b/>
        </w:rPr>
        <w:tab/>
      </w:r>
      <w:r w:rsidRPr="00F341C4">
        <w:rPr>
          <w:b/>
        </w:rPr>
        <w:t>Effective communication and implementation</w:t>
      </w:r>
    </w:p>
    <w:p w14:paraId="5225EE3E" w14:textId="6B5782E8" w:rsidR="00F341C4" w:rsidRDefault="00F341C4" w:rsidP="00D973D2">
      <w:r>
        <w:t xml:space="preserve">Make sure behaviour support strategies are communicated to all members of the team that support a person. There needs to be effective two-way communication on how the strategies are going. This means staff members </w:t>
      </w:r>
      <w:r>
        <w:lastRenderedPageBreak/>
        <w:t>providing direct support must be able to give feedback on how well strategies are working and to suggest changes.</w:t>
      </w:r>
    </w:p>
    <w:p w14:paraId="0FEE6B33" w14:textId="489336DA" w:rsidR="00BE3500" w:rsidRDefault="00BE3500" w:rsidP="00D973D2"/>
    <w:p w14:paraId="1431B078" w14:textId="556CF86F" w:rsidR="00F341C4" w:rsidRPr="00F341C4" w:rsidRDefault="00F341C4" w:rsidP="001F679D">
      <w:pPr>
        <w:pStyle w:val="ListParagraph"/>
        <w:numPr>
          <w:ilvl w:val="0"/>
          <w:numId w:val="33"/>
        </w:numPr>
        <w:rPr>
          <w:b/>
        </w:rPr>
      </w:pPr>
      <w:r w:rsidRPr="00F341C4">
        <w:rPr>
          <w:b/>
        </w:rPr>
        <w:t xml:space="preserve">Regularly review and evaluate </w:t>
      </w:r>
      <w:proofErr w:type="gramStart"/>
      <w:r w:rsidRPr="00F341C4">
        <w:rPr>
          <w:b/>
        </w:rPr>
        <w:t>strategies</w:t>
      </w:r>
      <w:proofErr w:type="gramEnd"/>
    </w:p>
    <w:p w14:paraId="514BAD4E" w14:textId="77777777" w:rsidR="00F341C4" w:rsidRDefault="00F341C4" w:rsidP="00D973D2">
      <w:r>
        <w:t xml:space="preserve">Review and evaluate behaviour support strategies formally with the person during the My / Our Plan reviews. Also be open to informal feedback at any stage from the person, their whānau, and those providing support. The CCS Disability Action team, with input from the person and their whānau, should be constantly looking for ways to improve the behaviour support strategies we use. We should also be alert for changes that may require us to alter these strategies. </w:t>
      </w:r>
    </w:p>
    <w:p w14:paraId="5F446EA3" w14:textId="77777777" w:rsidR="00F341C4" w:rsidRDefault="00F341C4" w:rsidP="00D973D2"/>
    <w:p w14:paraId="5F55533B" w14:textId="77777777" w:rsidR="00F341C4" w:rsidRDefault="00F341C4" w:rsidP="00883F24">
      <w:pPr>
        <w:pStyle w:val="Heading2"/>
      </w:pPr>
      <w:r>
        <w:t>Related policies</w:t>
      </w:r>
    </w:p>
    <w:p w14:paraId="6766ED7A" w14:textId="77777777" w:rsidR="00F341C4" w:rsidRDefault="00F341C4" w:rsidP="00D973D2">
      <w:pPr>
        <w:rPr>
          <w:b/>
        </w:rPr>
      </w:pPr>
      <w:r>
        <w:rPr>
          <w:b/>
        </w:rPr>
        <w:t>National Service Policies Manual</w:t>
      </w:r>
    </w:p>
    <w:p w14:paraId="72B14280" w14:textId="752A1AEA" w:rsidR="00F341C4" w:rsidRDefault="00F341C4" w:rsidP="00D973D2">
      <w:r>
        <w:t>1.1 Human</w:t>
      </w:r>
      <w:r w:rsidR="009F6298">
        <w:t>/Disability</w:t>
      </w:r>
      <w:r>
        <w:t xml:space="preserve"> Rights</w:t>
      </w:r>
    </w:p>
    <w:p w14:paraId="155118E5" w14:textId="77777777" w:rsidR="00F341C4" w:rsidRDefault="00F341C4" w:rsidP="00D973D2">
      <w:r>
        <w:t>1.10 Advocacy</w:t>
      </w:r>
    </w:p>
    <w:p w14:paraId="6334CE59" w14:textId="7E8F5607" w:rsidR="00F341C4" w:rsidRDefault="00F341C4" w:rsidP="00D973D2">
      <w:r>
        <w:t xml:space="preserve">1.11 Working Respectfully </w:t>
      </w:r>
      <w:r w:rsidR="009F6298">
        <w:t>in</w:t>
      </w:r>
      <w:r>
        <w:t xml:space="preserve"> a Person’s Home </w:t>
      </w:r>
    </w:p>
    <w:p w14:paraId="7BDD1F45" w14:textId="77777777" w:rsidR="00F341C4" w:rsidRDefault="00F341C4" w:rsidP="00D973D2">
      <w:r>
        <w:rPr>
          <w:rFonts w:eastAsia="Arial" w:cs="Arial"/>
        </w:rPr>
        <w:t>2.9 Enablers and Restraint Minimisation</w:t>
      </w:r>
    </w:p>
    <w:p w14:paraId="6D058C54" w14:textId="5EC6E222" w:rsidR="00F341C4" w:rsidRDefault="00F341C4" w:rsidP="00D973D2">
      <w:r>
        <w:t xml:space="preserve">2.11 Damage to </w:t>
      </w:r>
      <w:r w:rsidR="00965034">
        <w:t xml:space="preserve">Property </w:t>
      </w:r>
      <w:r w:rsidR="009F6298">
        <w:t>W</w:t>
      </w:r>
      <w:r w:rsidR="00965034">
        <w:t>hen Supporting a Person</w:t>
      </w:r>
    </w:p>
    <w:p w14:paraId="08E572DF" w14:textId="77777777" w:rsidR="00F341C4" w:rsidRDefault="00F341C4" w:rsidP="00D973D2"/>
    <w:p w14:paraId="65748E54" w14:textId="6BCC5C44" w:rsidR="00F341C4" w:rsidRDefault="00D74162" w:rsidP="00D973D2">
      <w:pPr>
        <w:rPr>
          <w:b/>
        </w:rPr>
      </w:pPr>
      <w:hyperlink r:id="rId232" w:history="1">
        <w:r w:rsidR="00F341C4" w:rsidRPr="00E55645">
          <w:rPr>
            <w:rStyle w:val="Hyperlink"/>
            <w:b/>
          </w:rPr>
          <w:t xml:space="preserve">Health </w:t>
        </w:r>
        <w:r w:rsidR="00E55645" w:rsidRPr="00E55645">
          <w:rPr>
            <w:rStyle w:val="Hyperlink"/>
            <w:b/>
          </w:rPr>
          <w:t>and</w:t>
        </w:r>
        <w:r w:rsidR="00F341C4" w:rsidRPr="00E55645">
          <w:rPr>
            <w:rStyle w:val="Hyperlink"/>
            <w:b/>
          </w:rPr>
          <w:t xml:space="preserve"> Safety Manual</w:t>
        </w:r>
      </w:hyperlink>
    </w:p>
    <w:p w14:paraId="43852AFF" w14:textId="31A79E63" w:rsidR="00F341C4" w:rsidRDefault="005A292C" w:rsidP="00D973D2">
      <w:r>
        <w:t>9</w:t>
      </w:r>
      <w:r w:rsidR="00F341C4">
        <w:t xml:space="preserve"> Risk Management</w:t>
      </w:r>
    </w:p>
    <w:p w14:paraId="66CF437D" w14:textId="3266951A" w:rsidR="00F341C4" w:rsidRDefault="005A292C" w:rsidP="00D973D2">
      <w:r>
        <w:t>13</w:t>
      </w:r>
      <w:r w:rsidR="00F341C4">
        <w:t xml:space="preserve"> Incident Reporting and Investigation</w:t>
      </w:r>
    </w:p>
    <w:p w14:paraId="385CFDDC" w14:textId="7207887D" w:rsidR="00F341C4" w:rsidRDefault="005A292C" w:rsidP="00D973D2">
      <w:pPr>
        <w:rPr>
          <w:b/>
        </w:rPr>
      </w:pPr>
      <w:r>
        <w:t>1</w:t>
      </w:r>
      <w:r w:rsidR="00F341C4">
        <w:t xml:space="preserve">9 Working Safely in the Community </w:t>
      </w:r>
    </w:p>
    <w:p w14:paraId="6283A687" w14:textId="64E7D4EE" w:rsidR="00F341C4" w:rsidRDefault="005A292C" w:rsidP="00D973D2">
      <w:r>
        <w:t>20</w:t>
      </w:r>
      <w:r w:rsidR="00F341C4">
        <w:t xml:space="preserve"> Managing Violence in the Community</w:t>
      </w:r>
    </w:p>
    <w:p w14:paraId="2A9EEF16" w14:textId="77777777" w:rsidR="00D973D2" w:rsidRDefault="00D973D2" w:rsidP="00D973D2"/>
    <w:p w14:paraId="485D7880" w14:textId="0ED1DF0A" w:rsidR="00F341C4" w:rsidRPr="0059048B" w:rsidRDefault="0059048B" w:rsidP="00D973D2">
      <w:pPr>
        <w:rPr>
          <w:rStyle w:val="Hyperlink"/>
          <w:b/>
        </w:rPr>
      </w:pPr>
      <w:r>
        <w:rPr>
          <w:b/>
        </w:rPr>
        <w:fldChar w:fldCharType="begin"/>
      </w:r>
      <w:r w:rsidR="00F702C7">
        <w:rPr>
          <w:b/>
        </w:rPr>
        <w:instrText>HYPERLINK "S:\\1National Documents\\National Service Pathway"</w:instrText>
      </w:r>
      <w:r>
        <w:rPr>
          <w:b/>
        </w:rPr>
      </w:r>
      <w:r>
        <w:rPr>
          <w:b/>
        </w:rPr>
        <w:fldChar w:fldCharType="separate"/>
      </w:r>
      <w:r w:rsidR="00F341C4" w:rsidRPr="0059048B">
        <w:rPr>
          <w:rStyle w:val="Hyperlink"/>
          <w:b/>
        </w:rPr>
        <w:t>National Service Pathway</w:t>
      </w:r>
    </w:p>
    <w:p w14:paraId="44E4A2BD" w14:textId="1BB2A1C3" w:rsidR="00F341C4" w:rsidRDefault="0059048B" w:rsidP="00D973D2">
      <w:r>
        <w:rPr>
          <w:b/>
        </w:rPr>
        <w:fldChar w:fldCharType="end"/>
      </w:r>
      <w:r w:rsidR="009F6298">
        <w:t>6.4</w:t>
      </w:r>
      <w:r w:rsidR="00F341C4">
        <w:t xml:space="preserve"> Safety for </w:t>
      </w:r>
      <w:r w:rsidR="009F6298">
        <w:t>the p</w:t>
      </w:r>
      <w:r w:rsidR="00F341C4">
        <w:t xml:space="preserve">eople </w:t>
      </w:r>
      <w:r w:rsidR="009F6298">
        <w:t>w</w:t>
      </w:r>
      <w:r w:rsidR="00F341C4">
        <w:t xml:space="preserve">e </w:t>
      </w:r>
      <w:r w:rsidR="009F6298">
        <w:t>s</w:t>
      </w:r>
      <w:r w:rsidR="00F341C4">
        <w:t xml:space="preserve">upport and </w:t>
      </w:r>
      <w:r w:rsidR="009F6298">
        <w:t xml:space="preserve">our </w:t>
      </w:r>
      <w:proofErr w:type="gramStart"/>
      <w:r w:rsidR="009F6298">
        <w:t>staff</w:t>
      </w:r>
      <w:proofErr w:type="gramEnd"/>
    </w:p>
    <w:p w14:paraId="78E96FE6" w14:textId="77777777" w:rsidR="00F341C4" w:rsidRDefault="00F341C4" w:rsidP="00F341C4">
      <w:pPr>
        <w:rPr>
          <w:lang w:val="en-NZ"/>
        </w:rPr>
      </w:pPr>
    </w:p>
    <w:p w14:paraId="16E6BA9B" w14:textId="4E930311" w:rsidR="00F341C4" w:rsidRPr="00F341C4" w:rsidRDefault="00F341C4" w:rsidP="00F341C4">
      <w:pPr>
        <w:rPr>
          <w:lang w:val="en-NZ"/>
        </w:rPr>
        <w:sectPr w:rsidR="00F341C4" w:rsidRPr="00F341C4" w:rsidSect="00F341C4">
          <w:footerReference w:type="default" r:id="rId233"/>
          <w:footerReference w:type="first" r:id="rId234"/>
          <w:pgSz w:w="11906" w:h="16838"/>
          <w:pgMar w:top="1440" w:right="1800" w:bottom="1440" w:left="1800" w:header="708" w:footer="708" w:gutter="0"/>
          <w:cols w:space="708"/>
          <w:docGrid w:linePitch="360"/>
        </w:sectPr>
      </w:pPr>
    </w:p>
    <w:p w14:paraId="185C4B0C" w14:textId="5403B3B6" w:rsidR="00821D11" w:rsidRDefault="00821D11" w:rsidP="00821D11">
      <w:pPr>
        <w:pStyle w:val="Heading1"/>
        <w:spacing w:line="360" w:lineRule="auto"/>
      </w:pPr>
      <w:bookmarkStart w:id="114" w:name="_Toc161675136"/>
      <w:r>
        <w:lastRenderedPageBreak/>
        <w:t>2.13 Supported Decision-Making</w:t>
      </w:r>
      <w:bookmarkEnd w:id="114"/>
    </w:p>
    <w:p w14:paraId="78F7039B" w14:textId="77777777" w:rsidR="00821D11" w:rsidRPr="00821D11" w:rsidRDefault="00821D11" w:rsidP="00821D11">
      <w:pPr>
        <w:jc w:val="right"/>
        <w:rPr>
          <w:rStyle w:val="Hyperlink"/>
          <w:rFonts w:cs="Arial"/>
          <w:color w:val="auto"/>
        </w:rPr>
      </w:pPr>
      <w:r w:rsidRPr="00821D11">
        <w:rPr>
          <w:rFonts w:cs="Arial"/>
        </w:rPr>
        <w:fldChar w:fldCharType="begin"/>
      </w:r>
      <w:r w:rsidRPr="00821D11">
        <w:rPr>
          <w:rFonts w:cs="Arial"/>
        </w:rPr>
        <w:instrText xml:space="preserve"> HYPERLINK "https://tinyurl.com/24abq8s7" </w:instrText>
      </w:r>
      <w:r w:rsidRPr="00821D11">
        <w:rPr>
          <w:rFonts w:cs="Arial"/>
        </w:rPr>
      </w:r>
      <w:r w:rsidRPr="00821D11">
        <w:rPr>
          <w:rFonts w:cs="Arial"/>
        </w:rPr>
        <w:fldChar w:fldCharType="separate"/>
      </w:r>
      <w:r w:rsidRPr="00821D11">
        <w:rPr>
          <w:rStyle w:val="Hyperlink"/>
          <w:rFonts w:cs="Arial"/>
          <w:color w:val="auto"/>
        </w:rPr>
        <w:t>Convention on the Rights of Persons with Disabilities – Articles 5, 12 and 19</w:t>
      </w:r>
    </w:p>
    <w:p w14:paraId="375252B6" w14:textId="77777777" w:rsidR="00821D11" w:rsidRPr="00821D11" w:rsidRDefault="00821D11" w:rsidP="00821D11">
      <w:pPr>
        <w:jc w:val="right"/>
        <w:rPr>
          <w:rFonts w:cs="Arial"/>
        </w:rPr>
      </w:pPr>
      <w:r w:rsidRPr="00821D11">
        <w:rPr>
          <w:rStyle w:val="Hyperlink"/>
          <w:rFonts w:cs="Arial"/>
          <w:color w:val="auto"/>
        </w:rPr>
        <w:t>Te Tiriti o Waitangi – Article 2</w:t>
      </w:r>
      <w:r w:rsidRPr="00821D11">
        <w:rPr>
          <w:rFonts w:cs="Arial"/>
        </w:rPr>
        <w:fldChar w:fldCharType="end"/>
      </w:r>
    </w:p>
    <w:p w14:paraId="6C3BDE44" w14:textId="77777777" w:rsidR="00821D11" w:rsidRPr="00821D11" w:rsidRDefault="00D74162" w:rsidP="00821D11">
      <w:pPr>
        <w:jc w:val="right"/>
        <w:rPr>
          <w:rFonts w:cs="Arial"/>
        </w:rPr>
      </w:pPr>
      <w:hyperlink r:id="rId235" w:history="1">
        <w:r w:rsidR="00821D11" w:rsidRPr="00821D11">
          <w:rPr>
            <w:rStyle w:val="Hyperlink"/>
            <w:rFonts w:cs="Arial"/>
            <w:color w:val="auto"/>
          </w:rPr>
          <w:t>New Zealand Bill of Rights Act 1990</w:t>
        </w:r>
      </w:hyperlink>
    </w:p>
    <w:p w14:paraId="4FCAC1DA" w14:textId="77777777" w:rsidR="00821D11" w:rsidRPr="00821D11" w:rsidRDefault="00D74162" w:rsidP="00821D11">
      <w:pPr>
        <w:jc w:val="right"/>
        <w:rPr>
          <w:rFonts w:cs="Arial"/>
        </w:rPr>
      </w:pPr>
      <w:hyperlink r:id="rId236" w:history="1">
        <w:r w:rsidR="00821D11" w:rsidRPr="00821D11">
          <w:rPr>
            <w:rStyle w:val="Hyperlink"/>
            <w:rFonts w:cs="Arial"/>
            <w:color w:val="auto"/>
          </w:rPr>
          <w:t>New Zealand Disability Strategy 2016-2026 – Outcomes 4, 5 and 7</w:t>
        </w:r>
      </w:hyperlink>
    </w:p>
    <w:p w14:paraId="7C735A79" w14:textId="77777777" w:rsidR="00821D11" w:rsidRPr="00821D11" w:rsidRDefault="00D74162" w:rsidP="00821D11">
      <w:pPr>
        <w:jc w:val="right"/>
        <w:rPr>
          <w:rStyle w:val="Hyperlink"/>
          <w:color w:val="auto"/>
        </w:rPr>
      </w:pPr>
      <w:hyperlink r:id="rId237" w:history="1">
        <w:r w:rsidR="00821D11" w:rsidRPr="00821D11">
          <w:rPr>
            <w:rStyle w:val="Hyperlink"/>
            <w:rFonts w:cs="Arial"/>
            <w:color w:val="auto"/>
          </w:rPr>
          <w:t>NZS 8134.1.7:2021</w:t>
        </w:r>
      </w:hyperlink>
    </w:p>
    <w:p w14:paraId="73FF1E64" w14:textId="77777777" w:rsidR="00821D11" w:rsidRPr="009924A0" w:rsidRDefault="00821D11" w:rsidP="00821D11">
      <w:pPr>
        <w:spacing w:before="240"/>
        <w:rPr>
          <w:rFonts w:cs="Arial"/>
          <w:b/>
          <w:bCs/>
          <w:sz w:val="28"/>
          <w:szCs w:val="28"/>
        </w:rPr>
      </w:pPr>
      <w:bookmarkStart w:id="115" w:name="_Hlk141716207"/>
      <w:r>
        <w:rPr>
          <w:rFonts w:cs="Arial"/>
          <w:b/>
          <w:bCs/>
          <w:sz w:val="28"/>
          <w:szCs w:val="28"/>
        </w:rPr>
        <w:t xml:space="preserve">Scope: </w:t>
      </w:r>
      <w:r w:rsidRPr="00196EBA">
        <w:rPr>
          <w:rFonts w:cs="Arial"/>
          <w:b/>
          <w:bCs/>
          <w:sz w:val="28"/>
          <w:szCs w:val="28"/>
        </w:rPr>
        <w:t>Who</w:t>
      </w:r>
      <w:r>
        <w:rPr>
          <w:rFonts w:cs="Arial"/>
          <w:b/>
          <w:bCs/>
          <w:sz w:val="28"/>
          <w:szCs w:val="28"/>
        </w:rPr>
        <w:t xml:space="preserve"> this is for</w:t>
      </w:r>
    </w:p>
    <w:p w14:paraId="1D3DCB61" w14:textId="77777777" w:rsidR="00821D11" w:rsidRDefault="00821D11" w:rsidP="00821D11">
      <w:pPr>
        <w:rPr>
          <w:rFonts w:cs="Arial"/>
        </w:rPr>
      </w:pPr>
      <w:r w:rsidRPr="00873CE1">
        <w:rPr>
          <w:rFonts w:cs="Arial"/>
        </w:rPr>
        <w:t>This policy applies to</w:t>
      </w:r>
      <w:r>
        <w:rPr>
          <w:rFonts w:cs="Arial"/>
        </w:rPr>
        <w:t xml:space="preserve"> </w:t>
      </w:r>
      <w:r w:rsidRPr="00873CE1">
        <w:rPr>
          <w:rFonts w:cs="Arial"/>
        </w:rPr>
        <w:t xml:space="preserve">all </w:t>
      </w:r>
      <w:r>
        <w:rPr>
          <w:rFonts w:cs="Arial"/>
        </w:rPr>
        <w:t>staff, contractors and volunteers</w:t>
      </w:r>
      <w:r w:rsidRPr="007E7C12">
        <w:rPr>
          <w:rFonts w:cs="Arial"/>
        </w:rPr>
        <w:t>.</w:t>
      </w:r>
    </w:p>
    <w:p w14:paraId="66B01530" w14:textId="77777777" w:rsidR="00821D11" w:rsidRPr="009924A0" w:rsidRDefault="00821D11" w:rsidP="00821D11">
      <w:pPr>
        <w:keepNext/>
        <w:spacing w:before="360" w:after="120" w:line="288" w:lineRule="auto"/>
        <w:outlineLvl w:val="1"/>
        <w:rPr>
          <w:rFonts w:cs="Arial"/>
          <w:b/>
          <w:bCs/>
          <w:sz w:val="28"/>
          <w:szCs w:val="28"/>
        </w:rPr>
      </w:pPr>
      <w:r w:rsidRPr="00196EBA">
        <w:rPr>
          <w:rFonts w:cs="Arial"/>
          <w:b/>
          <w:bCs/>
          <w:sz w:val="28"/>
          <w:szCs w:val="28"/>
        </w:rPr>
        <w:t>Statement</w:t>
      </w:r>
      <w:r>
        <w:rPr>
          <w:rFonts w:cs="Arial"/>
          <w:b/>
          <w:bCs/>
          <w:sz w:val="28"/>
          <w:szCs w:val="28"/>
        </w:rPr>
        <w:t>: Why it matters</w:t>
      </w:r>
    </w:p>
    <w:p w14:paraId="0C29C12F" w14:textId="77777777" w:rsidR="00821D11" w:rsidRDefault="00821D11" w:rsidP="00821D11">
      <w:pPr>
        <w:rPr>
          <w:rFonts w:cs="Arial"/>
        </w:rPr>
      </w:pPr>
      <w:r w:rsidRPr="72D3EA43">
        <w:rPr>
          <w:rFonts w:cs="Arial"/>
        </w:rPr>
        <w:t>All people have the right to make decisions about their own lives. We sometimes call this idea self-determination or autonomy, and it is a basic part of being a citizen. However, disabled people face discrimination that can stop them from using this right.</w:t>
      </w:r>
    </w:p>
    <w:p w14:paraId="38E4ED62" w14:textId="5A39721E" w:rsidR="00821D11" w:rsidRDefault="00821D11" w:rsidP="00821D11">
      <w:pPr>
        <w:spacing w:before="240"/>
        <w:rPr>
          <w:rFonts w:cs="Arial"/>
        </w:rPr>
      </w:pPr>
      <w:r w:rsidRPr="72D3EA43">
        <w:rPr>
          <w:rFonts w:cs="Arial"/>
        </w:rPr>
        <w:t xml:space="preserve">The right of all people to make their own decisions equally before the law is laid out in Article 12 of the Convention on the Rights of Persons with Disabilities. Article 12 </w:t>
      </w:r>
      <w:r>
        <w:rPr>
          <w:rFonts w:cs="Arial"/>
        </w:rPr>
        <w:t xml:space="preserve">makes clear </w:t>
      </w:r>
      <w:r w:rsidRPr="72D3EA43">
        <w:rPr>
          <w:rFonts w:cs="Arial"/>
        </w:rPr>
        <w:t>that all disabled people can make decisions about their own lives. It also says that disabled people have the right to the support they need to make their own decisions. CCS Disability Action fully agrees with Article 12. The New Zealand government has also agreed to put this into practice.</w:t>
      </w:r>
    </w:p>
    <w:p w14:paraId="11C1457D" w14:textId="77777777" w:rsidR="00821D11" w:rsidRDefault="00821D11" w:rsidP="00821D11">
      <w:pPr>
        <w:spacing w:before="240"/>
        <w:rPr>
          <w:rFonts w:cs="Arial"/>
        </w:rPr>
      </w:pPr>
      <w:r w:rsidRPr="72D3EA43">
        <w:rPr>
          <w:rFonts w:cs="Arial"/>
        </w:rPr>
        <w:t xml:space="preserve">As a rights-based organisation, CCS Disability Action upholds the right of </w:t>
      </w:r>
      <w:r w:rsidRPr="72D3EA43">
        <w:rPr>
          <w:rFonts w:cs="Arial"/>
          <w:b/>
          <w:bCs/>
        </w:rPr>
        <w:t>all</w:t>
      </w:r>
      <w:r w:rsidRPr="72D3EA43">
        <w:rPr>
          <w:rFonts w:cs="Arial"/>
        </w:rPr>
        <w:t xml:space="preserve"> disabled people/whānau hauā to lead and make the choices about their own lives and supports by using supported decision-making with everyone we support. Our role is to facilitate any supports and ensure the disabled person is always in control.</w:t>
      </w:r>
    </w:p>
    <w:p w14:paraId="0C457990" w14:textId="55FACE18" w:rsidR="00821D11" w:rsidRDefault="00821D11" w:rsidP="00821D11">
      <w:pPr>
        <w:spacing w:before="240"/>
        <w:rPr>
          <w:rFonts w:cs="Arial"/>
        </w:rPr>
      </w:pPr>
      <w:r>
        <w:rPr>
          <w:rFonts w:cs="Arial"/>
        </w:rPr>
        <w:t>Supported decision-making respects people and enhances their mana. It leads to strong disabled leadership, the building of relationships and natural supports</w:t>
      </w:r>
      <w:r w:rsidRPr="005E5B16">
        <w:rPr>
          <w:rFonts w:cs="Arial"/>
        </w:rPr>
        <w:t xml:space="preserve"> </w:t>
      </w:r>
      <w:r>
        <w:rPr>
          <w:rFonts w:cs="Arial"/>
        </w:rPr>
        <w:t>and the life outcomes a person wants.</w:t>
      </w:r>
    </w:p>
    <w:p w14:paraId="60553D9C" w14:textId="77777777" w:rsidR="00821D11" w:rsidRPr="00E77908" w:rsidRDefault="00821D11" w:rsidP="00821D11">
      <w:pPr>
        <w:spacing w:before="360"/>
        <w:rPr>
          <w:rFonts w:cs="Arial"/>
          <w:color w:val="000000" w:themeColor="text1"/>
        </w:rPr>
      </w:pPr>
      <w:r>
        <w:rPr>
          <w:rFonts w:cs="Arial"/>
          <w:b/>
          <w:bCs/>
        </w:rPr>
        <w:lastRenderedPageBreak/>
        <w:t>What is supported decision-making?</w:t>
      </w:r>
    </w:p>
    <w:p w14:paraId="412981A2" w14:textId="77777777" w:rsidR="00821D11" w:rsidRPr="00B753D4" w:rsidRDefault="00821D11" w:rsidP="00821D11">
      <w:pPr>
        <w:rPr>
          <w:rFonts w:cs="Arial"/>
        </w:rPr>
      </w:pPr>
      <w:r>
        <w:rPr>
          <w:rFonts w:cs="Arial"/>
        </w:rPr>
        <w:t xml:space="preserve">Supported decision-making is where a person makes their </w:t>
      </w:r>
      <w:r w:rsidRPr="00005DE0">
        <w:rPr>
          <w:rFonts w:cs="Arial"/>
          <w:b/>
          <w:bCs/>
        </w:rPr>
        <w:t>own</w:t>
      </w:r>
      <w:r>
        <w:rPr>
          <w:rFonts w:cs="Arial"/>
        </w:rPr>
        <w:t xml:space="preserve"> decision with support from others.</w:t>
      </w:r>
    </w:p>
    <w:p w14:paraId="705EF645" w14:textId="77777777" w:rsidR="00821D11" w:rsidRDefault="00821D11" w:rsidP="00821D11">
      <w:pPr>
        <w:spacing w:before="240"/>
        <w:rPr>
          <w:rFonts w:cs="Arial"/>
        </w:rPr>
      </w:pPr>
      <w:r w:rsidRPr="00BC21C5">
        <w:rPr>
          <w:rFonts w:cs="Arial"/>
        </w:rPr>
        <w:t xml:space="preserve">Support may </w:t>
      </w:r>
      <w:r>
        <w:rPr>
          <w:rFonts w:cs="Arial"/>
        </w:rPr>
        <w:t>include</w:t>
      </w:r>
      <w:r w:rsidRPr="00BC21C5">
        <w:rPr>
          <w:rFonts w:cs="Arial"/>
        </w:rPr>
        <w:t>:</w:t>
      </w:r>
    </w:p>
    <w:p w14:paraId="061AADC8" w14:textId="77777777" w:rsidR="00821D11" w:rsidRPr="006C13A5" w:rsidRDefault="00821D11" w:rsidP="001F679D">
      <w:pPr>
        <w:pStyle w:val="ListParagraph"/>
        <w:numPr>
          <w:ilvl w:val="0"/>
          <w:numId w:val="128"/>
        </w:numPr>
        <w:ind w:left="714" w:hanging="357"/>
        <w:contextualSpacing/>
        <w:rPr>
          <w:rFonts w:cs="Arial"/>
        </w:rPr>
      </w:pPr>
      <w:r w:rsidRPr="006C13A5">
        <w:rPr>
          <w:rFonts w:cs="Arial"/>
        </w:rPr>
        <w:t>support to understand the decision</w:t>
      </w:r>
      <w:r w:rsidRPr="3A626547">
        <w:rPr>
          <w:rFonts w:cs="Arial"/>
        </w:rPr>
        <w:t xml:space="preserve"> to be made</w:t>
      </w:r>
      <w:r w:rsidRPr="006C13A5">
        <w:rPr>
          <w:rFonts w:cs="Arial"/>
        </w:rPr>
        <w:t xml:space="preserve">, including exploring options, risks and possible </w:t>
      </w:r>
      <w:proofErr w:type="gramStart"/>
      <w:r w:rsidRPr="006C13A5">
        <w:rPr>
          <w:rFonts w:cs="Arial"/>
        </w:rPr>
        <w:t>outcomes</w:t>
      </w:r>
      <w:proofErr w:type="gramEnd"/>
    </w:p>
    <w:p w14:paraId="488976BF" w14:textId="77777777" w:rsidR="00821D11" w:rsidRPr="006C13A5" w:rsidRDefault="00821D11" w:rsidP="001F679D">
      <w:pPr>
        <w:pStyle w:val="ListParagraph"/>
        <w:numPr>
          <w:ilvl w:val="0"/>
          <w:numId w:val="128"/>
        </w:numPr>
        <w:spacing w:before="240"/>
        <w:contextualSpacing/>
        <w:rPr>
          <w:rFonts w:cs="Arial"/>
        </w:rPr>
      </w:pPr>
      <w:r>
        <w:rPr>
          <w:rFonts w:cs="Arial"/>
        </w:rPr>
        <w:t xml:space="preserve">full </w:t>
      </w:r>
      <w:r w:rsidRPr="006C13A5">
        <w:rPr>
          <w:rFonts w:cs="Arial"/>
        </w:rPr>
        <w:t>information</w:t>
      </w:r>
      <w:r>
        <w:rPr>
          <w:rFonts w:cs="Arial"/>
        </w:rPr>
        <w:t>, provided</w:t>
      </w:r>
      <w:r w:rsidRPr="006C13A5">
        <w:rPr>
          <w:rFonts w:cs="Arial"/>
        </w:rPr>
        <w:t xml:space="preserve"> in a way the person </w:t>
      </w:r>
      <w:proofErr w:type="gramStart"/>
      <w:r w:rsidRPr="006C13A5">
        <w:rPr>
          <w:rFonts w:cs="Arial"/>
        </w:rPr>
        <w:t>understands</w:t>
      </w:r>
      <w:proofErr w:type="gramEnd"/>
    </w:p>
    <w:p w14:paraId="5C9D53DA" w14:textId="77777777" w:rsidR="00821D11" w:rsidRPr="006C13A5" w:rsidRDefault="00821D11" w:rsidP="001F679D">
      <w:pPr>
        <w:pStyle w:val="ListParagraph"/>
        <w:numPr>
          <w:ilvl w:val="0"/>
          <w:numId w:val="128"/>
        </w:numPr>
        <w:spacing w:before="240"/>
        <w:contextualSpacing/>
        <w:rPr>
          <w:rFonts w:cs="Arial"/>
        </w:rPr>
      </w:pPr>
      <w:r>
        <w:rPr>
          <w:rFonts w:cs="Arial"/>
        </w:rPr>
        <w:t>enough t</w:t>
      </w:r>
      <w:r w:rsidRPr="006C13A5">
        <w:rPr>
          <w:rFonts w:cs="Arial"/>
        </w:rPr>
        <w:t xml:space="preserve">ime to make the </w:t>
      </w:r>
      <w:proofErr w:type="gramStart"/>
      <w:r w:rsidRPr="006C13A5">
        <w:rPr>
          <w:rFonts w:cs="Arial"/>
        </w:rPr>
        <w:t>decision</w:t>
      </w:r>
      <w:proofErr w:type="gramEnd"/>
    </w:p>
    <w:p w14:paraId="1AA6C390" w14:textId="77777777" w:rsidR="00821D11" w:rsidRDefault="00821D11" w:rsidP="001F679D">
      <w:pPr>
        <w:pStyle w:val="ListParagraph"/>
        <w:numPr>
          <w:ilvl w:val="0"/>
          <w:numId w:val="128"/>
        </w:numPr>
        <w:spacing w:before="240"/>
        <w:contextualSpacing/>
        <w:rPr>
          <w:rFonts w:cs="Arial"/>
        </w:rPr>
      </w:pPr>
      <w:r>
        <w:rPr>
          <w:rFonts w:cs="Arial"/>
        </w:rPr>
        <w:t>s</w:t>
      </w:r>
      <w:r w:rsidRPr="006C13A5">
        <w:rPr>
          <w:rFonts w:cs="Arial"/>
        </w:rPr>
        <w:t>upport with communication</w:t>
      </w:r>
    </w:p>
    <w:p w14:paraId="0AA93E56" w14:textId="77777777" w:rsidR="00821D11" w:rsidRPr="00263D4F" w:rsidRDefault="00821D11" w:rsidP="001F679D">
      <w:pPr>
        <w:pStyle w:val="ListParagraph"/>
        <w:numPr>
          <w:ilvl w:val="0"/>
          <w:numId w:val="128"/>
        </w:numPr>
        <w:spacing w:before="240"/>
        <w:contextualSpacing/>
        <w:rPr>
          <w:rFonts w:cs="Arial"/>
        </w:rPr>
      </w:pPr>
      <w:r w:rsidRPr="00263D4F">
        <w:rPr>
          <w:rFonts w:cs="Arial"/>
        </w:rPr>
        <w:t xml:space="preserve">informal or formal support arrangements, e.g. trusted support person/s, peer support, </w:t>
      </w:r>
      <w:proofErr w:type="gramStart"/>
      <w:r w:rsidRPr="00263D4F">
        <w:rPr>
          <w:rFonts w:cs="Arial"/>
        </w:rPr>
        <w:t>advocacy</w:t>
      </w:r>
      <w:proofErr w:type="gramEnd"/>
      <w:r w:rsidRPr="00263D4F">
        <w:rPr>
          <w:rFonts w:cs="Arial"/>
        </w:rPr>
        <w:t xml:space="preserve"> or self-advocacy support</w:t>
      </w:r>
      <w:r>
        <w:rPr>
          <w:rFonts w:cs="Arial"/>
        </w:rPr>
        <w:t>.</w:t>
      </w:r>
    </w:p>
    <w:p w14:paraId="19C9269C" w14:textId="77777777" w:rsidR="00821D11" w:rsidRDefault="00821D11" w:rsidP="00821D11">
      <w:pPr>
        <w:spacing w:before="240"/>
        <w:rPr>
          <w:rFonts w:cs="Arial"/>
        </w:rPr>
      </w:pPr>
      <w:r w:rsidRPr="00930E02">
        <w:rPr>
          <w:rFonts w:cs="Arial"/>
          <w:b/>
          <w:bCs/>
        </w:rPr>
        <w:t>It</w:t>
      </w:r>
      <w:r>
        <w:rPr>
          <w:rFonts w:cs="Arial"/>
          <w:b/>
          <w:bCs/>
        </w:rPr>
        <w:t xml:space="preserve"> applies to </w:t>
      </w:r>
      <w:r w:rsidRPr="00930E02">
        <w:rPr>
          <w:rFonts w:cs="Arial"/>
          <w:b/>
          <w:bCs/>
        </w:rPr>
        <w:t>everyone:</w:t>
      </w:r>
      <w:r>
        <w:rPr>
          <w:rFonts w:cs="Arial"/>
        </w:rPr>
        <w:t xml:space="preserve"> Everyone needs support with decision-making sometimes. Using a supported decision-making approach with everyone means this support is available when a person wants/needs it. Supported decision-making is for all people:</w:t>
      </w:r>
    </w:p>
    <w:p w14:paraId="54DAFF72" w14:textId="77777777" w:rsidR="00821D11" w:rsidRPr="00677A8D" w:rsidRDefault="00821D11" w:rsidP="001F679D">
      <w:pPr>
        <w:pStyle w:val="ListParagraph"/>
        <w:numPr>
          <w:ilvl w:val="0"/>
          <w:numId w:val="129"/>
        </w:numPr>
        <w:ind w:left="714" w:hanging="357"/>
        <w:contextualSpacing/>
        <w:rPr>
          <w:rFonts w:cs="Arial"/>
        </w:rPr>
      </w:pPr>
      <w:r>
        <w:rPr>
          <w:rFonts w:cs="Arial"/>
        </w:rPr>
        <w:t xml:space="preserve">any </w:t>
      </w:r>
      <w:r w:rsidRPr="00677A8D">
        <w:rPr>
          <w:rFonts w:cs="Arial"/>
        </w:rPr>
        <w:t>mode/s of communication</w:t>
      </w:r>
      <w:r>
        <w:rPr>
          <w:rFonts w:cs="Arial"/>
        </w:rPr>
        <w:t xml:space="preserve"> a person might </w:t>
      </w:r>
      <w:proofErr w:type="gramStart"/>
      <w:r>
        <w:rPr>
          <w:rFonts w:cs="Arial"/>
        </w:rPr>
        <w:t>use</w:t>
      </w:r>
      <w:proofErr w:type="gramEnd"/>
    </w:p>
    <w:p w14:paraId="70868AE8" w14:textId="77777777" w:rsidR="00821D11" w:rsidRPr="00677A8D" w:rsidRDefault="00821D11" w:rsidP="001F679D">
      <w:pPr>
        <w:pStyle w:val="ListParagraph"/>
        <w:numPr>
          <w:ilvl w:val="0"/>
          <w:numId w:val="129"/>
        </w:numPr>
        <w:ind w:left="714" w:hanging="357"/>
        <w:contextualSpacing/>
        <w:rPr>
          <w:rFonts w:cs="Arial"/>
        </w:rPr>
      </w:pPr>
      <w:r w:rsidRPr="00677A8D">
        <w:rPr>
          <w:rFonts w:cs="Arial"/>
        </w:rPr>
        <w:t>all ages</w:t>
      </w:r>
    </w:p>
    <w:p w14:paraId="748BE5F5" w14:textId="77777777" w:rsidR="00821D11" w:rsidRPr="00677A8D" w:rsidRDefault="00821D11" w:rsidP="001F679D">
      <w:pPr>
        <w:pStyle w:val="ListParagraph"/>
        <w:numPr>
          <w:ilvl w:val="0"/>
          <w:numId w:val="129"/>
        </w:numPr>
        <w:spacing w:before="240"/>
        <w:contextualSpacing/>
        <w:rPr>
          <w:rFonts w:cs="Arial"/>
        </w:rPr>
      </w:pPr>
      <w:r w:rsidRPr="00677A8D">
        <w:rPr>
          <w:rFonts w:cs="Arial"/>
        </w:rPr>
        <w:t xml:space="preserve">including when </w:t>
      </w:r>
      <w:r>
        <w:rPr>
          <w:rFonts w:cs="Arial"/>
        </w:rPr>
        <w:t xml:space="preserve">people have </w:t>
      </w:r>
      <w:r w:rsidRPr="00677A8D">
        <w:rPr>
          <w:rFonts w:cs="Arial"/>
        </w:rPr>
        <w:t xml:space="preserve">someone else </w:t>
      </w:r>
      <w:r>
        <w:rPr>
          <w:rFonts w:cs="Arial"/>
        </w:rPr>
        <w:t>who can</w:t>
      </w:r>
      <w:r w:rsidRPr="00677A8D">
        <w:rPr>
          <w:rFonts w:cs="Arial"/>
        </w:rPr>
        <w:t xml:space="preserve"> legally make </w:t>
      </w:r>
      <w:r>
        <w:rPr>
          <w:rFonts w:cs="Arial"/>
        </w:rPr>
        <w:t xml:space="preserve">certain </w:t>
      </w:r>
      <w:r w:rsidRPr="00677A8D">
        <w:rPr>
          <w:rFonts w:cs="Arial"/>
        </w:rPr>
        <w:t>decision</w:t>
      </w:r>
      <w:r>
        <w:rPr>
          <w:rFonts w:cs="Arial"/>
        </w:rPr>
        <w:t>s</w:t>
      </w:r>
      <w:r w:rsidRPr="00677A8D">
        <w:rPr>
          <w:rFonts w:cs="Arial"/>
        </w:rPr>
        <w:t xml:space="preserve"> on </w:t>
      </w:r>
      <w:r>
        <w:rPr>
          <w:rFonts w:cs="Arial"/>
        </w:rPr>
        <w:t>their</w:t>
      </w:r>
      <w:r w:rsidRPr="00677A8D">
        <w:rPr>
          <w:rFonts w:cs="Arial"/>
        </w:rPr>
        <w:t xml:space="preserve"> behalf.</w:t>
      </w:r>
    </w:p>
    <w:p w14:paraId="3601D5A0" w14:textId="77777777" w:rsidR="00821D11" w:rsidRDefault="00821D11" w:rsidP="00821D11">
      <w:pPr>
        <w:spacing w:before="240"/>
        <w:rPr>
          <w:rFonts w:cs="Arial"/>
        </w:rPr>
      </w:pPr>
      <w:r w:rsidRPr="00930E02">
        <w:rPr>
          <w:rFonts w:cs="Arial"/>
          <w:b/>
          <w:bCs/>
        </w:rPr>
        <w:t>It applies to all decisions:</w:t>
      </w:r>
      <w:r>
        <w:rPr>
          <w:rFonts w:cs="Arial"/>
        </w:rPr>
        <w:t xml:space="preserve"> The decisions people make range from straightforward, everyday choices (like what to have for breakfast) and life preferences right through to complex or life-changing decisions (like where to live). A person may choose to make some decisions without any support, but want support when working through other, more complex decisions. </w:t>
      </w:r>
      <w:r w:rsidRPr="00B57E18">
        <w:rPr>
          <w:rFonts w:cs="Arial"/>
        </w:rPr>
        <w:t xml:space="preserve">Different decisions might also require different </w:t>
      </w:r>
      <w:r>
        <w:rPr>
          <w:rFonts w:cs="Arial"/>
        </w:rPr>
        <w:t xml:space="preserve">support or </w:t>
      </w:r>
      <w:r w:rsidRPr="00B57E18">
        <w:rPr>
          <w:rFonts w:cs="Arial"/>
        </w:rPr>
        <w:t>supporters</w:t>
      </w:r>
      <w:r>
        <w:rPr>
          <w:rFonts w:cs="Arial"/>
        </w:rPr>
        <w:t>.</w:t>
      </w:r>
    </w:p>
    <w:p w14:paraId="7F6D2B12" w14:textId="77777777" w:rsidR="00821D11" w:rsidRDefault="00821D11" w:rsidP="00821D11">
      <w:pPr>
        <w:spacing w:before="240"/>
        <w:rPr>
          <w:rFonts w:cs="Arial"/>
        </w:rPr>
      </w:pPr>
      <w:r w:rsidRPr="00250CA4">
        <w:rPr>
          <w:rFonts w:cs="Arial"/>
          <w:b/>
          <w:bCs/>
        </w:rPr>
        <w:t xml:space="preserve">The </w:t>
      </w:r>
      <w:r>
        <w:rPr>
          <w:rFonts w:cs="Arial"/>
          <w:b/>
          <w:bCs/>
        </w:rPr>
        <w:t xml:space="preserve">disabled </w:t>
      </w:r>
      <w:r w:rsidRPr="00250CA4">
        <w:rPr>
          <w:rFonts w:cs="Arial"/>
          <w:b/>
          <w:bCs/>
        </w:rPr>
        <w:t xml:space="preserve">person </w:t>
      </w:r>
      <w:r>
        <w:rPr>
          <w:rFonts w:cs="Arial"/>
          <w:b/>
          <w:bCs/>
        </w:rPr>
        <w:t>makes the decisions</w:t>
      </w:r>
      <w:r w:rsidRPr="00250CA4">
        <w:rPr>
          <w:rFonts w:cs="Arial"/>
          <w:b/>
          <w:bCs/>
        </w:rPr>
        <w:t>:</w:t>
      </w:r>
      <w:r>
        <w:rPr>
          <w:rFonts w:cs="Arial"/>
        </w:rPr>
        <w:t xml:space="preserve"> Supported decision-making respects and follows a person’s own </w:t>
      </w:r>
      <w:r w:rsidRPr="00DD054B">
        <w:rPr>
          <w:rFonts w:cs="Arial"/>
          <w:b/>
          <w:bCs/>
        </w:rPr>
        <w:t>rights, will and preferences</w:t>
      </w:r>
      <w:r>
        <w:rPr>
          <w:rFonts w:cs="Arial"/>
        </w:rPr>
        <w:t xml:space="preserve">. It is </w:t>
      </w:r>
      <w:r w:rsidRPr="00B81E4B">
        <w:rPr>
          <w:rFonts w:cs="Arial"/>
          <w:b/>
          <w:bCs/>
        </w:rPr>
        <w:t>never</w:t>
      </w:r>
      <w:r>
        <w:rPr>
          <w:rFonts w:cs="Arial"/>
        </w:rPr>
        <w:t xml:space="preserve"> about a supporter’s interpretation of the person’s “best interests”. The</w:t>
      </w:r>
      <w:r w:rsidRPr="427E3F2E">
        <w:rPr>
          <w:rFonts w:cs="Arial"/>
        </w:rPr>
        <w:t xml:space="preserve"> disabled person has the right to change their mind about any decision.</w:t>
      </w:r>
      <w:r>
        <w:rPr>
          <w:rFonts w:cs="Arial"/>
        </w:rPr>
        <w:t xml:space="preserve"> The </w:t>
      </w:r>
      <w:r>
        <w:rPr>
          <w:rFonts w:cs="Arial"/>
        </w:rPr>
        <w:lastRenderedPageBreak/>
        <w:t>disabled person can also stop or change a supported decision-making arrangement or relationship at any time.</w:t>
      </w:r>
      <w:r w:rsidRPr="427E3F2E">
        <w:rPr>
          <w:rFonts w:cs="Arial"/>
        </w:rPr>
        <w:t xml:space="preserve"> </w:t>
      </w:r>
    </w:p>
    <w:p w14:paraId="1A1A4A7A" w14:textId="77777777" w:rsidR="00821D11" w:rsidRDefault="00821D11" w:rsidP="00821D11">
      <w:pPr>
        <w:spacing w:before="360"/>
        <w:rPr>
          <w:rFonts w:cs="Arial"/>
          <w:b/>
          <w:bCs/>
        </w:rPr>
      </w:pPr>
      <w:r>
        <w:rPr>
          <w:rFonts w:cs="Arial"/>
          <w:b/>
          <w:bCs/>
        </w:rPr>
        <w:t>Te Tiriti o Waitangi and supported decision-making</w:t>
      </w:r>
    </w:p>
    <w:p w14:paraId="7DA7E463" w14:textId="5922EFBE" w:rsidR="00821D11" w:rsidRDefault="00821D11" w:rsidP="00821D11">
      <w:pPr>
        <w:rPr>
          <w:rFonts w:cs="Arial"/>
        </w:rPr>
      </w:pPr>
      <w:r>
        <w:rPr>
          <w:rFonts w:cs="Arial"/>
        </w:rPr>
        <w:t xml:space="preserve">CCS Disability Action is committed to upholding the rights expressed in Te Tiriti o Waitangi. This commitment means we approach supported decision-making with whānau hauā </w:t>
      </w:r>
      <w:r w:rsidR="0065629E">
        <w:rPr>
          <w:rFonts w:cs="Arial"/>
        </w:rPr>
        <w:t xml:space="preserve">Māori </w:t>
      </w:r>
      <w:r>
        <w:rPr>
          <w:rFonts w:cs="Arial"/>
        </w:rPr>
        <w:t>in a way that respects and upholds a person’s mana motuhake (</w:t>
      </w:r>
      <w:r w:rsidRPr="0037441F">
        <w:rPr>
          <w:rFonts w:cs="Arial"/>
        </w:rPr>
        <w:t>Māori self-determination</w:t>
      </w:r>
      <w:r>
        <w:rPr>
          <w:rFonts w:cs="Arial"/>
        </w:rPr>
        <w:t xml:space="preserve"> and </w:t>
      </w:r>
      <w:r w:rsidRPr="0037441F">
        <w:rPr>
          <w:rFonts w:cs="Arial"/>
        </w:rPr>
        <w:t xml:space="preserve">the right for Māori to </w:t>
      </w:r>
      <w:r>
        <w:rPr>
          <w:rFonts w:cs="Arial"/>
        </w:rPr>
        <w:t>live as</w:t>
      </w:r>
      <w:r w:rsidRPr="0037441F">
        <w:rPr>
          <w:rFonts w:cs="Arial"/>
        </w:rPr>
        <w:t xml:space="preserve"> Māori</w:t>
      </w:r>
      <w:r>
        <w:rPr>
          <w:rFonts w:cs="Arial"/>
        </w:rPr>
        <w:t>;</w:t>
      </w:r>
      <w:r w:rsidRPr="0083545C">
        <w:rPr>
          <w:rFonts w:cs="Arial"/>
        </w:rPr>
        <w:t xml:space="preserve"> Article Two)</w:t>
      </w:r>
      <w:r>
        <w:rPr>
          <w:rFonts w:cs="Arial"/>
        </w:rPr>
        <w:t xml:space="preserve">. We make sure whānau hauā </w:t>
      </w:r>
      <w:r w:rsidR="0065629E">
        <w:rPr>
          <w:rFonts w:cs="Arial"/>
        </w:rPr>
        <w:t xml:space="preserve">Māori </w:t>
      </w:r>
      <w:r>
        <w:rPr>
          <w:rFonts w:cs="Arial"/>
        </w:rPr>
        <w:t>are free to make decisions in Māori ways</w:t>
      </w:r>
      <w:r w:rsidRPr="00B57CF3">
        <w:rPr>
          <w:rFonts w:cs="Arial"/>
        </w:rPr>
        <w:t xml:space="preserve"> </w:t>
      </w:r>
      <w:r>
        <w:rPr>
          <w:rFonts w:cs="Arial"/>
        </w:rPr>
        <w:t xml:space="preserve">and on Māori terms, in line with cultural values, practices and tikanga. This includes the ways a person may choose to involve </w:t>
      </w:r>
      <w:r w:rsidRPr="008F3F2C">
        <w:rPr>
          <w:rFonts w:cs="Arial"/>
        </w:rPr>
        <w:t xml:space="preserve">whānau and community </w:t>
      </w:r>
      <w:r>
        <w:rPr>
          <w:rFonts w:cs="Arial"/>
        </w:rPr>
        <w:t>in their decision-making processes.</w:t>
      </w:r>
    </w:p>
    <w:p w14:paraId="2CF1A167" w14:textId="77777777" w:rsidR="00821D11" w:rsidRPr="008A6D04" w:rsidRDefault="00821D11" w:rsidP="00821D11">
      <w:pPr>
        <w:keepNext/>
        <w:spacing w:before="360" w:after="120" w:line="288" w:lineRule="auto"/>
        <w:outlineLvl w:val="1"/>
        <w:rPr>
          <w:rFonts w:cs="Arial"/>
          <w:b/>
          <w:bCs/>
          <w:sz w:val="28"/>
          <w:szCs w:val="28"/>
        </w:rPr>
      </w:pPr>
      <w:r>
        <w:rPr>
          <w:rFonts w:cs="Arial"/>
          <w:b/>
          <w:bCs/>
          <w:sz w:val="28"/>
          <w:szCs w:val="28"/>
        </w:rPr>
        <w:t xml:space="preserve">What </w:t>
      </w:r>
      <w:r w:rsidRPr="006B27BB">
        <w:rPr>
          <w:rFonts w:cs="Arial"/>
          <w:b/>
          <w:bCs/>
          <w:sz w:val="28"/>
          <w:szCs w:val="28"/>
        </w:rPr>
        <w:t>we</w:t>
      </w:r>
      <w:r>
        <w:rPr>
          <w:rFonts w:cs="Arial"/>
          <w:b/>
          <w:bCs/>
          <w:sz w:val="28"/>
          <w:szCs w:val="28"/>
        </w:rPr>
        <w:t xml:space="preserve"> do</w:t>
      </w:r>
    </w:p>
    <w:p w14:paraId="20AD1F1E" w14:textId="77777777" w:rsidR="0065629E" w:rsidRDefault="0065629E" w:rsidP="001F679D">
      <w:pPr>
        <w:pStyle w:val="ListParagraph"/>
        <w:numPr>
          <w:ilvl w:val="0"/>
          <w:numId w:val="114"/>
        </w:numPr>
        <w:spacing w:after="120"/>
        <w:contextualSpacing/>
        <w:rPr>
          <w:rFonts w:cs="Arial"/>
          <w:b/>
          <w:bCs/>
          <w:lang w:val="en-NZ"/>
        </w:rPr>
      </w:pPr>
      <w:r>
        <w:rPr>
          <w:rFonts w:cs="Arial"/>
          <w:b/>
          <w:bCs/>
          <w:color w:val="000000" w:themeColor="text1"/>
        </w:rPr>
        <w:t>Whānau hauā (disabled people)</w:t>
      </w:r>
    </w:p>
    <w:p w14:paraId="2C8F8E54" w14:textId="77777777" w:rsidR="0065629E" w:rsidRDefault="0065629E" w:rsidP="001F679D">
      <w:pPr>
        <w:pStyle w:val="ListParagraph"/>
        <w:numPr>
          <w:ilvl w:val="1"/>
          <w:numId w:val="114"/>
        </w:numPr>
        <w:spacing w:after="120"/>
        <w:contextualSpacing/>
        <w:rPr>
          <w:rFonts w:cs="Arial"/>
        </w:rPr>
      </w:pPr>
      <w:r>
        <w:rPr>
          <w:rFonts w:cs="Arial"/>
          <w:color w:val="000000" w:themeColor="text1"/>
        </w:rPr>
        <w:t>We support all disabled people to understand and exercise their right to make their own decisions and their right to supported decision-making.</w:t>
      </w:r>
    </w:p>
    <w:p w14:paraId="1A53EA7C" w14:textId="77777777" w:rsidR="0065629E" w:rsidRDefault="0065629E" w:rsidP="001F679D">
      <w:pPr>
        <w:pStyle w:val="ListParagraph"/>
        <w:numPr>
          <w:ilvl w:val="1"/>
          <w:numId w:val="114"/>
        </w:numPr>
        <w:spacing w:after="120"/>
        <w:contextualSpacing/>
        <w:rPr>
          <w:rFonts w:cs="Arial"/>
        </w:rPr>
      </w:pPr>
      <w:r>
        <w:rPr>
          <w:rFonts w:cs="Arial"/>
          <w:color w:val="000000" w:themeColor="text1"/>
        </w:rPr>
        <w:t xml:space="preserve">We use a supported decision-making approach with everyone we </w:t>
      </w:r>
      <w:proofErr w:type="gramStart"/>
      <w:r>
        <w:rPr>
          <w:rFonts w:cs="Arial"/>
          <w:color w:val="000000" w:themeColor="text1"/>
        </w:rPr>
        <w:t>support at all times</w:t>
      </w:r>
      <w:proofErr w:type="gramEnd"/>
      <w:r>
        <w:rPr>
          <w:rFonts w:cs="Arial"/>
          <w:color w:val="000000" w:themeColor="text1"/>
        </w:rPr>
        <w:t>, so the right supports are available in the right way at the right time.</w:t>
      </w:r>
    </w:p>
    <w:p w14:paraId="205752D8" w14:textId="77777777" w:rsidR="0065629E" w:rsidRDefault="0065629E" w:rsidP="001F679D">
      <w:pPr>
        <w:pStyle w:val="ListParagraph"/>
        <w:numPr>
          <w:ilvl w:val="1"/>
          <w:numId w:val="114"/>
        </w:numPr>
        <w:spacing w:after="120"/>
        <w:contextualSpacing/>
        <w:rPr>
          <w:rFonts w:cs="Arial"/>
        </w:rPr>
      </w:pPr>
      <w:r>
        <w:rPr>
          <w:rFonts w:cs="Arial"/>
          <w:color w:val="000000" w:themeColor="text1"/>
        </w:rPr>
        <w:t>We pay attention to all communication, including non-verbal communication.</w:t>
      </w:r>
    </w:p>
    <w:p w14:paraId="5111D9FF" w14:textId="77777777" w:rsidR="0065629E" w:rsidRDefault="0065629E" w:rsidP="001F679D">
      <w:pPr>
        <w:pStyle w:val="ListParagraph"/>
        <w:numPr>
          <w:ilvl w:val="0"/>
          <w:numId w:val="114"/>
        </w:numPr>
        <w:spacing w:after="120"/>
        <w:contextualSpacing/>
        <w:rPr>
          <w:rFonts w:cs="Arial"/>
          <w:b/>
          <w:bCs/>
        </w:rPr>
      </w:pPr>
      <w:r>
        <w:rPr>
          <w:rFonts w:cs="Arial"/>
          <w:b/>
          <w:bCs/>
          <w:color w:val="000000" w:themeColor="text1"/>
        </w:rPr>
        <w:t>Mātauranga (knowledge)</w:t>
      </w:r>
    </w:p>
    <w:p w14:paraId="34E4E7F3" w14:textId="77777777" w:rsidR="0065629E" w:rsidRDefault="0065629E" w:rsidP="001F679D">
      <w:pPr>
        <w:pStyle w:val="ListParagraph"/>
        <w:numPr>
          <w:ilvl w:val="1"/>
          <w:numId w:val="114"/>
        </w:numPr>
        <w:spacing w:after="120"/>
        <w:contextualSpacing/>
        <w:rPr>
          <w:rFonts w:cs="Arial"/>
        </w:rPr>
      </w:pPr>
      <w:r>
        <w:rPr>
          <w:rFonts w:cs="Arial"/>
          <w:color w:val="000000" w:themeColor="text1"/>
        </w:rPr>
        <w:t>We train all our staff and contractors (e.g. caregivers) in a best practice and self-reflective approach to supported decision-making. This includes what we do when the disabled person or we feel the supported decision-making arrangement is not working for any reason.</w:t>
      </w:r>
    </w:p>
    <w:p w14:paraId="4CA326B9" w14:textId="77777777" w:rsidR="0065629E" w:rsidRDefault="0065629E" w:rsidP="001F679D">
      <w:pPr>
        <w:pStyle w:val="ListParagraph"/>
        <w:numPr>
          <w:ilvl w:val="1"/>
          <w:numId w:val="114"/>
        </w:numPr>
        <w:spacing w:after="120"/>
        <w:contextualSpacing/>
        <w:rPr>
          <w:rFonts w:cs="Arial"/>
          <w:color w:val="000000" w:themeColor="text1"/>
        </w:rPr>
      </w:pPr>
      <w:r>
        <w:rPr>
          <w:rFonts w:cs="Arial"/>
          <w:color w:val="000000" w:themeColor="text1"/>
        </w:rPr>
        <w:t>We respect and uphold people’s identity, culture, values and beliefs. Our training and supervision involve cultural competency across diverse cultures. This includes how we apply Te Tiriti o Waitangi and follow tikanga when working with Māori.</w:t>
      </w:r>
    </w:p>
    <w:p w14:paraId="2A11720E" w14:textId="77777777" w:rsidR="0065629E" w:rsidRDefault="0065629E" w:rsidP="001F679D">
      <w:pPr>
        <w:pStyle w:val="ListParagraph"/>
        <w:numPr>
          <w:ilvl w:val="1"/>
          <w:numId w:val="114"/>
        </w:numPr>
        <w:spacing w:after="120"/>
        <w:contextualSpacing/>
        <w:rPr>
          <w:rFonts w:cs="Arial"/>
        </w:rPr>
      </w:pPr>
      <w:r>
        <w:rPr>
          <w:rFonts w:cs="Arial"/>
        </w:rPr>
        <w:lastRenderedPageBreak/>
        <w:t>When a disabled person has someone else who can legally make certain decisions on their behalf, we understand and document the legal rights of that supporter. This informs our approach to supported decision-making with the disabled person; it does not change our commitment to supported decision-making.</w:t>
      </w:r>
      <w:r>
        <w:rPr>
          <w:rFonts w:cs="Arial"/>
          <w:color w:val="000000" w:themeColor="text1"/>
        </w:rPr>
        <w:t xml:space="preserve"> </w:t>
      </w:r>
    </w:p>
    <w:p w14:paraId="7A515DAC" w14:textId="77777777" w:rsidR="0065629E" w:rsidRDefault="0065629E" w:rsidP="001F679D">
      <w:pPr>
        <w:pStyle w:val="ListParagraph"/>
        <w:numPr>
          <w:ilvl w:val="1"/>
          <w:numId w:val="114"/>
        </w:numPr>
        <w:spacing w:after="120"/>
        <w:contextualSpacing/>
        <w:rPr>
          <w:rFonts w:cs="Arial"/>
        </w:rPr>
      </w:pPr>
      <w:r>
        <w:rPr>
          <w:rFonts w:cs="Arial"/>
          <w:color w:val="000000" w:themeColor="text1"/>
        </w:rPr>
        <w:t>We keep a clear record of the process and outcomes of supported decision-making.</w:t>
      </w:r>
    </w:p>
    <w:p w14:paraId="1E83807B" w14:textId="77777777" w:rsidR="0065629E" w:rsidRDefault="0065629E" w:rsidP="001F679D">
      <w:pPr>
        <w:pStyle w:val="ListParagraph"/>
        <w:numPr>
          <w:ilvl w:val="0"/>
          <w:numId w:val="114"/>
        </w:numPr>
        <w:spacing w:after="120"/>
        <w:contextualSpacing/>
        <w:rPr>
          <w:rFonts w:cs="Arial"/>
          <w:b/>
          <w:bCs/>
        </w:rPr>
      </w:pPr>
      <w:r>
        <w:rPr>
          <w:rFonts w:cs="Arial"/>
          <w:b/>
          <w:bCs/>
          <w:color w:val="000000" w:themeColor="text1"/>
        </w:rPr>
        <w:t>Whanaungatanga (relationships)</w:t>
      </w:r>
    </w:p>
    <w:p w14:paraId="35E49EDD" w14:textId="77777777" w:rsidR="0065629E" w:rsidRDefault="0065629E" w:rsidP="001F679D">
      <w:pPr>
        <w:pStyle w:val="ListParagraph"/>
        <w:numPr>
          <w:ilvl w:val="1"/>
          <w:numId w:val="114"/>
        </w:numPr>
        <w:spacing w:after="120"/>
        <w:contextualSpacing/>
        <w:rPr>
          <w:rFonts w:cs="Arial"/>
        </w:rPr>
      </w:pPr>
      <w:r>
        <w:rPr>
          <w:rFonts w:cs="Arial"/>
          <w:color w:val="000000" w:themeColor="text1"/>
        </w:rPr>
        <w:t xml:space="preserve">We start early, including </w:t>
      </w:r>
      <w:r>
        <w:rPr>
          <w:rFonts w:cs="Arial"/>
        </w:rPr>
        <w:t xml:space="preserve">using supported decision-making from the beginning of our relationship with children and their families/whānau (see also our </w:t>
      </w:r>
      <w:hyperlink r:id="rId238" w:history="1">
        <w:r>
          <w:rPr>
            <w:rStyle w:val="Hyperlink"/>
            <w:rFonts w:cs="Arial"/>
          </w:rPr>
          <w:t>Shared Decision-Making with Disabled Children and Young People</w:t>
        </w:r>
      </w:hyperlink>
      <w:r>
        <w:rPr>
          <w:rFonts w:cs="Arial"/>
        </w:rPr>
        <w:t xml:space="preserve"> resource).</w:t>
      </w:r>
    </w:p>
    <w:p w14:paraId="1EAF5642" w14:textId="77777777" w:rsidR="0065629E" w:rsidRDefault="0065629E" w:rsidP="001F679D">
      <w:pPr>
        <w:pStyle w:val="ListParagraph"/>
        <w:numPr>
          <w:ilvl w:val="1"/>
          <w:numId w:val="114"/>
        </w:numPr>
        <w:spacing w:after="120"/>
        <w:contextualSpacing/>
        <w:rPr>
          <w:rFonts w:cs="Arial"/>
        </w:rPr>
      </w:pPr>
      <w:r>
        <w:rPr>
          <w:rFonts w:cs="Arial"/>
          <w:color w:val="000000" w:themeColor="text1"/>
        </w:rPr>
        <w:t>We support families/whānau and other supporters to carry out their support roles well, so the disabled person lives an empowered, self-determined life.</w:t>
      </w:r>
    </w:p>
    <w:p w14:paraId="478CF0E0" w14:textId="77777777" w:rsidR="0065629E" w:rsidRDefault="0065629E" w:rsidP="001F679D">
      <w:pPr>
        <w:pStyle w:val="ListParagraph"/>
        <w:numPr>
          <w:ilvl w:val="0"/>
          <w:numId w:val="114"/>
        </w:numPr>
        <w:spacing w:after="120"/>
        <w:contextualSpacing/>
        <w:rPr>
          <w:rFonts w:cs="Arial"/>
          <w:b/>
          <w:bCs/>
        </w:rPr>
      </w:pPr>
      <w:r>
        <w:rPr>
          <w:rFonts w:cs="Arial"/>
          <w:b/>
          <w:bCs/>
          <w:color w:val="000000" w:themeColor="text1"/>
        </w:rPr>
        <w:t>Hauora (wellbeing)</w:t>
      </w:r>
    </w:p>
    <w:p w14:paraId="0501A57C" w14:textId="77777777" w:rsidR="0065629E" w:rsidRDefault="0065629E" w:rsidP="001F679D">
      <w:pPr>
        <w:pStyle w:val="ListParagraph"/>
        <w:numPr>
          <w:ilvl w:val="1"/>
          <w:numId w:val="114"/>
        </w:numPr>
        <w:spacing w:after="120"/>
        <w:contextualSpacing/>
        <w:rPr>
          <w:rFonts w:cs="Arial"/>
        </w:rPr>
      </w:pPr>
      <w:r>
        <w:rPr>
          <w:rFonts w:cs="Arial"/>
          <w:color w:val="000000" w:themeColor="text1"/>
        </w:rPr>
        <w:t>We ensure the person’s decisions are recognised and respected.</w:t>
      </w:r>
    </w:p>
    <w:p w14:paraId="2B362CF0" w14:textId="77777777" w:rsidR="0065629E" w:rsidRDefault="0065629E" w:rsidP="001F679D">
      <w:pPr>
        <w:pStyle w:val="ListParagraph"/>
        <w:numPr>
          <w:ilvl w:val="1"/>
          <w:numId w:val="114"/>
        </w:numPr>
        <w:spacing w:after="120"/>
        <w:contextualSpacing/>
        <w:rPr>
          <w:rFonts w:cs="Arial"/>
        </w:rPr>
      </w:pPr>
      <w:r>
        <w:rPr>
          <w:rFonts w:cs="Arial"/>
        </w:rPr>
        <w:t>We stand by our staff when they advocate for a person’s rights, will and preference. We ensure staff can facilitate supported decision-making without fear of disciplinary reprisal when they follow best practice, are impartial and act in good faith.</w:t>
      </w:r>
    </w:p>
    <w:p w14:paraId="5866B114" w14:textId="77777777" w:rsidR="0065629E" w:rsidRDefault="0065629E" w:rsidP="001F679D">
      <w:pPr>
        <w:pStyle w:val="ListParagraph"/>
        <w:numPr>
          <w:ilvl w:val="1"/>
          <w:numId w:val="114"/>
        </w:numPr>
        <w:spacing w:after="120"/>
        <w:contextualSpacing/>
        <w:rPr>
          <w:rFonts w:cs="Arial"/>
        </w:rPr>
      </w:pPr>
      <w:r>
        <w:rPr>
          <w:rFonts w:cs="Arial"/>
        </w:rPr>
        <w:t xml:space="preserve">We ensure our staff can choose not to be involved </w:t>
      </w:r>
      <w:proofErr w:type="gramStart"/>
      <w:r>
        <w:rPr>
          <w:rFonts w:cs="Arial"/>
        </w:rPr>
        <w:t>in particular decisions</w:t>
      </w:r>
      <w:proofErr w:type="gramEnd"/>
      <w:r>
        <w:rPr>
          <w:rFonts w:cs="Arial"/>
        </w:rPr>
        <w:t xml:space="preserve"> if they do not feel comfortable doing so. This may mean connecting the disabled person with another staff member or, when appropriate, another organisation.</w:t>
      </w:r>
    </w:p>
    <w:p w14:paraId="58F62636" w14:textId="77777777" w:rsidR="00821D11" w:rsidRPr="009924A0" w:rsidRDefault="00821D11" w:rsidP="00821D11">
      <w:pPr>
        <w:keepNext/>
        <w:spacing w:before="360" w:after="120" w:line="288" w:lineRule="auto"/>
        <w:outlineLvl w:val="1"/>
        <w:rPr>
          <w:rFonts w:cs="Arial"/>
          <w:b/>
          <w:bCs/>
          <w:sz w:val="28"/>
          <w:szCs w:val="28"/>
        </w:rPr>
      </w:pPr>
      <w:r w:rsidRPr="009924A0">
        <w:rPr>
          <w:rFonts w:cs="Arial"/>
          <w:b/>
          <w:bCs/>
          <w:sz w:val="28"/>
          <w:szCs w:val="28"/>
        </w:rPr>
        <w:t>Impact of not using this policy</w:t>
      </w:r>
    </w:p>
    <w:p w14:paraId="7624C1C7" w14:textId="77777777" w:rsidR="00821D11" w:rsidRPr="00FF3395" w:rsidRDefault="00821D11" w:rsidP="001F679D">
      <w:pPr>
        <w:pStyle w:val="ListParagraph"/>
        <w:numPr>
          <w:ilvl w:val="0"/>
          <w:numId w:val="119"/>
        </w:numPr>
        <w:tabs>
          <w:tab w:val="left" w:pos="3654"/>
        </w:tabs>
        <w:contextualSpacing/>
        <w:rPr>
          <w:rFonts w:cs="Arial"/>
          <w:color w:val="000000" w:themeColor="text1"/>
        </w:rPr>
      </w:pPr>
      <w:r w:rsidRPr="00FF3395">
        <w:rPr>
          <w:rFonts w:cs="Arial"/>
          <w:color w:val="000000" w:themeColor="text1"/>
        </w:rPr>
        <w:t>A person may have their right to self-determination breached.</w:t>
      </w:r>
    </w:p>
    <w:p w14:paraId="7B2AD92A" w14:textId="77777777" w:rsidR="00821D11" w:rsidRDefault="00821D11" w:rsidP="001F679D">
      <w:pPr>
        <w:pStyle w:val="ListParagraph"/>
        <w:numPr>
          <w:ilvl w:val="0"/>
          <w:numId w:val="119"/>
        </w:numPr>
        <w:tabs>
          <w:tab w:val="left" w:pos="3654"/>
        </w:tabs>
        <w:contextualSpacing/>
        <w:rPr>
          <w:rFonts w:cs="Arial"/>
          <w:color w:val="000000" w:themeColor="text1"/>
        </w:rPr>
      </w:pPr>
      <w:r w:rsidRPr="00EB275D">
        <w:rPr>
          <w:rFonts w:cs="Arial"/>
          <w:color w:val="000000" w:themeColor="text1"/>
        </w:rPr>
        <w:t xml:space="preserve">A person may </w:t>
      </w:r>
      <w:r w:rsidRPr="00DD60DC">
        <w:rPr>
          <w:rFonts w:cs="Arial"/>
          <w:color w:val="000000" w:themeColor="text1"/>
        </w:rPr>
        <w:t>experience disempowerment</w:t>
      </w:r>
      <w:r>
        <w:rPr>
          <w:rFonts w:cs="Arial"/>
          <w:color w:val="000000" w:themeColor="text1"/>
        </w:rPr>
        <w:t>.</w:t>
      </w:r>
    </w:p>
    <w:p w14:paraId="35DA136C" w14:textId="77777777" w:rsidR="00821D11" w:rsidRPr="00EB275D" w:rsidRDefault="00821D11" w:rsidP="001F679D">
      <w:pPr>
        <w:pStyle w:val="ListParagraph"/>
        <w:numPr>
          <w:ilvl w:val="0"/>
          <w:numId w:val="119"/>
        </w:numPr>
        <w:tabs>
          <w:tab w:val="left" w:pos="3654"/>
        </w:tabs>
        <w:contextualSpacing/>
        <w:rPr>
          <w:rFonts w:cs="Arial"/>
          <w:color w:val="000000" w:themeColor="text1"/>
        </w:rPr>
      </w:pPr>
      <w:r>
        <w:rPr>
          <w:rFonts w:cs="Arial"/>
          <w:color w:val="000000" w:themeColor="text1"/>
        </w:rPr>
        <w:t>A person may not get to live the life they choose.</w:t>
      </w:r>
    </w:p>
    <w:p w14:paraId="0A27F71F" w14:textId="77777777" w:rsidR="00821D11" w:rsidRDefault="00821D11" w:rsidP="00821D11">
      <w:pPr>
        <w:keepNext/>
        <w:spacing w:before="360" w:after="120" w:line="288" w:lineRule="auto"/>
        <w:outlineLvl w:val="1"/>
        <w:rPr>
          <w:rFonts w:cs="Arial"/>
          <w:b/>
          <w:bCs/>
          <w:sz w:val="28"/>
          <w:szCs w:val="28"/>
        </w:rPr>
      </w:pPr>
      <w:r>
        <w:rPr>
          <w:rFonts w:cs="Arial"/>
          <w:b/>
          <w:bCs/>
          <w:sz w:val="28"/>
          <w:szCs w:val="28"/>
        </w:rPr>
        <w:lastRenderedPageBreak/>
        <w:t>Any questions about this policy</w:t>
      </w:r>
    </w:p>
    <w:p w14:paraId="3A400E6B" w14:textId="77777777" w:rsidR="00821D11" w:rsidRDefault="00821D11" w:rsidP="008E28D6">
      <w:pPr>
        <w:spacing w:line="336" w:lineRule="auto"/>
        <w:rPr>
          <w:rFonts w:cs="Arial"/>
        </w:rPr>
      </w:pPr>
      <w:r w:rsidRPr="00873CE1">
        <w:rPr>
          <w:rFonts w:cs="Arial"/>
        </w:rPr>
        <w:t>For any questions about this policy, contact the</w:t>
      </w:r>
      <w:r>
        <w:rPr>
          <w:rFonts w:cs="Arial"/>
        </w:rPr>
        <w:t xml:space="preserve"> National Disability Leadership Coordinator.</w:t>
      </w:r>
    </w:p>
    <w:p w14:paraId="36323708" w14:textId="000FA5FC" w:rsidR="00821D11" w:rsidRPr="0066250A" w:rsidRDefault="00821D11" w:rsidP="008E28D6">
      <w:pPr>
        <w:spacing w:before="240" w:line="336" w:lineRule="auto"/>
        <w:rPr>
          <w:rFonts w:cs="Arial"/>
        </w:rPr>
      </w:pPr>
      <w:r w:rsidRPr="00873CE1">
        <w:rPr>
          <w:rFonts w:cs="Arial"/>
        </w:rPr>
        <w:t>For any feedback on this policy, contact a member of the National Service Policy Team.</w:t>
      </w:r>
    </w:p>
    <w:p w14:paraId="3F7607E5" w14:textId="77777777" w:rsidR="00821D11" w:rsidRPr="009924A0" w:rsidRDefault="00821D11" w:rsidP="008E28D6">
      <w:pPr>
        <w:keepNext/>
        <w:spacing w:before="300" w:after="120" w:line="288" w:lineRule="auto"/>
        <w:outlineLvl w:val="1"/>
        <w:rPr>
          <w:rFonts w:cs="Arial"/>
        </w:rPr>
      </w:pPr>
      <w:r w:rsidRPr="009924A0">
        <w:rPr>
          <w:rFonts w:cs="Arial"/>
          <w:b/>
          <w:bCs/>
          <w:sz w:val="28"/>
          <w:szCs w:val="28"/>
        </w:rPr>
        <w:t xml:space="preserve">Related </w:t>
      </w:r>
      <w:r>
        <w:rPr>
          <w:rFonts w:cs="Arial"/>
          <w:b/>
          <w:bCs/>
          <w:sz w:val="28"/>
          <w:szCs w:val="28"/>
        </w:rPr>
        <w:t>d</w:t>
      </w:r>
      <w:r w:rsidRPr="009924A0">
        <w:rPr>
          <w:rFonts w:cs="Arial"/>
          <w:b/>
          <w:bCs/>
          <w:sz w:val="28"/>
          <w:szCs w:val="28"/>
        </w:rPr>
        <w:t>ocuments</w:t>
      </w:r>
    </w:p>
    <w:p w14:paraId="2E19BBCD" w14:textId="77777777" w:rsidR="00821D11" w:rsidRPr="00D755AD" w:rsidRDefault="00821D11" w:rsidP="001F679D">
      <w:pPr>
        <w:pStyle w:val="ListParagraph"/>
        <w:numPr>
          <w:ilvl w:val="0"/>
          <w:numId w:val="98"/>
        </w:numPr>
        <w:ind w:hanging="357"/>
        <w:rPr>
          <w:rFonts w:cs="Arial"/>
          <w:color w:val="000000" w:themeColor="text1"/>
        </w:rPr>
      </w:pPr>
      <w:r w:rsidRPr="00D755AD">
        <w:rPr>
          <w:rFonts w:cs="Arial"/>
          <w:color w:val="000000" w:themeColor="text1"/>
        </w:rPr>
        <w:t>National Service Policies Manual</w:t>
      </w:r>
    </w:p>
    <w:p w14:paraId="2C46789F" w14:textId="77777777" w:rsidR="00821D11" w:rsidRDefault="00821D11" w:rsidP="001F679D">
      <w:pPr>
        <w:pStyle w:val="ListParagraph"/>
        <w:numPr>
          <w:ilvl w:val="1"/>
          <w:numId w:val="98"/>
        </w:numPr>
        <w:ind w:hanging="357"/>
        <w:rPr>
          <w:rFonts w:cs="Arial"/>
          <w:color w:val="000000" w:themeColor="text1"/>
        </w:rPr>
      </w:pPr>
      <w:r>
        <w:rPr>
          <w:rFonts w:cs="Arial"/>
          <w:color w:val="000000" w:themeColor="text1"/>
        </w:rPr>
        <w:t>1.1 Human/Disability Rights</w:t>
      </w:r>
    </w:p>
    <w:p w14:paraId="268E3ABD" w14:textId="77777777" w:rsidR="00821D11" w:rsidRDefault="00821D11" w:rsidP="001F679D">
      <w:pPr>
        <w:pStyle w:val="ListParagraph"/>
        <w:numPr>
          <w:ilvl w:val="1"/>
          <w:numId w:val="98"/>
        </w:numPr>
        <w:ind w:hanging="357"/>
        <w:rPr>
          <w:rFonts w:cs="Arial"/>
          <w:color w:val="000000" w:themeColor="text1"/>
        </w:rPr>
      </w:pPr>
      <w:r>
        <w:rPr>
          <w:rFonts w:cs="Arial"/>
          <w:color w:val="000000" w:themeColor="text1"/>
        </w:rPr>
        <w:t>1.2 Children and Young People’s Rights</w:t>
      </w:r>
    </w:p>
    <w:p w14:paraId="3970295F" w14:textId="77777777" w:rsidR="00821D11" w:rsidRDefault="00821D11" w:rsidP="001F679D">
      <w:pPr>
        <w:pStyle w:val="ListParagraph"/>
        <w:numPr>
          <w:ilvl w:val="1"/>
          <w:numId w:val="98"/>
        </w:numPr>
        <w:ind w:hanging="357"/>
        <w:rPr>
          <w:rFonts w:cs="Arial"/>
          <w:color w:val="000000" w:themeColor="text1"/>
        </w:rPr>
      </w:pPr>
      <w:r>
        <w:rPr>
          <w:rFonts w:cs="Arial"/>
          <w:color w:val="000000" w:themeColor="text1"/>
        </w:rPr>
        <w:t>1.3 Supporting Disabled Leadership</w:t>
      </w:r>
    </w:p>
    <w:p w14:paraId="1EEFEAA5" w14:textId="77777777" w:rsidR="00821D11" w:rsidRDefault="00821D11" w:rsidP="001F679D">
      <w:pPr>
        <w:pStyle w:val="ListParagraph"/>
        <w:numPr>
          <w:ilvl w:val="1"/>
          <w:numId w:val="98"/>
        </w:numPr>
        <w:ind w:hanging="357"/>
        <w:rPr>
          <w:rFonts w:cs="Arial"/>
          <w:color w:val="000000" w:themeColor="text1"/>
        </w:rPr>
      </w:pPr>
      <w:r>
        <w:rPr>
          <w:rFonts w:cs="Arial"/>
          <w:color w:val="000000" w:themeColor="text1"/>
        </w:rPr>
        <w:t>1.7 Child and Young Person Protection</w:t>
      </w:r>
    </w:p>
    <w:p w14:paraId="75097A34" w14:textId="77777777" w:rsidR="00821D11" w:rsidRDefault="00821D11" w:rsidP="001F679D">
      <w:pPr>
        <w:pStyle w:val="ListParagraph"/>
        <w:numPr>
          <w:ilvl w:val="1"/>
          <w:numId w:val="98"/>
        </w:numPr>
        <w:ind w:hanging="357"/>
        <w:rPr>
          <w:rFonts w:cs="Arial"/>
          <w:color w:val="000000" w:themeColor="text1"/>
        </w:rPr>
      </w:pPr>
      <w:r>
        <w:rPr>
          <w:rFonts w:cs="Arial"/>
          <w:color w:val="000000" w:themeColor="text1"/>
        </w:rPr>
        <w:t>1.8 Valuing and Working with People’s Family, Whānau and Legal Guardians</w:t>
      </w:r>
    </w:p>
    <w:p w14:paraId="07A21AEC" w14:textId="77777777" w:rsidR="00821D11" w:rsidRDefault="00821D11" w:rsidP="001F679D">
      <w:pPr>
        <w:pStyle w:val="ListParagraph"/>
        <w:numPr>
          <w:ilvl w:val="1"/>
          <w:numId w:val="98"/>
        </w:numPr>
        <w:ind w:hanging="357"/>
        <w:rPr>
          <w:rFonts w:cs="Arial"/>
          <w:color w:val="000000" w:themeColor="text1"/>
        </w:rPr>
      </w:pPr>
      <w:r>
        <w:rPr>
          <w:rFonts w:cs="Arial"/>
          <w:color w:val="000000" w:themeColor="text1"/>
        </w:rPr>
        <w:t>1.9 Recognising and Responding to Adult Abuse and Neglect</w:t>
      </w:r>
    </w:p>
    <w:p w14:paraId="70EF974A" w14:textId="77777777" w:rsidR="00821D11" w:rsidRDefault="00821D11" w:rsidP="001F679D">
      <w:pPr>
        <w:pStyle w:val="ListParagraph"/>
        <w:numPr>
          <w:ilvl w:val="1"/>
          <w:numId w:val="98"/>
        </w:numPr>
        <w:ind w:hanging="357"/>
        <w:rPr>
          <w:rFonts w:cs="Arial"/>
          <w:color w:val="000000" w:themeColor="text1"/>
        </w:rPr>
      </w:pPr>
      <w:r>
        <w:rPr>
          <w:rFonts w:cs="Arial"/>
          <w:color w:val="000000" w:themeColor="text1"/>
        </w:rPr>
        <w:t>1.10 Advocacy</w:t>
      </w:r>
    </w:p>
    <w:p w14:paraId="328BDDA1" w14:textId="77777777" w:rsidR="00821D11" w:rsidRDefault="00821D11" w:rsidP="001F679D">
      <w:pPr>
        <w:pStyle w:val="ListParagraph"/>
        <w:numPr>
          <w:ilvl w:val="1"/>
          <w:numId w:val="98"/>
        </w:numPr>
        <w:ind w:hanging="357"/>
        <w:rPr>
          <w:rFonts w:cs="Arial"/>
          <w:color w:val="000000" w:themeColor="text1"/>
        </w:rPr>
      </w:pPr>
      <w:r>
        <w:rPr>
          <w:rFonts w:cs="Arial"/>
          <w:color w:val="000000" w:themeColor="text1"/>
        </w:rPr>
        <w:t>1.12 Person-Directed Support</w:t>
      </w:r>
    </w:p>
    <w:p w14:paraId="3AC24B1F" w14:textId="77777777" w:rsidR="00821D11" w:rsidRDefault="00821D11" w:rsidP="001F679D">
      <w:pPr>
        <w:pStyle w:val="ListParagraph"/>
        <w:numPr>
          <w:ilvl w:val="1"/>
          <w:numId w:val="98"/>
        </w:numPr>
        <w:ind w:hanging="357"/>
        <w:rPr>
          <w:rFonts w:cs="Arial"/>
          <w:color w:val="000000" w:themeColor="text1"/>
        </w:rPr>
      </w:pPr>
      <w:r>
        <w:rPr>
          <w:rFonts w:cs="Arial"/>
          <w:color w:val="000000" w:themeColor="text1"/>
        </w:rPr>
        <w:t>2.1 Informed Consent</w:t>
      </w:r>
    </w:p>
    <w:p w14:paraId="4AC8B1BD" w14:textId="77777777" w:rsidR="00821D11" w:rsidRDefault="00821D11" w:rsidP="001F679D">
      <w:pPr>
        <w:pStyle w:val="ListParagraph"/>
        <w:numPr>
          <w:ilvl w:val="1"/>
          <w:numId w:val="98"/>
        </w:numPr>
        <w:ind w:hanging="357"/>
        <w:rPr>
          <w:rFonts w:cs="Arial"/>
          <w:color w:val="000000" w:themeColor="text1"/>
        </w:rPr>
      </w:pPr>
      <w:r>
        <w:rPr>
          <w:rFonts w:cs="Arial"/>
          <w:color w:val="000000" w:themeColor="text1"/>
        </w:rPr>
        <w:t>2.2 People’s Privacy and Confidentiality</w:t>
      </w:r>
    </w:p>
    <w:p w14:paraId="10577276" w14:textId="77777777" w:rsidR="00821D11" w:rsidRPr="00824608" w:rsidRDefault="00821D11" w:rsidP="001F679D">
      <w:pPr>
        <w:pStyle w:val="ListParagraph"/>
        <w:numPr>
          <w:ilvl w:val="1"/>
          <w:numId w:val="98"/>
        </w:numPr>
        <w:ind w:hanging="357"/>
        <w:rPr>
          <w:rFonts w:cs="Arial"/>
          <w:color w:val="000000" w:themeColor="text1"/>
        </w:rPr>
      </w:pPr>
      <w:r>
        <w:rPr>
          <w:rFonts w:cs="Arial"/>
          <w:color w:val="000000" w:themeColor="text1"/>
        </w:rPr>
        <w:t>2.4 Accessible Information and Communication</w:t>
      </w:r>
    </w:p>
    <w:p w14:paraId="05CEC155" w14:textId="2ADEA894" w:rsidR="00821D11" w:rsidRPr="00450D8C" w:rsidRDefault="00D74162" w:rsidP="001F679D">
      <w:pPr>
        <w:pStyle w:val="ListParagraph"/>
        <w:numPr>
          <w:ilvl w:val="0"/>
          <w:numId w:val="98"/>
        </w:numPr>
        <w:ind w:hanging="357"/>
        <w:rPr>
          <w:rStyle w:val="Hyperlink"/>
          <w:rFonts w:cs="Arial"/>
          <w:color w:val="auto"/>
        </w:rPr>
      </w:pPr>
      <w:hyperlink r:id="rId239" w:history="1">
        <w:r w:rsidR="00821D11" w:rsidRPr="003A5962">
          <w:rPr>
            <w:rStyle w:val="Hyperlink"/>
            <w:rFonts w:cs="Arial"/>
          </w:rPr>
          <w:t>National Service Pathway</w:t>
        </w:r>
      </w:hyperlink>
    </w:p>
    <w:p w14:paraId="67DB90A6" w14:textId="77777777" w:rsidR="00821D11" w:rsidRPr="00824608" w:rsidRDefault="00821D11" w:rsidP="001F679D">
      <w:pPr>
        <w:pStyle w:val="ListParagraph"/>
        <w:numPr>
          <w:ilvl w:val="1"/>
          <w:numId w:val="98"/>
        </w:numPr>
        <w:ind w:hanging="357"/>
        <w:rPr>
          <w:rFonts w:cs="Arial"/>
          <w:color w:val="000000" w:themeColor="text1"/>
          <w:sz w:val="28"/>
          <w:szCs w:val="28"/>
        </w:rPr>
      </w:pPr>
      <w:r>
        <w:rPr>
          <w:rFonts w:cs="Arial"/>
          <w:color w:val="000000" w:themeColor="text1"/>
        </w:rPr>
        <w:t>6 Planning with people and whānau</w:t>
      </w:r>
    </w:p>
    <w:p w14:paraId="6D49280A" w14:textId="527548E3" w:rsidR="00821D11" w:rsidRPr="00360AD1" w:rsidRDefault="00D74162" w:rsidP="001F679D">
      <w:pPr>
        <w:pStyle w:val="ListParagraph"/>
        <w:numPr>
          <w:ilvl w:val="0"/>
          <w:numId w:val="98"/>
        </w:numPr>
        <w:contextualSpacing/>
        <w:rPr>
          <w:rFonts w:cs="Arial"/>
          <w:color w:val="000000" w:themeColor="text1"/>
        </w:rPr>
      </w:pPr>
      <w:hyperlink r:id="rId240" w:history="1">
        <w:r w:rsidR="00821D11" w:rsidRPr="00360AD1">
          <w:rPr>
            <w:rStyle w:val="Hyperlink"/>
            <w:rFonts w:cs="Arial"/>
          </w:rPr>
          <w:t>Human Resources Policies</w:t>
        </w:r>
      </w:hyperlink>
    </w:p>
    <w:p w14:paraId="2A91EB84" w14:textId="77777777" w:rsidR="00821D11" w:rsidRPr="00360AD1" w:rsidRDefault="00821D11" w:rsidP="001F679D">
      <w:pPr>
        <w:pStyle w:val="ListParagraph"/>
        <w:numPr>
          <w:ilvl w:val="1"/>
          <w:numId w:val="98"/>
        </w:numPr>
        <w:contextualSpacing/>
        <w:rPr>
          <w:rFonts w:cs="Arial"/>
          <w:color w:val="000000" w:themeColor="text1"/>
        </w:rPr>
      </w:pPr>
      <w:r>
        <w:rPr>
          <w:rFonts w:cs="Arial"/>
          <w:color w:val="000000" w:themeColor="text1"/>
        </w:rPr>
        <w:t>4.1 Standards of Integrity and Conduct</w:t>
      </w:r>
    </w:p>
    <w:p w14:paraId="3B04DF60" w14:textId="77777777" w:rsidR="00821D11" w:rsidRDefault="00821D11" w:rsidP="00821D11">
      <w:pPr>
        <w:keepNext/>
        <w:spacing w:before="360" w:after="120" w:line="288" w:lineRule="auto"/>
        <w:outlineLvl w:val="1"/>
        <w:rPr>
          <w:rFonts w:cs="Arial"/>
          <w:b/>
          <w:bCs/>
          <w:sz w:val="28"/>
          <w:szCs w:val="28"/>
        </w:rPr>
      </w:pPr>
      <w:r w:rsidRPr="009924A0">
        <w:rPr>
          <w:rFonts w:cs="Arial"/>
          <w:b/>
          <w:bCs/>
          <w:sz w:val="28"/>
          <w:szCs w:val="28"/>
        </w:rPr>
        <w:t xml:space="preserve">Related </w:t>
      </w:r>
      <w:r>
        <w:rPr>
          <w:rFonts w:cs="Arial"/>
          <w:b/>
          <w:bCs/>
          <w:sz w:val="28"/>
          <w:szCs w:val="28"/>
        </w:rPr>
        <w:t>resources</w:t>
      </w:r>
    </w:p>
    <w:p w14:paraId="44FA3719" w14:textId="6D7B7F84" w:rsidR="00821D11" w:rsidRPr="002E134C" w:rsidRDefault="00D74162" w:rsidP="001F679D">
      <w:pPr>
        <w:pStyle w:val="ListParagraph"/>
        <w:numPr>
          <w:ilvl w:val="0"/>
          <w:numId w:val="118"/>
        </w:numPr>
        <w:ind w:left="714" w:hanging="357"/>
        <w:rPr>
          <w:rFonts w:cs="Arial"/>
        </w:rPr>
      </w:pPr>
      <w:hyperlink r:id="rId241" w:history="1">
        <w:r w:rsidR="00254057">
          <w:rPr>
            <w:rStyle w:val="Hyperlink"/>
            <w:rFonts w:cs="Arial"/>
          </w:rPr>
          <w:t>A short v</w:t>
        </w:r>
        <w:r w:rsidR="00821D11" w:rsidRPr="002E134C">
          <w:rPr>
            <w:rStyle w:val="Hyperlink"/>
            <w:rFonts w:cs="Arial"/>
          </w:rPr>
          <w:t>ideo about this policy</w:t>
        </w:r>
      </w:hyperlink>
    </w:p>
    <w:p w14:paraId="4E209006" w14:textId="77777777" w:rsidR="00821D11" w:rsidRDefault="00821D11" w:rsidP="001F679D">
      <w:pPr>
        <w:pStyle w:val="ListParagraph"/>
        <w:numPr>
          <w:ilvl w:val="0"/>
          <w:numId w:val="118"/>
        </w:numPr>
        <w:ind w:left="714" w:hanging="357"/>
        <w:rPr>
          <w:rFonts w:cs="Arial"/>
        </w:rPr>
      </w:pPr>
      <w:r>
        <w:rPr>
          <w:rFonts w:cs="Arial"/>
        </w:rPr>
        <w:t xml:space="preserve">Our library has a list of </w:t>
      </w:r>
      <w:hyperlink r:id="rId242" w:history="1">
        <w:r w:rsidRPr="00506985">
          <w:rPr>
            <w:rStyle w:val="Hyperlink"/>
            <w:rFonts w:cs="Arial"/>
          </w:rPr>
          <w:t>supported decision-making resources</w:t>
        </w:r>
      </w:hyperlink>
      <w:r>
        <w:rPr>
          <w:rFonts w:cs="Arial"/>
        </w:rPr>
        <w:t>.</w:t>
      </w:r>
    </w:p>
    <w:p w14:paraId="52421D21" w14:textId="77777777" w:rsidR="00821D11" w:rsidRDefault="00821D11" w:rsidP="00821D11">
      <w:pPr>
        <w:keepNext/>
        <w:spacing w:before="360" w:after="120" w:line="288" w:lineRule="auto"/>
        <w:outlineLvl w:val="1"/>
        <w:rPr>
          <w:rFonts w:cs="Arial"/>
          <w:b/>
          <w:bCs/>
          <w:sz w:val="28"/>
          <w:szCs w:val="28"/>
        </w:rPr>
      </w:pPr>
      <w:r>
        <w:rPr>
          <w:rFonts w:cs="Arial"/>
          <w:b/>
          <w:bCs/>
          <w:sz w:val="28"/>
          <w:szCs w:val="28"/>
        </w:rPr>
        <w:t>Policy owner/s</w:t>
      </w:r>
    </w:p>
    <w:p w14:paraId="4D646ADB" w14:textId="77777777" w:rsidR="00821D11" w:rsidRPr="00873CE1" w:rsidRDefault="00821D11" w:rsidP="00821D11">
      <w:pPr>
        <w:rPr>
          <w:rFonts w:cs="Arial"/>
        </w:rPr>
      </w:pPr>
      <w:r w:rsidRPr="00873CE1">
        <w:rPr>
          <w:rFonts w:cs="Arial"/>
        </w:rPr>
        <w:t>Role:</w:t>
      </w:r>
      <w:r>
        <w:rPr>
          <w:rFonts w:cs="Arial"/>
        </w:rPr>
        <w:t xml:space="preserve"> National Disability Leadership Coordinator</w:t>
      </w:r>
    </w:p>
    <w:p w14:paraId="1B8E2D3D" w14:textId="3F9A1882" w:rsidR="00821D11" w:rsidRPr="001939DE" w:rsidRDefault="00821D11" w:rsidP="001939DE">
      <w:pPr>
        <w:rPr>
          <w:rFonts w:cs="Arial"/>
        </w:rPr>
        <w:sectPr w:rsidR="00821D11" w:rsidRPr="001939DE" w:rsidSect="00C4704C">
          <w:footerReference w:type="default" r:id="rId243"/>
          <w:footerReference w:type="first" r:id="rId244"/>
          <w:pgSz w:w="11906" w:h="16838"/>
          <w:pgMar w:top="1440" w:right="1800" w:bottom="1440" w:left="1800" w:header="708" w:footer="708" w:gutter="0"/>
          <w:cols w:space="708"/>
          <w:docGrid w:linePitch="360"/>
        </w:sectPr>
      </w:pPr>
      <w:r w:rsidRPr="00873CE1">
        <w:rPr>
          <w:rFonts w:cs="Arial"/>
        </w:rPr>
        <w:t>Approve</w:t>
      </w:r>
      <w:r>
        <w:rPr>
          <w:rFonts w:cs="Arial"/>
        </w:rPr>
        <w:t>d date: 11 April 2023</w:t>
      </w:r>
    </w:p>
    <w:p w14:paraId="5D2C5E3B" w14:textId="36E8AAA1" w:rsidR="00F05D09" w:rsidRPr="009945C6" w:rsidRDefault="00F05D09" w:rsidP="00F05D09">
      <w:pPr>
        <w:pStyle w:val="Heading1"/>
        <w:spacing w:line="360" w:lineRule="auto"/>
      </w:pPr>
      <w:bookmarkStart w:id="116" w:name="_Toc161675137"/>
      <w:bookmarkEnd w:id="115"/>
      <w:r w:rsidRPr="009945C6">
        <w:lastRenderedPageBreak/>
        <w:t>3. Quality and Risk Systems</w:t>
      </w:r>
      <w:bookmarkEnd w:id="116"/>
    </w:p>
    <w:p w14:paraId="0A27E7C3" w14:textId="781A5F92" w:rsidR="00F05D09" w:rsidRPr="009945C6" w:rsidRDefault="00F05D09" w:rsidP="00F05D09">
      <w:pPr>
        <w:autoSpaceDE w:val="0"/>
        <w:autoSpaceDN w:val="0"/>
        <w:adjustRightInd w:val="0"/>
        <w:rPr>
          <w:rFonts w:cs="Arial"/>
          <w:i/>
          <w:iCs/>
          <w:lang w:val="en-NZ" w:eastAsia="en-GB"/>
        </w:rPr>
      </w:pPr>
      <w:r w:rsidRPr="009945C6">
        <w:rPr>
          <w:rFonts w:cs="Arial"/>
          <w:i/>
          <w:iCs/>
          <w:lang w:val="en-NZ" w:eastAsia="en-GB"/>
        </w:rPr>
        <w:t>This section provides</w:t>
      </w:r>
      <w:r w:rsidR="006B6B43" w:rsidRPr="009945C6">
        <w:rPr>
          <w:rFonts w:cs="Arial"/>
          <w:i/>
          <w:iCs/>
          <w:lang w:val="en-NZ" w:eastAsia="en-GB"/>
        </w:rPr>
        <w:t xml:space="preserve"> polic</w:t>
      </w:r>
      <w:r w:rsidR="0016141B">
        <w:rPr>
          <w:rFonts w:cs="Arial"/>
          <w:i/>
          <w:iCs/>
          <w:lang w:val="en-NZ" w:eastAsia="en-GB"/>
        </w:rPr>
        <w:t>i</w:t>
      </w:r>
      <w:r w:rsidR="006B6B43" w:rsidRPr="009945C6">
        <w:rPr>
          <w:rFonts w:cs="Arial"/>
          <w:i/>
          <w:iCs/>
          <w:lang w:val="en-NZ" w:eastAsia="en-GB"/>
        </w:rPr>
        <w:t xml:space="preserve">es and practices that </w:t>
      </w:r>
      <w:r w:rsidR="00650340" w:rsidRPr="009945C6">
        <w:rPr>
          <w:rFonts w:cs="Arial"/>
          <w:i/>
          <w:iCs/>
          <w:lang w:val="en-NZ" w:eastAsia="en-GB"/>
        </w:rPr>
        <w:t xml:space="preserve">make sure </w:t>
      </w:r>
      <w:r w:rsidR="006B6B43" w:rsidRPr="009945C6">
        <w:rPr>
          <w:rFonts w:cs="Arial"/>
          <w:i/>
          <w:iCs/>
          <w:lang w:val="en-NZ" w:eastAsia="en-GB"/>
        </w:rPr>
        <w:t xml:space="preserve">we are committed to the ongoing review of our services to ensure we are meeting the quality standards our communities </w:t>
      </w:r>
      <w:proofErr w:type="gramStart"/>
      <w:r w:rsidR="006B6B43" w:rsidRPr="009945C6">
        <w:rPr>
          <w:rFonts w:cs="Arial"/>
          <w:i/>
          <w:iCs/>
          <w:lang w:val="en-NZ" w:eastAsia="en-GB"/>
        </w:rPr>
        <w:t>expect</w:t>
      </w:r>
      <w:proofErr w:type="gramEnd"/>
    </w:p>
    <w:p w14:paraId="37F2CDA7" w14:textId="77777777" w:rsidR="006B6B43" w:rsidRPr="009945C6" w:rsidRDefault="006B6B43" w:rsidP="00F05D09">
      <w:pPr>
        <w:autoSpaceDE w:val="0"/>
        <w:autoSpaceDN w:val="0"/>
        <w:adjustRightInd w:val="0"/>
        <w:rPr>
          <w:rFonts w:cs="Arial"/>
          <w:i/>
          <w:iCs/>
          <w:lang w:val="en-NZ" w:eastAsia="en-GB"/>
        </w:rPr>
      </w:pPr>
    </w:p>
    <w:p w14:paraId="78C840C7" w14:textId="77777777" w:rsidR="00EF2543" w:rsidRPr="00815EFD" w:rsidRDefault="00977666" w:rsidP="002A6944">
      <w:pPr>
        <w:autoSpaceDE w:val="0"/>
        <w:autoSpaceDN w:val="0"/>
        <w:adjustRightInd w:val="0"/>
        <w:rPr>
          <w:rFonts w:cs="Arial"/>
          <w:bCs/>
          <w:lang w:val="en-NZ"/>
        </w:rPr>
        <w:sectPr w:rsidR="00EF2543" w:rsidRPr="00815EFD" w:rsidSect="00FD1F70">
          <w:footerReference w:type="first" r:id="rId245"/>
          <w:pgSz w:w="11906" w:h="16838"/>
          <w:pgMar w:top="1440" w:right="1800" w:bottom="1440" w:left="1800" w:header="708" w:footer="708" w:gutter="0"/>
          <w:cols w:space="708"/>
          <w:titlePg/>
          <w:docGrid w:linePitch="360"/>
        </w:sectPr>
      </w:pPr>
      <w:r w:rsidRPr="00977666">
        <w:rPr>
          <w:rFonts w:cs="Arial"/>
        </w:rPr>
        <w:t xml:space="preserve"> </w:t>
      </w:r>
    </w:p>
    <w:p w14:paraId="491D4254" w14:textId="77777777" w:rsidR="0022479B" w:rsidRDefault="0022479B" w:rsidP="0022479B">
      <w:pPr>
        <w:pStyle w:val="Heading1"/>
      </w:pPr>
      <w:bookmarkStart w:id="117" w:name="_3.1_Concerns_and"/>
      <w:bookmarkStart w:id="118" w:name="_3.1_Concerns_versus"/>
      <w:bookmarkStart w:id="119" w:name="_Toc161675138"/>
      <w:bookmarkEnd w:id="117"/>
      <w:bookmarkEnd w:id="118"/>
      <w:r>
        <w:lastRenderedPageBreak/>
        <w:t>3.1 Complaints</w:t>
      </w:r>
      <w:bookmarkEnd w:id="119"/>
    </w:p>
    <w:p w14:paraId="26B6000E" w14:textId="77777777" w:rsidR="00215A8A" w:rsidRPr="00215A8A" w:rsidRDefault="00215A8A" w:rsidP="00215A8A">
      <w:pPr>
        <w:jc w:val="right"/>
        <w:rPr>
          <w:rStyle w:val="Hyperlink"/>
          <w:rFonts w:cs="Arial"/>
          <w:color w:val="auto"/>
        </w:rPr>
      </w:pPr>
      <w:r w:rsidRPr="00215A8A">
        <w:rPr>
          <w:rFonts w:cs="Arial"/>
        </w:rPr>
        <w:fldChar w:fldCharType="begin"/>
      </w:r>
      <w:r w:rsidRPr="00215A8A">
        <w:rPr>
          <w:rFonts w:cs="Arial"/>
        </w:rPr>
        <w:instrText xml:space="preserve"> HYPERLINK "https://tinyurl.com/24abq8s7" </w:instrText>
      </w:r>
      <w:r w:rsidRPr="00215A8A">
        <w:rPr>
          <w:rFonts w:cs="Arial"/>
        </w:rPr>
      </w:r>
      <w:r w:rsidRPr="00215A8A">
        <w:rPr>
          <w:rFonts w:cs="Arial"/>
        </w:rPr>
        <w:fldChar w:fldCharType="separate"/>
      </w:r>
      <w:r w:rsidRPr="00215A8A">
        <w:rPr>
          <w:rStyle w:val="Hyperlink"/>
          <w:rFonts w:cs="Arial"/>
          <w:color w:val="auto"/>
        </w:rPr>
        <w:t>Convention on the Rights of Persons with Disabilities – Article 5</w:t>
      </w:r>
    </w:p>
    <w:p w14:paraId="2F2CE657" w14:textId="77777777" w:rsidR="00215A8A" w:rsidRPr="00215A8A" w:rsidRDefault="00215A8A" w:rsidP="00215A8A">
      <w:pPr>
        <w:jc w:val="right"/>
        <w:rPr>
          <w:rStyle w:val="Hyperlink"/>
          <w:rFonts w:cs="Arial"/>
          <w:color w:val="auto"/>
        </w:rPr>
      </w:pPr>
      <w:r w:rsidRPr="00215A8A">
        <w:rPr>
          <w:rStyle w:val="Hyperlink"/>
          <w:rFonts w:cs="Arial"/>
          <w:color w:val="auto"/>
        </w:rPr>
        <w:t>Te Tiriti o Waitangi – Articles 1-4</w:t>
      </w:r>
    </w:p>
    <w:p w14:paraId="688D557E" w14:textId="77777777" w:rsidR="00215A8A" w:rsidRPr="00215A8A" w:rsidRDefault="00215A8A" w:rsidP="00215A8A">
      <w:pPr>
        <w:jc w:val="right"/>
        <w:rPr>
          <w:rStyle w:val="Hyperlink"/>
          <w:rFonts w:cs="Arial"/>
          <w:color w:val="auto"/>
        </w:rPr>
      </w:pPr>
      <w:r w:rsidRPr="00215A8A">
        <w:rPr>
          <w:rStyle w:val="Hyperlink"/>
          <w:rFonts w:cs="Arial"/>
          <w:color w:val="auto"/>
        </w:rPr>
        <w:t>New Zealand Disability Strategy 2016-2026 – Outcomes 4, 7 and 8</w:t>
      </w:r>
    </w:p>
    <w:p w14:paraId="1115C454" w14:textId="77777777" w:rsidR="00215A8A" w:rsidRPr="00215A8A" w:rsidRDefault="00215A8A" w:rsidP="00215A8A">
      <w:pPr>
        <w:jc w:val="right"/>
        <w:rPr>
          <w:rStyle w:val="Hyperlink"/>
          <w:rFonts w:cs="Arial"/>
          <w:color w:val="auto"/>
        </w:rPr>
      </w:pPr>
      <w:r w:rsidRPr="00215A8A">
        <w:rPr>
          <w:rFonts w:cs="Arial"/>
        </w:rPr>
        <w:fldChar w:fldCharType="end"/>
      </w:r>
      <w:hyperlink r:id="rId246" w:history="1">
        <w:r w:rsidRPr="00215A8A">
          <w:rPr>
            <w:rStyle w:val="Hyperlink"/>
            <w:rFonts w:cs="Arial"/>
            <w:color w:val="auto"/>
          </w:rPr>
          <w:t>NZS 8134.1.8:2021</w:t>
        </w:r>
      </w:hyperlink>
    </w:p>
    <w:p w14:paraId="0B19802B" w14:textId="77777777" w:rsidR="00215A8A" w:rsidRPr="00215A8A" w:rsidRDefault="00D74162" w:rsidP="00215A8A">
      <w:pPr>
        <w:jc w:val="right"/>
        <w:rPr>
          <w:rFonts w:cs="Arial"/>
        </w:rPr>
      </w:pPr>
      <w:hyperlink r:id="rId247" w:history="1">
        <w:r w:rsidR="00215A8A" w:rsidRPr="00215A8A">
          <w:rPr>
            <w:rStyle w:val="Hyperlink"/>
            <w:rFonts w:cs="Arial"/>
            <w:color w:val="auto"/>
          </w:rPr>
          <w:t>Code of Health and Disability Services Consumers’ Rights – Right 10</w:t>
        </w:r>
      </w:hyperlink>
    </w:p>
    <w:p w14:paraId="6C56A731" w14:textId="77777777" w:rsidR="00215A8A" w:rsidRPr="009924A0" w:rsidRDefault="00215A8A" w:rsidP="00215A8A">
      <w:pPr>
        <w:keepNext/>
        <w:spacing w:before="360" w:after="120" w:line="288" w:lineRule="auto"/>
        <w:outlineLvl w:val="1"/>
        <w:rPr>
          <w:rFonts w:cs="Arial"/>
          <w:b/>
          <w:bCs/>
          <w:sz w:val="28"/>
          <w:szCs w:val="28"/>
        </w:rPr>
      </w:pPr>
      <w:r w:rsidRPr="00517A07">
        <w:rPr>
          <w:rFonts w:cs="Arial"/>
          <w:b/>
          <w:bCs/>
          <w:sz w:val="28"/>
          <w:szCs w:val="28"/>
        </w:rPr>
        <w:t>Scope</w:t>
      </w:r>
      <w:r>
        <w:rPr>
          <w:rFonts w:cs="Arial"/>
          <w:b/>
          <w:bCs/>
          <w:sz w:val="28"/>
          <w:szCs w:val="28"/>
        </w:rPr>
        <w:t xml:space="preserve">: </w:t>
      </w:r>
      <w:r w:rsidRPr="00196EBA">
        <w:rPr>
          <w:rFonts w:cs="Arial"/>
          <w:b/>
          <w:bCs/>
          <w:sz w:val="28"/>
          <w:szCs w:val="28"/>
        </w:rPr>
        <w:t>Who</w:t>
      </w:r>
      <w:r>
        <w:rPr>
          <w:rFonts w:cs="Arial"/>
          <w:b/>
          <w:bCs/>
          <w:sz w:val="28"/>
          <w:szCs w:val="28"/>
        </w:rPr>
        <w:t xml:space="preserve"> this is for</w:t>
      </w:r>
    </w:p>
    <w:p w14:paraId="5358FE22" w14:textId="77777777" w:rsidR="00215A8A" w:rsidRDefault="00215A8A" w:rsidP="00215A8A">
      <w:pPr>
        <w:rPr>
          <w:rFonts w:cs="Arial"/>
        </w:rPr>
      </w:pPr>
      <w:r w:rsidRPr="00873CE1">
        <w:rPr>
          <w:rFonts w:cs="Arial"/>
        </w:rPr>
        <w:t>This policy applies to</w:t>
      </w:r>
      <w:r>
        <w:rPr>
          <w:rFonts w:cs="Arial"/>
        </w:rPr>
        <w:t xml:space="preserve"> </w:t>
      </w:r>
      <w:r w:rsidRPr="00873CE1">
        <w:rPr>
          <w:rFonts w:cs="Arial"/>
        </w:rPr>
        <w:t xml:space="preserve">all </w:t>
      </w:r>
      <w:r>
        <w:rPr>
          <w:rFonts w:cs="Arial"/>
        </w:rPr>
        <w:t xml:space="preserve">staff, </w:t>
      </w:r>
      <w:proofErr w:type="gramStart"/>
      <w:r>
        <w:rPr>
          <w:rFonts w:cs="Arial"/>
        </w:rPr>
        <w:t>contractors</w:t>
      </w:r>
      <w:proofErr w:type="gramEnd"/>
      <w:r>
        <w:rPr>
          <w:rFonts w:cs="Arial"/>
        </w:rPr>
        <w:t xml:space="preserve"> and volunteers</w:t>
      </w:r>
      <w:r w:rsidRPr="007E7C12">
        <w:rPr>
          <w:rFonts w:cs="Arial"/>
        </w:rPr>
        <w:t>.</w:t>
      </w:r>
    </w:p>
    <w:p w14:paraId="181A3798" w14:textId="77777777" w:rsidR="00215A8A" w:rsidRDefault="00215A8A" w:rsidP="00215A8A">
      <w:pPr>
        <w:spacing w:before="240"/>
        <w:rPr>
          <w:rFonts w:cs="Arial"/>
        </w:rPr>
      </w:pPr>
      <w:r w:rsidRPr="51B65ECF">
        <w:rPr>
          <w:rFonts w:cs="Arial"/>
        </w:rPr>
        <w:t xml:space="preserve">It is about complaints people bring to the organisation. This does not include complaints from staff, contractors and volunteers about other staff, contractors and volunteers and/or Human Resources processes (covered by </w:t>
      </w:r>
      <w:hyperlink r:id="rId248">
        <w:r w:rsidRPr="51B65ECF">
          <w:rPr>
            <w:rStyle w:val="Hyperlink"/>
            <w:rFonts w:cs="Arial"/>
          </w:rPr>
          <w:t>HR Policies</w:t>
        </w:r>
      </w:hyperlink>
      <w:r w:rsidRPr="51B65ECF">
        <w:rPr>
          <w:rFonts w:cs="Arial"/>
        </w:rPr>
        <w:t>) or about our governance (</w:t>
      </w:r>
      <w:r>
        <w:rPr>
          <w:rFonts w:cs="Arial"/>
        </w:rPr>
        <w:t xml:space="preserve">covered by </w:t>
      </w:r>
      <w:hyperlink r:id="rId249">
        <w:r w:rsidRPr="3ABBF689">
          <w:rPr>
            <w:rStyle w:val="Hyperlink"/>
            <w:rFonts w:cs="Arial"/>
          </w:rPr>
          <w:t>Governance Policies</w:t>
        </w:r>
      </w:hyperlink>
      <w:r w:rsidRPr="51B65ECF">
        <w:rPr>
          <w:rFonts w:cs="Arial"/>
        </w:rPr>
        <w:t>).</w:t>
      </w:r>
    </w:p>
    <w:p w14:paraId="40D38282" w14:textId="77777777" w:rsidR="00215A8A" w:rsidRPr="009924A0" w:rsidRDefault="00215A8A" w:rsidP="00215A8A">
      <w:pPr>
        <w:keepNext/>
        <w:spacing w:before="360" w:after="120" w:line="288" w:lineRule="auto"/>
        <w:outlineLvl w:val="1"/>
        <w:rPr>
          <w:rFonts w:cs="Arial"/>
          <w:b/>
          <w:bCs/>
          <w:sz w:val="28"/>
          <w:szCs w:val="28"/>
        </w:rPr>
      </w:pPr>
      <w:r w:rsidRPr="00196EBA">
        <w:rPr>
          <w:rFonts w:cs="Arial"/>
          <w:b/>
          <w:bCs/>
          <w:sz w:val="28"/>
          <w:szCs w:val="28"/>
        </w:rPr>
        <w:t>Statement</w:t>
      </w:r>
      <w:r>
        <w:rPr>
          <w:rFonts w:cs="Arial"/>
          <w:b/>
          <w:bCs/>
          <w:sz w:val="28"/>
          <w:szCs w:val="28"/>
        </w:rPr>
        <w:t>: Why it matters</w:t>
      </w:r>
    </w:p>
    <w:p w14:paraId="0D428939" w14:textId="77777777" w:rsidR="00215A8A" w:rsidRDefault="00215A8A" w:rsidP="00215A8A">
      <w:pPr>
        <w:rPr>
          <w:rFonts w:cs="Arial"/>
        </w:rPr>
      </w:pPr>
      <w:r>
        <w:rPr>
          <w:rFonts w:cs="Arial"/>
        </w:rPr>
        <w:t xml:space="preserve">“Mahia te mahi, </w:t>
      </w:r>
      <w:proofErr w:type="spellStart"/>
      <w:r>
        <w:rPr>
          <w:rFonts w:cs="Arial"/>
        </w:rPr>
        <w:t>hei</w:t>
      </w:r>
      <w:proofErr w:type="spellEnd"/>
      <w:r>
        <w:rPr>
          <w:rFonts w:cs="Arial"/>
        </w:rPr>
        <w:t xml:space="preserve"> </w:t>
      </w:r>
      <w:proofErr w:type="spellStart"/>
      <w:r>
        <w:rPr>
          <w:rFonts w:cs="Arial"/>
        </w:rPr>
        <w:t>painga</w:t>
      </w:r>
      <w:proofErr w:type="spellEnd"/>
      <w:r>
        <w:rPr>
          <w:rFonts w:cs="Arial"/>
        </w:rPr>
        <w:t xml:space="preserve"> mō te iwi.” (Do the work for the betterment of the people.)</w:t>
      </w:r>
    </w:p>
    <w:p w14:paraId="4C971AEF" w14:textId="77777777" w:rsidR="00215A8A" w:rsidRDefault="00215A8A" w:rsidP="00215A8A">
      <w:pPr>
        <w:spacing w:before="240"/>
        <w:rPr>
          <w:rFonts w:cs="Arial"/>
        </w:rPr>
      </w:pPr>
      <w:r w:rsidRPr="51B65ECF">
        <w:rPr>
          <w:rFonts w:cs="Arial"/>
        </w:rPr>
        <w:t>It matters that disabled people receive the supports they want in the way they want. This upholds the mana of whānau hauā and their right to self-determination. The right to complain about supports or services is an essential part of this.</w:t>
      </w:r>
    </w:p>
    <w:p w14:paraId="2BCBC803" w14:textId="468F48A9" w:rsidR="0022479B" w:rsidRDefault="00215A8A" w:rsidP="00215A8A">
      <w:pPr>
        <w:spacing w:before="240"/>
      </w:pPr>
      <w:r>
        <w:rPr>
          <w:rFonts w:cs="Arial"/>
        </w:rPr>
        <w:t xml:space="preserve">Complaints play an important and welcome role in the ongoing </w:t>
      </w:r>
      <w:r w:rsidRPr="00B22DAD">
        <w:rPr>
          <w:rFonts w:cs="Arial"/>
        </w:rPr>
        <w:t>kōrero</w:t>
      </w:r>
      <w:r>
        <w:rPr>
          <w:rFonts w:cs="Arial"/>
        </w:rPr>
        <w:t xml:space="preserve">/dialogue of a support relationship. They are a valuable tool to ensure that the disabled person is directing and is satisfied with their own supports. Complaints are also an opportunity for CCS Disability Action to keep learning and improving the ways we </w:t>
      </w:r>
      <w:r w:rsidRPr="00FC7F0B">
        <w:rPr>
          <w:rFonts w:cs="Arial"/>
        </w:rPr>
        <w:t>support disabled people</w:t>
      </w:r>
      <w:r>
        <w:rPr>
          <w:rFonts w:cs="Arial"/>
        </w:rPr>
        <w:t xml:space="preserve"> and to strengthen relationships with people we support and whānau.</w:t>
      </w:r>
    </w:p>
    <w:p w14:paraId="764D05D4" w14:textId="77777777" w:rsidR="00C35D15" w:rsidRDefault="00C35D15">
      <w:pPr>
        <w:spacing w:line="240" w:lineRule="auto"/>
        <w:rPr>
          <w:rFonts w:cs="Arial"/>
          <w:b/>
          <w:bCs/>
        </w:rPr>
      </w:pPr>
      <w:r>
        <w:rPr>
          <w:rFonts w:cs="Arial"/>
          <w:b/>
          <w:bCs/>
        </w:rPr>
        <w:br w:type="page"/>
      </w:r>
    </w:p>
    <w:p w14:paraId="22BF699E" w14:textId="024042BD" w:rsidR="00215A8A" w:rsidRPr="00755588" w:rsidRDefault="00215A8A" w:rsidP="00215A8A">
      <w:pPr>
        <w:spacing w:before="240"/>
        <w:rPr>
          <w:rFonts w:cs="Arial"/>
          <w:b/>
          <w:bCs/>
        </w:rPr>
      </w:pPr>
      <w:r w:rsidRPr="00755588">
        <w:rPr>
          <w:rFonts w:cs="Arial"/>
          <w:b/>
          <w:bCs/>
        </w:rPr>
        <w:lastRenderedPageBreak/>
        <w:t>What is a complaint?</w:t>
      </w:r>
    </w:p>
    <w:p w14:paraId="244388F3" w14:textId="77777777" w:rsidR="00215A8A" w:rsidRDefault="00215A8A" w:rsidP="00215A8A">
      <w:pPr>
        <w:rPr>
          <w:rFonts w:cs="Arial"/>
        </w:rPr>
      </w:pPr>
      <w:r>
        <w:rPr>
          <w:rFonts w:cs="Arial"/>
        </w:rPr>
        <w:t xml:space="preserve">As part of CCS Disability Action’s commitment to person-directed support and whanaungatanga (relationships), we already expect, </w:t>
      </w:r>
      <w:proofErr w:type="gramStart"/>
      <w:r>
        <w:rPr>
          <w:rFonts w:cs="Arial"/>
        </w:rPr>
        <w:t>seek</w:t>
      </w:r>
      <w:proofErr w:type="gramEnd"/>
      <w:r>
        <w:rPr>
          <w:rFonts w:cs="Arial"/>
        </w:rPr>
        <w:t xml:space="preserve"> and record continual feedback from people we support. That includes what’s not currently working well, so we can make ongoing improvements to the way we support people.</w:t>
      </w:r>
    </w:p>
    <w:p w14:paraId="4DE98EBE" w14:textId="77777777" w:rsidR="00215A8A" w:rsidRDefault="00215A8A" w:rsidP="00215A8A">
      <w:pPr>
        <w:spacing w:before="240"/>
        <w:rPr>
          <w:rFonts w:cs="Arial"/>
        </w:rPr>
      </w:pPr>
      <w:r w:rsidRPr="00FC1C95">
        <w:rPr>
          <w:rFonts w:cs="Arial"/>
        </w:rPr>
        <w:t xml:space="preserve">For us, a </w:t>
      </w:r>
      <w:r w:rsidRPr="00FC1C95">
        <w:rPr>
          <w:rFonts w:cs="Arial"/>
          <w:b/>
          <w:bCs/>
        </w:rPr>
        <w:t>complaint</w:t>
      </w:r>
      <w:r w:rsidRPr="00FC1C95">
        <w:rPr>
          <w:rFonts w:cs="Arial"/>
        </w:rPr>
        <w:t xml:space="preserve"> is any time a person shares with us that they are </w:t>
      </w:r>
      <w:r w:rsidRPr="007B2473">
        <w:rPr>
          <w:rFonts w:cs="Arial"/>
          <w:b/>
          <w:bCs/>
        </w:rPr>
        <w:t>not satisfied</w:t>
      </w:r>
      <w:r w:rsidRPr="00FC1C95">
        <w:rPr>
          <w:rFonts w:cs="Arial"/>
        </w:rPr>
        <w:t xml:space="preserve"> with something about CCS Disability Action or any aspect of our work. This is always a complaint, no matter what language a person might use to describe their dissatisfaction (“concern”, “feedback” etc.).</w:t>
      </w:r>
    </w:p>
    <w:p w14:paraId="1415FF45" w14:textId="77777777" w:rsidR="00215A8A" w:rsidRDefault="00215A8A" w:rsidP="00215A8A">
      <w:pPr>
        <w:spacing w:before="240"/>
        <w:rPr>
          <w:rFonts w:cs="Arial"/>
          <w:b/>
          <w:bCs/>
        </w:rPr>
      </w:pPr>
      <w:r>
        <w:rPr>
          <w:rFonts w:cs="Arial"/>
          <w:b/>
          <w:bCs/>
        </w:rPr>
        <w:t>Te Tiriti o Waitangi and complaints</w:t>
      </w:r>
    </w:p>
    <w:p w14:paraId="2AEEB14A" w14:textId="77777777" w:rsidR="00215A8A" w:rsidRDefault="00215A8A" w:rsidP="00215A8A">
      <w:pPr>
        <w:rPr>
          <w:rFonts w:cs="Arial"/>
        </w:rPr>
      </w:pPr>
      <w:r>
        <w:rPr>
          <w:rFonts w:cs="Arial"/>
        </w:rPr>
        <w:t>As a rights-based organisation, CCS Disability Action is committed to upholding the rights held in Te Tiriti o Waitangi. Our commitment to partnership with Māori and rangatiratanga/Māori leadership (Articles 1 and 2), equitable access and outcomes (Article 3) and the protection of Māori religious freedom and customs (Article 4) means we ensure Māori can complain to us in a way that is both culturally safe and effective.</w:t>
      </w:r>
    </w:p>
    <w:p w14:paraId="221438B4" w14:textId="77777777" w:rsidR="00215A8A" w:rsidRDefault="00215A8A" w:rsidP="00215A8A">
      <w:pPr>
        <w:spacing w:before="240"/>
        <w:rPr>
          <w:rFonts w:cs="Arial"/>
          <w:color w:val="000000" w:themeColor="text1"/>
        </w:rPr>
      </w:pPr>
      <w:r>
        <w:rPr>
          <w:rFonts w:cs="Arial"/>
        </w:rPr>
        <w:t xml:space="preserve">This involves prioritising the restoration of a person’s tapu, or sacredness as a person, and maintaining </w:t>
      </w:r>
      <w:r w:rsidRPr="2885DFF2">
        <w:rPr>
          <w:rFonts w:cs="Arial"/>
        </w:rPr>
        <w:t>Māori customs and spiritual practices that uphold</w:t>
      </w:r>
      <w:r>
        <w:rPr>
          <w:rFonts w:cs="Arial"/>
        </w:rPr>
        <w:t xml:space="preserve"> whanaungatanga/relationships. It includes communicating </w:t>
      </w:r>
      <w:proofErr w:type="spellStart"/>
      <w:r>
        <w:rPr>
          <w:rFonts w:cs="Arial"/>
        </w:rPr>
        <w:t>k</w:t>
      </w:r>
      <w:r>
        <w:rPr>
          <w:rFonts w:cs="Arial"/>
          <w:color w:val="000000" w:themeColor="text1"/>
        </w:rPr>
        <w:t>anohi</w:t>
      </w:r>
      <w:proofErr w:type="spellEnd"/>
      <w:r>
        <w:rPr>
          <w:rFonts w:cs="Arial"/>
          <w:color w:val="000000" w:themeColor="text1"/>
        </w:rPr>
        <w:t xml:space="preserve"> ki te </w:t>
      </w:r>
      <w:proofErr w:type="spellStart"/>
      <w:r>
        <w:rPr>
          <w:rFonts w:cs="Arial"/>
          <w:color w:val="000000" w:themeColor="text1"/>
        </w:rPr>
        <w:t>kanohi</w:t>
      </w:r>
      <w:proofErr w:type="spellEnd"/>
      <w:r>
        <w:rPr>
          <w:rFonts w:cs="Arial"/>
          <w:color w:val="000000" w:themeColor="text1"/>
        </w:rPr>
        <w:t xml:space="preserve">, or face to face, when possible, and following tikanga (e.g. beginning with karakia, sharing kai etc. – see also our </w:t>
      </w:r>
      <w:hyperlink r:id="rId250">
        <w:r w:rsidRPr="2CC318D8">
          <w:rPr>
            <w:rStyle w:val="Hyperlink"/>
            <w:rFonts w:cs="Arial"/>
          </w:rPr>
          <w:t>Tikanga Guidelines</w:t>
        </w:r>
      </w:hyperlink>
      <w:r w:rsidRPr="2CC318D8">
        <w:rPr>
          <w:rFonts w:cs="Arial"/>
          <w:color w:val="000000" w:themeColor="text1"/>
        </w:rPr>
        <w:t xml:space="preserve">). This can require connecting with the </w:t>
      </w:r>
      <w:r>
        <w:rPr>
          <w:rFonts w:cs="Arial"/>
          <w:color w:val="000000" w:themeColor="text1"/>
        </w:rPr>
        <w:t xml:space="preserve">appropriate </w:t>
      </w:r>
      <w:r w:rsidRPr="009808BB">
        <w:rPr>
          <w:rFonts w:cs="Arial"/>
          <w:color w:val="000000" w:themeColor="text1"/>
        </w:rPr>
        <w:t xml:space="preserve">people, </w:t>
      </w:r>
      <w:r>
        <w:rPr>
          <w:rFonts w:cs="Arial"/>
          <w:color w:val="000000" w:themeColor="text1"/>
        </w:rPr>
        <w:t>such as</w:t>
      </w:r>
      <w:r w:rsidRPr="009808BB">
        <w:rPr>
          <w:rFonts w:cs="Arial"/>
          <w:color w:val="000000" w:themeColor="text1"/>
        </w:rPr>
        <w:t xml:space="preserve"> </w:t>
      </w:r>
      <w:r>
        <w:rPr>
          <w:rFonts w:cs="Arial"/>
          <w:color w:val="000000" w:themeColor="text1"/>
        </w:rPr>
        <w:t xml:space="preserve">our internal </w:t>
      </w:r>
      <w:r w:rsidRPr="009808BB">
        <w:rPr>
          <w:rFonts w:cs="Arial"/>
          <w:color w:val="000000" w:themeColor="text1"/>
        </w:rPr>
        <w:t>Pou Ᾱrahi</w:t>
      </w:r>
      <w:r>
        <w:rPr>
          <w:rFonts w:cs="Arial"/>
          <w:color w:val="000000" w:themeColor="text1"/>
        </w:rPr>
        <w:t xml:space="preserve"> and</w:t>
      </w:r>
      <w:r w:rsidRPr="009808BB">
        <w:rPr>
          <w:rFonts w:cs="Arial"/>
          <w:color w:val="000000" w:themeColor="text1"/>
        </w:rPr>
        <w:t xml:space="preserve"> external supports/resources</w:t>
      </w:r>
      <w:r>
        <w:rPr>
          <w:rFonts w:cs="Arial"/>
          <w:color w:val="000000" w:themeColor="text1"/>
        </w:rPr>
        <w:t>.</w:t>
      </w:r>
    </w:p>
    <w:p w14:paraId="7CD01C8A" w14:textId="77777777" w:rsidR="00215A8A" w:rsidRPr="008A6D04" w:rsidRDefault="00215A8A" w:rsidP="00215A8A">
      <w:pPr>
        <w:keepNext/>
        <w:spacing w:before="360" w:after="120" w:line="288" w:lineRule="auto"/>
        <w:outlineLvl w:val="1"/>
        <w:rPr>
          <w:rFonts w:cs="Arial"/>
          <w:b/>
          <w:bCs/>
          <w:sz w:val="28"/>
          <w:szCs w:val="28"/>
        </w:rPr>
      </w:pPr>
      <w:r>
        <w:rPr>
          <w:rFonts w:cs="Arial"/>
          <w:b/>
          <w:bCs/>
          <w:sz w:val="28"/>
          <w:szCs w:val="28"/>
        </w:rPr>
        <w:t xml:space="preserve">What </w:t>
      </w:r>
      <w:r w:rsidRPr="006B27BB">
        <w:rPr>
          <w:rFonts w:cs="Arial"/>
          <w:b/>
          <w:bCs/>
          <w:sz w:val="28"/>
          <w:szCs w:val="28"/>
        </w:rPr>
        <w:t>we</w:t>
      </w:r>
      <w:r>
        <w:rPr>
          <w:rFonts w:cs="Arial"/>
          <w:b/>
          <w:bCs/>
          <w:sz w:val="28"/>
          <w:szCs w:val="28"/>
        </w:rPr>
        <w:t xml:space="preserve"> do</w:t>
      </w:r>
    </w:p>
    <w:p w14:paraId="56E3E174" w14:textId="77777777" w:rsidR="00215A8A" w:rsidRDefault="00215A8A" w:rsidP="00215A8A">
      <w:pPr>
        <w:pStyle w:val="ListParagraph"/>
        <w:numPr>
          <w:ilvl w:val="0"/>
          <w:numId w:val="114"/>
        </w:numPr>
        <w:spacing w:after="120"/>
        <w:ind w:left="714" w:hanging="357"/>
        <w:contextualSpacing/>
        <w:rPr>
          <w:rFonts w:cs="Arial"/>
          <w:color w:val="000000" w:themeColor="text1"/>
        </w:rPr>
      </w:pPr>
      <w:r>
        <w:rPr>
          <w:rFonts w:cs="Arial"/>
          <w:color w:val="000000" w:themeColor="text1"/>
        </w:rPr>
        <w:t xml:space="preserve">When any of us receive a complaint, we follow </w:t>
      </w:r>
      <w:hyperlink r:id="rId251" w:history="1">
        <w:r w:rsidRPr="004F324E">
          <w:rPr>
            <w:rStyle w:val="Hyperlink"/>
            <w:rFonts w:cs="Arial"/>
          </w:rPr>
          <w:t>National Service Pathway</w:t>
        </w:r>
      </w:hyperlink>
      <w:r>
        <w:rPr>
          <w:rFonts w:cs="Arial"/>
          <w:color w:val="000000" w:themeColor="text1"/>
        </w:rPr>
        <w:t xml:space="preserve"> 10.1 Complaints.</w:t>
      </w:r>
    </w:p>
    <w:p w14:paraId="7F4CFAC6" w14:textId="77777777" w:rsidR="00215A8A" w:rsidRDefault="00215A8A" w:rsidP="00215A8A">
      <w:pPr>
        <w:rPr>
          <w:rFonts w:cs="Arial"/>
          <w:color w:val="000000" w:themeColor="text1"/>
        </w:rPr>
      </w:pPr>
      <w:r>
        <w:rPr>
          <w:rFonts w:cs="Arial"/>
          <w:color w:val="000000" w:themeColor="text1"/>
        </w:rPr>
        <w:br w:type="page"/>
      </w:r>
    </w:p>
    <w:p w14:paraId="473D83C0" w14:textId="77777777" w:rsidR="00215A8A" w:rsidRPr="0083355A" w:rsidRDefault="00215A8A" w:rsidP="00215A8A">
      <w:pPr>
        <w:pStyle w:val="ListParagraph"/>
        <w:numPr>
          <w:ilvl w:val="0"/>
          <w:numId w:val="114"/>
        </w:numPr>
        <w:spacing w:before="240" w:after="120"/>
        <w:ind w:left="714" w:hanging="357"/>
        <w:rPr>
          <w:rFonts w:cs="Arial"/>
          <w:b/>
          <w:bCs/>
        </w:rPr>
      </w:pPr>
      <w:r w:rsidRPr="0083355A">
        <w:rPr>
          <w:rFonts w:cs="Arial"/>
          <w:b/>
          <w:bCs/>
          <w:color w:val="000000" w:themeColor="text1"/>
        </w:rPr>
        <w:lastRenderedPageBreak/>
        <w:t>Whānau hauā (disabled people)</w:t>
      </w:r>
    </w:p>
    <w:p w14:paraId="1DF4467A" w14:textId="77777777" w:rsidR="00215A8A" w:rsidRDefault="00215A8A" w:rsidP="00215A8A">
      <w:pPr>
        <w:pStyle w:val="ListParagraph"/>
        <w:numPr>
          <w:ilvl w:val="1"/>
          <w:numId w:val="114"/>
        </w:numPr>
        <w:ind w:left="1434" w:hanging="357"/>
        <w:rPr>
          <w:rFonts w:cs="Arial"/>
        </w:rPr>
      </w:pPr>
      <w:r>
        <w:rPr>
          <w:rFonts w:cs="Arial"/>
          <w:color w:val="000000" w:themeColor="text1"/>
        </w:rPr>
        <w:t>As leaders of their own supports, w</w:t>
      </w:r>
      <w:r w:rsidRPr="00EB0773">
        <w:rPr>
          <w:rFonts w:cs="Arial"/>
          <w:color w:val="000000" w:themeColor="text1"/>
        </w:rPr>
        <w:t xml:space="preserve">e </w:t>
      </w:r>
      <w:r>
        <w:rPr>
          <w:rFonts w:cs="Arial"/>
          <w:color w:val="000000" w:themeColor="text1"/>
        </w:rPr>
        <w:t>ens</w:t>
      </w:r>
      <w:r w:rsidRPr="00EB0773">
        <w:rPr>
          <w:rFonts w:cs="Arial"/>
          <w:color w:val="000000" w:themeColor="text1"/>
        </w:rPr>
        <w:t xml:space="preserve">ure </w:t>
      </w:r>
      <w:r>
        <w:rPr>
          <w:rFonts w:cs="Arial"/>
          <w:color w:val="000000" w:themeColor="text1"/>
        </w:rPr>
        <w:t xml:space="preserve">whānau hauā </w:t>
      </w:r>
      <w:r w:rsidRPr="00EB0773">
        <w:rPr>
          <w:rFonts w:cs="Arial"/>
          <w:color w:val="000000" w:themeColor="text1"/>
        </w:rPr>
        <w:t xml:space="preserve">understand </w:t>
      </w:r>
      <w:r w:rsidRPr="00EE6CB2">
        <w:rPr>
          <w:rFonts w:cs="Arial"/>
        </w:rPr>
        <w:t xml:space="preserve">their right to complain, how to complain and how we </w:t>
      </w:r>
      <w:r>
        <w:rPr>
          <w:rFonts w:cs="Arial"/>
        </w:rPr>
        <w:t>handle</w:t>
      </w:r>
      <w:r w:rsidRPr="00EE6CB2">
        <w:rPr>
          <w:rFonts w:cs="Arial"/>
        </w:rPr>
        <w:t xml:space="preserve"> complaints</w:t>
      </w:r>
      <w:r>
        <w:rPr>
          <w:rFonts w:cs="Arial"/>
        </w:rPr>
        <w:t>.</w:t>
      </w:r>
    </w:p>
    <w:p w14:paraId="3F40751C" w14:textId="77777777" w:rsidR="00215A8A" w:rsidRPr="00C060EA" w:rsidRDefault="00215A8A" w:rsidP="00215A8A">
      <w:pPr>
        <w:pStyle w:val="ListParagraph"/>
        <w:numPr>
          <w:ilvl w:val="1"/>
          <w:numId w:val="114"/>
        </w:numPr>
        <w:spacing w:after="120"/>
        <w:contextualSpacing/>
        <w:rPr>
          <w:rFonts w:cs="Arial"/>
          <w:color w:val="000000" w:themeColor="text1"/>
        </w:rPr>
      </w:pPr>
      <w:r w:rsidRPr="00C060EA">
        <w:rPr>
          <w:rFonts w:cs="Arial"/>
        </w:rPr>
        <w:t>We support people to make complaints in any way that works for them, including accessibility, raising the complaint to someone they feel comfortable with and the choice to complain via an advocate.</w:t>
      </w:r>
    </w:p>
    <w:p w14:paraId="26D99541" w14:textId="0B0F09A8" w:rsidR="00215A8A" w:rsidRPr="006D3C39" w:rsidRDefault="00215A8A" w:rsidP="00215A8A">
      <w:pPr>
        <w:pStyle w:val="ListParagraph"/>
        <w:numPr>
          <w:ilvl w:val="1"/>
          <w:numId w:val="114"/>
        </w:numPr>
        <w:spacing w:after="120"/>
        <w:contextualSpacing/>
        <w:rPr>
          <w:rFonts w:cs="Arial"/>
          <w:color w:val="000000" w:themeColor="text1"/>
        </w:rPr>
      </w:pPr>
      <w:r>
        <w:rPr>
          <w:rFonts w:cs="Arial"/>
        </w:rPr>
        <w:t xml:space="preserve">We encourage people to submit complaints and any other feedback </w:t>
      </w:r>
      <w:r w:rsidRPr="34E83A33">
        <w:rPr>
          <w:rFonts w:cs="Arial"/>
        </w:rPr>
        <w:t>independently</w:t>
      </w:r>
      <w:r>
        <w:rPr>
          <w:rFonts w:cs="Arial"/>
        </w:rPr>
        <w:t xml:space="preserve"> if it works for them, as a direct way to connect with us:</w:t>
      </w:r>
    </w:p>
    <w:p w14:paraId="043FAF8A" w14:textId="63807F1E" w:rsidR="00215A8A" w:rsidRPr="006D3C39" w:rsidRDefault="00215A8A" w:rsidP="00215A8A">
      <w:pPr>
        <w:pStyle w:val="ListParagraph"/>
        <w:numPr>
          <w:ilvl w:val="2"/>
          <w:numId w:val="114"/>
        </w:numPr>
        <w:spacing w:after="120"/>
        <w:contextualSpacing/>
        <w:rPr>
          <w:rStyle w:val="Hyperlink"/>
          <w:rFonts w:cs="Arial"/>
          <w:color w:val="000000" w:themeColor="text1"/>
        </w:rPr>
      </w:pPr>
      <w:r>
        <w:rPr>
          <w:rFonts w:cs="Arial"/>
        </w:rPr>
        <w:t>via our</w:t>
      </w:r>
      <w:r w:rsidRPr="00232763">
        <w:rPr>
          <w:rFonts w:cs="Arial"/>
        </w:rPr>
        <w:t xml:space="preserve"> </w:t>
      </w:r>
      <w:hyperlink r:id="rId252" w:history="1">
        <w:r w:rsidRPr="00C01455">
          <w:rPr>
            <w:rStyle w:val="Hyperlink"/>
            <w:rFonts w:cs="Arial"/>
          </w:rPr>
          <w:t>website</w:t>
        </w:r>
        <w:r w:rsidR="00C01455" w:rsidRPr="00C01455">
          <w:rPr>
            <w:rStyle w:val="Hyperlink"/>
            <w:rFonts w:cs="Arial"/>
          </w:rPr>
          <w:t xml:space="preserve"> feedback form</w:t>
        </w:r>
      </w:hyperlink>
    </w:p>
    <w:p w14:paraId="1A3DFB34" w14:textId="77777777" w:rsidR="00215A8A" w:rsidRPr="003672C7" w:rsidRDefault="00215A8A" w:rsidP="00215A8A">
      <w:pPr>
        <w:pStyle w:val="ListParagraph"/>
        <w:numPr>
          <w:ilvl w:val="2"/>
          <w:numId w:val="114"/>
        </w:numPr>
        <w:spacing w:after="120"/>
        <w:contextualSpacing/>
        <w:rPr>
          <w:rFonts w:cs="Arial"/>
          <w:color w:val="000000" w:themeColor="text1"/>
        </w:rPr>
      </w:pPr>
      <w:r>
        <w:rPr>
          <w:rFonts w:cs="Arial"/>
        </w:rPr>
        <w:t>via email:</w:t>
      </w:r>
      <w:r>
        <w:rPr>
          <w:rFonts w:cs="Arial"/>
          <w:color w:val="000000" w:themeColor="text1"/>
        </w:rPr>
        <w:t xml:space="preserve"> </w:t>
      </w:r>
      <w:hyperlink r:id="rId253" w:history="1">
        <w:r w:rsidRPr="003346CC">
          <w:rPr>
            <w:rStyle w:val="Hyperlink"/>
            <w:rFonts w:cs="Arial"/>
          </w:rPr>
          <w:t>feedback@ccsDisabilityAction.org.nz</w:t>
        </w:r>
      </w:hyperlink>
      <w:r>
        <w:rPr>
          <w:rFonts w:cs="Arial"/>
          <w:color w:val="000000" w:themeColor="text1"/>
        </w:rPr>
        <w:t xml:space="preserve"> </w:t>
      </w:r>
    </w:p>
    <w:p w14:paraId="56DACAF6" w14:textId="77777777" w:rsidR="00215A8A" w:rsidRDefault="00215A8A" w:rsidP="00215A8A">
      <w:pPr>
        <w:pStyle w:val="ListParagraph"/>
        <w:numPr>
          <w:ilvl w:val="1"/>
          <w:numId w:val="114"/>
        </w:numPr>
        <w:ind w:left="1434" w:hanging="357"/>
        <w:contextualSpacing/>
        <w:rPr>
          <w:rFonts w:cs="Arial"/>
        </w:rPr>
      </w:pPr>
      <w:r w:rsidRPr="00187999">
        <w:rPr>
          <w:rFonts w:cs="Arial"/>
        </w:rPr>
        <w:t xml:space="preserve">If </w:t>
      </w:r>
      <w:r>
        <w:rPr>
          <w:rFonts w:cs="Arial"/>
        </w:rPr>
        <w:t>anyone who has made a complaint is</w:t>
      </w:r>
      <w:r w:rsidRPr="00187999">
        <w:rPr>
          <w:rFonts w:cs="Arial"/>
        </w:rPr>
        <w:t xml:space="preserve"> </w:t>
      </w:r>
      <w:r>
        <w:rPr>
          <w:rFonts w:cs="Arial"/>
        </w:rPr>
        <w:t>not satisfied</w:t>
      </w:r>
      <w:r w:rsidRPr="00187999">
        <w:rPr>
          <w:rFonts w:cs="Arial"/>
        </w:rPr>
        <w:t xml:space="preserve"> with our decision </w:t>
      </w:r>
      <w:r>
        <w:rPr>
          <w:rFonts w:cs="Arial"/>
        </w:rPr>
        <w:t>on the complaint</w:t>
      </w:r>
      <w:r w:rsidRPr="00187999">
        <w:rPr>
          <w:rFonts w:cs="Arial"/>
        </w:rPr>
        <w:t xml:space="preserve">, </w:t>
      </w:r>
      <w:r>
        <w:rPr>
          <w:rFonts w:cs="Arial"/>
        </w:rPr>
        <w:t xml:space="preserve">we ensure they understand their right </w:t>
      </w:r>
      <w:r w:rsidRPr="2CC318D8">
        <w:rPr>
          <w:rFonts w:cs="Arial"/>
        </w:rPr>
        <w:t>to</w:t>
      </w:r>
      <w:r>
        <w:rPr>
          <w:rFonts w:cs="Arial"/>
        </w:rPr>
        <w:t xml:space="preserve"> </w:t>
      </w:r>
      <w:r w:rsidRPr="00187999">
        <w:rPr>
          <w:rFonts w:cs="Arial"/>
        </w:rPr>
        <w:t>ask for an internal or external appeal.</w:t>
      </w:r>
    </w:p>
    <w:p w14:paraId="22A92DBD" w14:textId="77777777" w:rsidR="00215A8A" w:rsidRPr="003059BC" w:rsidRDefault="00215A8A" w:rsidP="00215A8A">
      <w:pPr>
        <w:pStyle w:val="ListParagraph"/>
        <w:numPr>
          <w:ilvl w:val="1"/>
          <w:numId w:val="114"/>
        </w:numPr>
        <w:spacing w:after="120"/>
        <w:ind w:left="1434" w:hanging="357"/>
        <w:rPr>
          <w:rFonts w:cs="Arial"/>
          <w:color w:val="000000" w:themeColor="text1"/>
        </w:rPr>
      </w:pPr>
      <w:r>
        <w:rPr>
          <w:rFonts w:cs="Arial"/>
          <w:color w:val="000000" w:themeColor="text1"/>
        </w:rPr>
        <w:t>We use a reflective practice approach to individual complaints and overall trends, so that we keep improving the ways we support people.</w:t>
      </w:r>
    </w:p>
    <w:p w14:paraId="4F4C747D" w14:textId="77777777" w:rsidR="00215A8A" w:rsidRPr="009B6970" w:rsidRDefault="00215A8A" w:rsidP="00215A8A">
      <w:pPr>
        <w:pStyle w:val="ListParagraph"/>
        <w:numPr>
          <w:ilvl w:val="0"/>
          <w:numId w:val="114"/>
        </w:numPr>
        <w:spacing w:before="120" w:after="120"/>
        <w:ind w:left="714" w:hanging="357"/>
        <w:rPr>
          <w:rFonts w:cs="Arial"/>
          <w:b/>
          <w:bCs/>
        </w:rPr>
      </w:pPr>
      <w:r w:rsidRPr="0083355A">
        <w:rPr>
          <w:rFonts w:cs="Arial"/>
          <w:b/>
          <w:bCs/>
          <w:color w:val="000000" w:themeColor="text1"/>
        </w:rPr>
        <w:t>Whanaungatanga (relationships)</w:t>
      </w:r>
    </w:p>
    <w:p w14:paraId="431DCE87" w14:textId="77777777" w:rsidR="00215A8A" w:rsidRPr="0085136B" w:rsidRDefault="00215A8A" w:rsidP="00215A8A">
      <w:pPr>
        <w:pStyle w:val="ListParagraph"/>
        <w:numPr>
          <w:ilvl w:val="1"/>
          <w:numId w:val="114"/>
        </w:numPr>
        <w:ind w:left="1434" w:hanging="357"/>
        <w:rPr>
          <w:rFonts w:cs="Arial"/>
          <w:b/>
          <w:bCs/>
        </w:rPr>
      </w:pPr>
      <w:r>
        <w:rPr>
          <w:rFonts w:cs="Arial"/>
          <w:color w:val="000000" w:themeColor="text1"/>
        </w:rPr>
        <w:t>We work together on growing a culture where we welcome feedback and complaints. National leadership and managers support this.</w:t>
      </w:r>
    </w:p>
    <w:p w14:paraId="6988F931" w14:textId="77777777" w:rsidR="00215A8A" w:rsidRPr="009B6970" w:rsidRDefault="00215A8A" w:rsidP="00215A8A">
      <w:pPr>
        <w:pStyle w:val="ListParagraph"/>
        <w:numPr>
          <w:ilvl w:val="1"/>
          <w:numId w:val="114"/>
        </w:numPr>
        <w:ind w:left="1434" w:hanging="357"/>
        <w:rPr>
          <w:rFonts w:cs="Arial"/>
          <w:b/>
          <w:bCs/>
        </w:rPr>
      </w:pPr>
      <w:r>
        <w:rPr>
          <w:rFonts w:cs="Arial"/>
          <w:color w:val="000000" w:themeColor="text1"/>
        </w:rPr>
        <w:t>We focus on restoring and strengthening healthy relationships.</w:t>
      </w:r>
    </w:p>
    <w:p w14:paraId="17680620" w14:textId="2FC3ADCE" w:rsidR="00C35D15" w:rsidRPr="00C01455" w:rsidRDefault="00215A8A" w:rsidP="00C01455">
      <w:pPr>
        <w:pStyle w:val="ListParagraph"/>
        <w:numPr>
          <w:ilvl w:val="1"/>
          <w:numId w:val="114"/>
        </w:numPr>
        <w:spacing w:after="120"/>
        <w:ind w:left="1434" w:hanging="357"/>
        <w:rPr>
          <w:rFonts w:cs="Arial"/>
          <w:b/>
          <w:bCs/>
        </w:rPr>
      </w:pPr>
      <w:r>
        <w:rPr>
          <w:rFonts w:cs="Arial"/>
          <w:color w:val="000000" w:themeColor="text1"/>
        </w:rPr>
        <w:t xml:space="preserve">We make sure appropriate supports are </w:t>
      </w:r>
      <w:r w:rsidRPr="2CC318D8">
        <w:rPr>
          <w:rFonts w:cs="Arial"/>
          <w:color w:val="000000" w:themeColor="text1"/>
        </w:rPr>
        <w:t>available</w:t>
      </w:r>
      <w:r>
        <w:rPr>
          <w:rFonts w:cs="Arial"/>
          <w:color w:val="000000" w:themeColor="text1"/>
        </w:rPr>
        <w:t xml:space="preserve"> to people during the handling of their complaint, including external supports and advocacy.</w:t>
      </w:r>
    </w:p>
    <w:p w14:paraId="36E4D370" w14:textId="03E58690" w:rsidR="00215A8A" w:rsidRPr="0083355A" w:rsidRDefault="00215A8A" w:rsidP="00215A8A">
      <w:pPr>
        <w:pStyle w:val="ListParagraph"/>
        <w:numPr>
          <w:ilvl w:val="0"/>
          <w:numId w:val="114"/>
        </w:numPr>
        <w:spacing w:before="120" w:after="120"/>
        <w:ind w:left="714" w:hanging="357"/>
        <w:rPr>
          <w:rFonts w:cs="Arial"/>
          <w:b/>
          <w:bCs/>
        </w:rPr>
      </w:pPr>
      <w:r w:rsidRPr="0083355A">
        <w:rPr>
          <w:rFonts w:cs="Arial"/>
          <w:b/>
          <w:bCs/>
          <w:color w:val="000000" w:themeColor="text1"/>
        </w:rPr>
        <w:t>Mātauranga (knowledge)</w:t>
      </w:r>
    </w:p>
    <w:p w14:paraId="039038BF" w14:textId="77777777" w:rsidR="00215A8A" w:rsidRPr="00E948F9" w:rsidRDefault="00215A8A" w:rsidP="00215A8A">
      <w:pPr>
        <w:pStyle w:val="ListParagraph"/>
        <w:numPr>
          <w:ilvl w:val="1"/>
          <w:numId w:val="114"/>
        </w:numPr>
        <w:ind w:left="1434" w:hanging="357"/>
        <w:contextualSpacing/>
        <w:rPr>
          <w:rFonts w:cs="Arial"/>
        </w:rPr>
      </w:pPr>
      <w:r>
        <w:rPr>
          <w:rFonts w:cs="Arial"/>
          <w:color w:val="000000" w:themeColor="text1"/>
        </w:rPr>
        <w:t>We train all our staff and contractors in complaints, including consumer rights, our responsibilities and how we handle complaints.</w:t>
      </w:r>
    </w:p>
    <w:p w14:paraId="4EDDAEAF" w14:textId="77777777" w:rsidR="00215A8A" w:rsidRPr="0031514E" w:rsidRDefault="00215A8A" w:rsidP="00215A8A">
      <w:pPr>
        <w:pStyle w:val="ListParagraph"/>
        <w:numPr>
          <w:ilvl w:val="1"/>
          <w:numId w:val="114"/>
        </w:numPr>
        <w:ind w:left="1434" w:hanging="357"/>
        <w:contextualSpacing/>
        <w:rPr>
          <w:rFonts w:cs="Arial"/>
        </w:rPr>
      </w:pPr>
      <w:r w:rsidRPr="10338E71">
        <w:rPr>
          <w:rFonts w:cs="Arial"/>
          <w:color w:val="000000" w:themeColor="text1"/>
        </w:rPr>
        <w:lastRenderedPageBreak/>
        <w:t xml:space="preserve">We follow the </w:t>
      </w:r>
      <w:hyperlink r:id="rId254">
        <w:r w:rsidRPr="10338E71">
          <w:rPr>
            <w:rStyle w:val="Hyperlink"/>
            <w:rFonts w:cs="Arial"/>
          </w:rPr>
          <w:t>Code of Health and Disability Services Consumers’ Rights</w:t>
        </w:r>
      </w:hyperlink>
      <w:r w:rsidRPr="10338E71">
        <w:rPr>
          <w:rFonts w:cs="Arial"/>
          <w:color w:val="000000" w:themeColor="text1"/>
        </w:rPr>
        <w:t xml:space="preserve"> process</w:t>
      </w:r>
      <w:r>
        <w:rPr>
          <w:rFonts w:cs="Arial"/>
          <w:color w:val="000000" w:themeColor="text1"/>
        </w:rPr>
        <w:t xml:space="preserve"> and timeframes</w:t>
      </w:r>
      <w:r w:rsidRPr="10338E71">
        <w:rPr>
          <w:rFonts w:cs="Arial"/>
          <w:color w:val="000000" w:themeColor="text1"/>
        </w:rPr>
        <w:t xml:space="preserve"> (Right 10) so that we resolve complaints in a fair, simple, prompt and efficient way.</w:t>
      </w:r>
    </w:p>
    <w:p w14:paraId="29834B5D" w14:textId="77777777" w:rsidR="00215A8A" w:rsidRPr="00D027EE" w:rsidRDefault="00215A8A" w:rsidP="00215A8A">
      <w:pPr>
        <w:pStyle w:val="ListParagraph"/>
        <w:numPr>
          <w:ilvl w:val="1"/>
          <w:numId w:val="114"/>
        </w:numPr>
        <w:spacing w:after="120"/>
        <w:contextualSpacing/>
        <w:rPr>
          <w:rFonts w:cs="Arial"/>
          <w:color w:val="000000" w:themeColor="text1"/>
        </w:rPr>
      </w:pPr>
      <w:r w:rsidRPr="00D027EE">
        <w:rPr>
          <w:rFonts w:cs="Arial"/>
          <w:color w:val="000000" w:themeColor="text1"/>
        </w:rPr>
        <w:t>We have clear practices and responsibilities for handling complaints</w:t>
      </w:r>
      <w:r>
        <w:rPr>
          <w:rFonts w:cs="Arial"/>
          <w:color w:val="000000" w:themeColor="text1"/>
        </w:rPr>
        <w:t xml:space="preserve"> in </w:t>
      </w:r>
      <w:hyperlink r:id="rId255" w:history="1">
        <w:r w:rsidRPr="00B62002">
          <w:rPr>
            <w:rStyle w:val="Hyperlink"/>
            <w:rFonts w:cs="Arial"/>
          </w:rPr>
          <w:t>National Service Pathway</w:t>
        </w:r>
      </w:hyperlink>
      <w:r>
        <w:rPr>
          <w:rFonts w:cs="Arial"/>
          <w:color w:val="000000" w:themeColor="text1"/>
        </w:rPr>
        <w:t xml:space="preserve"> 10.1 Complaints</w:t>
      </w:r>
      <w:r w:rsidRPr="00D027EE">
        <w:rPr>
          <w:rFonts w:cs="Arial"/>
          <w:color w:val="000000" w:themeColor="text1"/>
        </w:rPr>
        <w:t>, including ensuring all complaints are handled and recorded centrally</w:t>
      </w:r>
      <w:r w:rsidRPr="00D027EE">
        <w:rPr>
          <w:rFonts w:cs="Arial"/>
        </w:rPr>
        <w:t>.</w:t>
      </w:r>
    </w:p>
    <w:p w14:paraId="2CEEF5D2" w14:textId="77777777" w:rsidR="00215A8A" w:rsidRPr="009C26C1" w:rsidRDefault="00215A8A" w:rsidP="00215A8A">
      <w:pPr>
        <w:pStyle w:val="ListParagraph"/>
        <w:numPr>
          <w:ilvl w:val="1"/>
          <w:numId w:val="114"/>
        </w:numPr>
        <w:ind w:left="1434" w:hanging="357"/>
        <w:rPr>
          <w:rFonts w:cs="Arial"/>
        </w:rPr>
      </w:pPr>
      <w:r w:rsidRPr="00FE5E45">
        <w:rPr>
          <w:rFonts w:cs="Arial"/>
        </w:rPr>
        <w:t xml:space="preserve">We follow </w:t>
      </w:r>
      <w:r>
        <w:rPr>
          <w:rFonts w:cs="Arial"/>
        </w:rPr>
        <w:t xml:space="preserve">our </w:t>
      </w:r>
      <w:hyperlink r:id="rId256" w:history="1">
        <w:r w:rsidRPr="009F129C">
          <w:rPr>
            <w:rStyle w:val="Hyperlink"/>
            <w:rFonts w:cs="Arial"/>
          </w:rPr>
          <w:t>Human Resources Policies</w:t>
        </w:r>
      </w:hyperlink>
      <w:r>
        <w:rPr>
          <w:rFonts w:cs="Arial"/>
        </w:rPr>
        <w:t xml:space="preserve"> when a complaint means we</w:t>
      </w:r>
      <w:r w:rsidRPr="00FC6D5B">
        <w:rPr>
          <w:rFonts w:cs="Arial"/>
        </w:rPr>
        <w:t xml:space="preserve"> </w:t>
      </w:r>
      <w:r w:rsidRPr="00FE5E45">
        <w:rPr>
          <w:rFonts w:cs="Arial"/>
        </w:rPr>
        <w:t>need to investigate the conduct of CCS Disability Action staff.</w:t>
      </w:r>
    </w:p>
    <w:p w14:paraId="66593441" w14:textId="77777777" w:rsidR="00215A8A" w:rsidRPr="00EB278F" w:rsidRDefault="00215A8A" w:rsidP="00215A8A">
      <w:pPr>
        <w:pStyle w:val="ListParagraph"/>
        <w:numPr>
          <w:ilvl w:val="1"/>
          <w:numId w:val="114"/>
        </w:numPr>
        <w:spacing w:after="120"/>
        <w:ind w:left="1434" w:hanging="357"/>
        <w:rPr>
          <w:rFonts w:cs="Arial"/>
        </w:rPr>
      </w:pPr>
      <w:r>
        <w:rPr>
          <w:rFonts w:cs="Arial"/>
          <w:color w:val="000000" w:themeColor="text1"/>
        </w:rPr>
        <w:t xml:space="preserve">We work continuously on improving our approach to complaints and other feedback, following Te </w:t>
      </w:r>
      <w:proofErr w:type="spellStart"/>
      <w:r>
        <w:rPr>
          <w:rFonts w:cs="Arial"/>
          <w:color w:val="000000" w:themeColor="text1"/>
        </w:rPr>
        <w:t>Whakapai</w:t>
      </w:r>
      <w:proofErr w:type="spellEnd"/>
      <w:r>
        <w:rPr>
          <w:rFonts w:cs="Arial"/>
          <w:color w:val="000000" w:themeColor="text1"/>
        </w:rPr>
        <w:t xml:space="preserve"> </w:t>
      </w:r>
      <w:proofErr w:type="spellStart"/>
      <w:r>
        <w:rPr>
          <w:rFonts w:cs="Arial"/>
          <w:color w:val="000000" w:themeColor="text1"/>
        </w:rPr>
        <w:t>Ānga</w:t>
      </w:r>
      <w:proofErr w:type="spellEnd"/>
      <w:r>
        <w:rPr>
          <w:rFonts w:cs="Arial"/>
          <w:color w:val="000000" w:themeColor="text1"/>
        </w:rPr>
        <w:t xml:space="preserve"> – CCS Disability Action Quality Framework.</w:t>
      </w:r>
    </w:p>
    <w:p w14:paraId="07369FF2" w14:textId="77777777" w:rsidR="00215A8A" w:rsidRPr="0083355A" w:rsidRDefault="00215A8A" w:rsidP="00215A8A">
      <w:pPr>
        <w:pStyle w:val="ListParagraph"/>
        <w:numPr>
          <w:ilvl w:val="0"/>
          <w:numId w:val="114"/>
        </w:numPr>
        <w:spacing w:after="120"/>
        <w:ind w:left="714" w:hanging="357"/>
        <w:rPr>
          <w:rFonts w:cs="Arial"/>
          <w:b/>
          <w:bCs/>
        </w:rPr>
      </w:pPr>
      <w:r w:rsidRPr="0083355A">
        <w:rPr>
          <w:rFonts w:cs="Arial"/>
          <w:b/>
          <w:bCs/>
        </w:rPr>
        <w:t>Hauora (wellbeing)</w:t>
      </w:r>
    </w:p>
    <w:p w14:paraId="55A2C3D4" w14:textId="77777777" w:rsidR="00215A8A" w:rsidRPr="00302A57" w:rsidRDefault="00215A8A" w:rsidP="00215A8A">
      <w:pPr>
        <w:pStyle w:val="ListParagraph"/>
        <w:numPr>
          <w:ilvl w:val="1"/>
          <w:numId w:val="114"/>
        </w:numPr>
        <w:ind w:left="1434" w:hanging="357"/>
        <w:rPr>
          <w:rFonts w:cs="Arial"/>
        </w:rPr>
      </w:pPr>
      <w:r>
        <w:rPr>
          <w:rFonts w:cs="Arial"/>
          <w:color w:val="000000" w:themeColor="text1"/>
        </w:rPr>
        <w:t xml:space="preserve">We consistently encourage and welcome all feedback about people’s experience with us, including complaints, so that </w:t>
      </w:r>
      <w:r w:rsidRPr="00302A57">
        <w:rPr>
          <w:rFonts w:cs="Arial"/>
          <w:color w:val="000000" w:themeColor="text1"/>
        </w:rPr>
        <w:t>whānau hauā know they are safe to raise issues.</w:t>
      </w:r>
    </w:p>
    <w:p w14:paraId="603F8FB4" w14:textId="77777777" w:rsidR="00215A8A" w:rsidRPr="00327723" w:rsidRDefault="00215A8A" w:rsidP="00215A8A">
      <w:pPr>
        <w:pStyle w:val="ListParagraph"/>
        <w:numPr>
          <w:ilvl w:val="1"/>
          <w:numId w:val="114"/>
        </w:numPr>
        <w:spacing w:after="120"/>
        <w:contextualSpacing/>
        <w:rPr>
          <w:rFonts w:cs="Arial"/>
        </w:rPr>
      </w:pPr>
      <w:r w:rsidRPr="00C1499C">
        <w:rPr>
          <w:rFonts w:cs="Arial"/>
        </w:rPr>
        <w:t>W</w:t>
      </w:r>
      <w:r>
        <w:rPr>
          <w:rFonts w:cs="Arial"/>
        </w:rPr>
        <w:t xml:space="preserve">e uphold people’s mana, </w:t>
      </w:r>
      <w:r w:rsidRPr="00327723">
        <w:rPr>
          <w:rFonts w:cs="Arial"/>
        </w:rPr>
        <w:t>giv</w:t>
      </w:r>
      <w:r>
        <w:rPr>
          <w:rFonts w:cs="Arial"/>
        </w:rPr>
        <w:t>ing people and their complaints the res</w:t>
      </w:r>
      <w:r w:rsidRPr="00327723">
        <w:rPr>
          <w:rFonts w:cs="Arial"/>
        </w:rPr>
        <w:t>pect they deserve</w:t>
      </w:r>
      <w:r>
        <w:rPr>
          <w:rFonts w:cs="Arial"/>
        </w:rPr>
        <w:t xml:space="preserve"> and u</w:t>
      </w:r>
      <w:r w:rsidRPr="00327723">
        <w:rPr>
          <w:rFonts w:cs="Arial"/>
        </w:rPr>
        <w:t>nderstand</w:t>
      </w:r>
      <w:r>
        <w:rPr>
          <w:rFonts w:cs="Arial"/>
        </w:rPr>
        <w:t>ing</w:t>
      </w:r>
      <w:r w:rsidRPr="00327723">
        <w:rPr>
          <w:rFonts w:cs="Arial"/>
        </w:rPr>
        <w:t xml:space="preserve"> </w:t>
      </w:r>
      <w:r>
        <w:rPr>
          <w:rFonts w:cs="Arial"/>
        </w:rPr>
        <w:t>that it can take a lot</w:t>
      </w:r>
      <w:r w:rsidRPr="00327723">
        <w:rPr>
          <w:rFonts w:cs="Arial"/>
        </w:rPr>
        <w:t xml:space="preserve"> </w:t>
      </w:r>
      <w:r>
        <w:rPr>
          <w:rFonts w:cs="Arial"/>
        </w:rPr>
        <w:t xml:space="preserve">of distress and courage </w:t>
      </w:r>
      <w:r w:rsidRPr="00327723">
        <w:rPr>
          <w:rFonts w:cs="Arial"/>
        </w:rPr>
        <w:t xml:space="preserve">to </w:t>
      </w:r>
      <w:r>
        <w:rPr>
          <w:rFonts w:cs="Arial"/>
        </w:rPr>
        <w:t xml:space="preserve">reach </w:t>
      </w:r>
      <w:r w:rsidRPr="00327723">
        <w:rPr>
          <w:rFonts w:cs="Arial"/>
        </w:rPr>
        <w:t>th</w:t>
      </w:r>
      <w:r>
        <w:rPr>
          <w:rFonts w:cs="Arial"/>
        </w:rPr>
        <w:t>e</w:t>
      </w:r>
      <w:r w:rsidRPr="00327723">
        <w:rPr>
          <w:rFonts w:cs="Arial"/>
        </w:rPr>
        <w:t xml:space="preserve"> point of complaining</w:t>
      </w:r>
      <w:r>
        <w:rPr>
          <w:rFonts w:cs="Arial"/>
        </w:rPr>
        <w:t>.</w:t>
      </w:r>
    </w:p>
    <w:p w14:paraId="0178D79E" w14:textId="77777777" w:rsidR="00215A8A" w:rsidRPr="0004058B" w:rsidRDefault="00215A8A" w:rsidP="00215A8A">
      <w:pPr>
        <w:pStyle w:val="ListParagraph"/>
        <w:numPr>
          <w:ilvl w:val="1"/>
          <w:numId w:val="114"/>
        </w:numPr>
        <w:ind w:left="1434" w:hanging="357"/>
        <w:rPr>
          <w:rFonts w:cs="Arial"/>
        </w:rPr>
      </w:pPr>
      <w:r w:rsidRPr="00D2202A">
        <w:rPr>
          <w:rFonts w:cs="Arial"/>
        </w:rPr>
        <w:t xml:space="preserve">We </w:t>
      </w:r>
      <w:r>
        <w:rPr>
          <w:rFonts w:cs="Arial"/>
        </w:rPr>
        <w:t>follow</w:t>
      </w:r>
      <w:r w:rsidRPr="00D2202A">
        <w:rPr>
          <w:rFonts w:cs="Arial"/>
        </w:rPr>
        <w:t xml:space="preserve"> a clear process to ensure everyone is safe and well throughout the handling of a complaint</w:t>
      </w:r>
      <w:r>
        <w:rPr>
          <w:rFonts w:cs="Arial"/>
        </w:rPr>
        <w:t>.</w:t>
      </w:r>
      <w:r w:rsidRPr="004E4903">
        <w:rPr>
          <w:rFonts w:cs="Arial"/>
        </w:rPr>
        <w:t xml:space="preserve"> </w:t>
      </w:r>
      <w:r>
        <w:rPr>
          <w:rFonts w:cs="Arial"/>
        </w:rPr>
        <w:t>We honour everyone involved and make each stage of the complaint handling clear by recording</w:t>
      </w:r>
      <w:r w:rsidRPr="00C1499C">
        <w:rPr>
          <w:rFonts w:cs="Arial"/>
        </w:rPr>
        <w:t xml:space="preserve"> our acknowledgement of the </w:t>
      </w:r>
      <w:r>
        <w:rPr>
          <w:rFonts w:cs="Arial"/>
        </w:rPr>
        <w:t>dissatisfaction</w:t>
      </w:r>
      <w:r w:rsidRPr="00C1499C">
        <w:rPr>
          <w:rFonts w:cs="Arial"/>
        </w:rPr>
        <w:t xml:space="preserve">, </w:t>
      </w:r>
      <w:proofErr w:type="gramStart"/>
      <w:r w:rsidRPr="00C1499C">
        <w:rPr>
          <w:rFonts w:cs="Arial"/>
        </w:rPr>
        <w:t>conversations</w:t>
      </w:r>
      <w:proofErr w:type="gramEnd"/>
      <w:r w:rsidRPr="00C1499C">
        <w:rPr>
          <w:rFonts w:cs="Arial"/>
        </w:rPr>
        <w:t xml:space="preserve"> and agreements</w:t>
      </w:r>
      <w:r>
        <w:rPr>
          <w:rFonts w:cs="Arial"/>
        </w:rPr>
        <w:t>.</w:t>
      </w:r>
    </w:p>
    <w:p w14:paraId="13F4791B" w14:textId="77777777" w:rsidR="00215A8A" w:rsidRDefault="00215A8A" w:rsidP="00215A8A">
      <w:pPr>
        <w:pStyle w:val="ListParagraph"/>
        <w:numPr>
          <w:ilvl w:val="1"/>
          <w:numId w:val="114"/>
        </w:numPr>
        <w:ind w:left="1434" w:hanging="357"/>
        <w:rPr>
          <w:rFonts w:cs="Arial"/>
        </w:rPr>
      </w:pPr>
      <w:r>
        <w:rPr>
          <w:rFonts w:cs="Arial"/>
        </w:rPr>
        <w:t>We follow our policy 2.2 People’s Privacy and Confidentiality.</w:t>
      </w:r>
    </w:p>
    <w:p w14:paraId="24D6B6D6" w14:textId="77777777" w:rsidR="00215A8A" w:rsidRPr="00980C46" w:rsidRDefault="00215A8A" w:rsidP="00215A8A">
      <w:pPr>
        <w:pStyle w:val="ListParagraph"/>
        <w:numPr>
          <w:ilvl w:val="1"/>
          <w:numId w:val="114"/>
        </w:numPr>
        <w:ind w:left="1434" w:hanging="357"/>
        <w:contextualSpacing/>
        <w:rPr>
          <w:rFonts w:cs="Arial"/>
          <w:b/>
          <w:bCs/>
        </w:rPr>
      </w:pPr>
      <w:r>
        <w:rPr>
          <w:rFonts w:cs="Arial"/>
          <w:color w:val="000000" w:themeColor="text1"/>
        </w:rPr>
        <w:t>We ensure that the person investigating the complaint (the Investigating Officer) is a member of management and is impartial.</w:t>
      </w:r>
    </w:p>
    <w:p w14:paraId="5C30ED4B" w14:textId="77777777" w:rsidR="00215A8A" w:rsidRPr="009924A0" w:rsidRDefault="00215A8A" w:rsidP="00215A8A">
      <w:pPr>
        <w:keepNext/>
        <w:spacing w:before="360" w:after="120" w:line="288" w:lineRule="auto"/>
        <w:outlineLvl w:val="1"/>
        <w:rPr>
          <w:rFonts w:cs="Arial"/>
          <w:b/>
          <w:bCs/>
          <w:sz w:val="28"/>
          <w:szCs w:val="28"/>
        </w:rPr>
      </w:pPr>
      <w:r w:rsidRPr="009924A0">
        <w:rPr>
          <w:rFonts w:cs="Arial"/>
          <w:b/>
          <w:bCs/>
          <w:sz w:val="28"/>
          <w:szCs w:val="28"/>
        </w:rPr>
        <w:lastRenderedPageBreak/>
        <w:t>Impact of not using this policy</w:t>
      </w:r>
    </w:p>
    <w:p w14:paraId="5C0C4B9F" w14:textId="77777777" w:rsidR="00215A8A" w:rsidRPr="00766FAB" w:rsidRDefault="00215A8A" w:rsidP="00215A8A">
      <w:pPr>
        <w:pStyle w:val="ListParagraph"/>
        <w:numPr>
          <w:ilvl w:val="0"/>
          <w:numId w:val="119"/>
        </w:numPr>
        <w:tabs>
          <w:tab w:val="left" w:pos="3654"/>
        </w:tabs>
        <w:contextualSpacing/>
        <w:rPr>
          <w:rFonts w:cs="Arial"/>
          <w:color w:val="000000" w:themeColor="text1"/>
        </w:rPr>
      </w:pPr>
      <w:r w:rsidRPr="00766FAB">
        <w:rPr>
          <w:rFonts w:cs="Arial"/>
          <w:color w:val="000000" w:themeColor="text1"/>
        </w:rPr>
        <w:t xml:space="preserve">A person may </w:t>
      </w:r>
      <w:r>
        <w:rPr>
          <w:rFonts w:cs="Arial"/>
          <w:color w:val="000000" w:themeColor="text1"/>
        </w:rPr>
        <w:t>have</w:t>
      </w:r>
      <w:r w:rsidRPr="00766FAB">
        <w:rPr>
          <w:rFonts w:cs="Arial"/>
          <w:color w:val="000000" w:themeColor="text1"/>
        </w:rPr>
        <w:t xml:space="preserve"> their right to self-determination</w:t>
      </w:r>
      <w:r>
        <w:rPr>
          <w:rFonts w:cs="Arial"/>
          <w:color w:val="000000" w:themeColor="text1"/>
        </w:rPr>
        <w:t xml:space="preserve"> or their right to complain breached</w:t>
      </w:r>
      <w:r w:rsidRPr="00766FAB">
        <w:rPr>
          <w:rFonts w:cs="Arial"/>
          <w:color w:val="000000" w:themeColor="text1"/>
        </w:rPr>
        <w:t>.</w:t>
      </w:r>
    </w:p>
    <w:p w14:paraId="5EBDEE2C" w14:textId="77777777" w:rsidR="00215A8A" w:rsidRPr="00120418" w:rsidRDefault="00215A8A" w:rsidP="00215A8A">
      <w:pPr>
        <w:pStyle w:val="ListParagraph"/>
        <w:numPr>
          <w:ilvl w:val="0"/>
          <w:numId w:val="119"/>
        </w:numPr>
        <w:tabs>
          <w:tab w:val="left" w:pos="3654"/>
        </w:tabs>
        <w:contextualSpacing/>
        <w:rPr>
          <w:rFonts w:cs="Arial"/>
          <w:color w:val="000000" w:themeColor="text1"/>
        </w:rPr>
      </w:pPr>
      <w:r>
        <w:rPr>
          <w:rFonts w:cs="Arial"/>
          <w:color w:val="000000" w:themeColor="text1"/>
        </w:rPr>
        <w:t>A p</w:t>
      </w:r>
      <w:r w:rsidRPr="00140A63">
        <w:rPr>
          <w:rFonts w:cs="Arial"/>
          <w:color w:val="000000" w:themeColor="text1"/>
        </w:rPr>
        <w:t xml:space="preserve">erson </w:t>
      </w:r>
      <w:r>
        <w:rPr>
          <w:rFonts w:cs="Arial"/>
          <w:color w:val="000000" w:themeColor="text1"/>
        </w:rPr>
        <w:t>may experience being devalued or isolated through an inefficient or unsafe complaints process.</w:t>
      </w:r>
    </w:p>
    <w:p w14:paraId="3766FEE7" w14:textId="77777777" w:rsidR="00215A8A" w:rsidRPr="00140A63" w:rsidRDefault="00215A8A" w:rsidP="00215A8A">
      <w:pPr>
        <w:pStyle w:val="ListParagraph"/>
        <w:numPr>
          <w:ilvl w:val="0"/>
          <w:numId w:val="119"/>
        </w:numPr>
        <w:tabs>
          <w:tab w:val="left" w:pos="3654"/>
        </w:tabs>
        <w:contextualSpacing/>
        <w:rPr>
          <w:rFonts w:cs="Arial"/>
          <w:color w:val="000000" w:themeColor="text1"/>
        </w:rPr>
      </w:pPr>
      <w:r>
        <w:rPr>
          <w:rFonts w:cs="Arial"/>
          <w:color w:val="000000" w:themeColor="text1"/>
        </w:rPr>
        <w:t xml:space="preserve">A person may be </w:t>
      </w:r>
      <w:r w:rsidRPr="00140A63">
        <w:rPr>
          <w:rFonts w:cs="Arial"/>
          <w:color w:val="000000" w:themeColor="text1"/>
        </w:rPr>
        <w:t>harm</w:t>
      </w:r>
      <w:r>
        <w:rPr>
          <w:rFonts w:cs="Arial"/>
          <w:color w:val="000000" w:themeColor="text1"/>
        </w:rPr>
        <w:t>ed and/or have unmet needs</w:t>
      </w:r>
      <w:r w:rsidRPr="00140A63">
        <w:rPr>
          <w:rFonts w:cs="Arial"/>
          <w:color w:val="000000" w:themeColor="text1"/>
        </w:rPr>
        <w:t xml:space="preserve"> </w:t>
      </w:r>
      <w:r>
        <w:rPr>
          <w:rFonts w:cs="Arial"/>
          <w:color w:val="000000" w:themeColor="text1"/>
        </w:rPr>
        <w:t xml:space="preserve">due to </w:t>
      </w:r>
      <w:r w:rsidRPr="00140A63">
        <w:rPr>
          <w:rFonts w:cs="Arial"/>
          <w:color w:val="000000" w:themeColor="text1"/>
        </w:rPr>
        <w:t>inadequate supports</w:t>
      </w:r>
      <w:r>
        <w:rPr>
          <w:rFonts w:cs="Arial"/>
          <w:color w:val="000000" w:themeColor="text1"/>
        </w:rPr>
        <w:t>.</w:t>
      </w:r>
    </w:p>
    <w:p w14:paraId="054DB37F" w14:textId="77777777" w:rsidR="00215A8A" w:rsidRDefault="00215A8A" w:rsidP="00215A8A">
      <w:pPr>
        <w:keepNext/>
        <w:spacing w:before="360" w:after="120" w:line="288" w:lineRule="auto"/>
        <w:outlineLvl w:val="1"/>
        <w:rPr>
          <w:rFonts w:cs="Arial"/>
          <w:b/>
          <w:bCs/>
          <w:sz w:val="28"/>
          <w:szCs w:val="28"/>
        </w:rPr>
      </w:pPr>
      <w:r>
        <w:rPr>
          <w:rFonts w:cs="Arial"/>
          <w:b/>
          <w:bCs/>
          <w:sz w:val="28"/>
          <w:szCs w:val="28"/>
        </w:rPr>
        <w:t>Any questions about this policy</w:t>
      </w:r>
    </w:p>
    <w:p w14:paraId="10EBBEDF" w14:textId="77777777" w:rsidR="00215A8A" w:rsidRPr="00873CE1" w:rsidRDefault="00215A8A" w:rsidP="00215A8A">
      <w:pPr>
        <w:rPr>
          <w:rFonts w:cs="Arial"/>
        </w:rPr>
      </w:pPr>
      <w:r w:rsidRPr="00873CE1">
        <w:rPr>
          <w:rFonts w:cs="Arial"/>
        </w:rPr>
        <w:t xml:space="preserve">For any questions about this policy, contact the </w:t>
      </w:r>
      <w:r>
        <w:rPr>
          <w:rFonts w:cs="Arial"/>
        </w:rPr>
        <w:t>National Quality Coordinator.</w:t>
      </w:r>
    </w:p>
    <w:p w14:paraId="3F06192C" w14:textId="77777777" w:rsidR="00215A8A" w:rsidRPr="003A5962" w:rsidRDefault="00215A8A" w:rsidP="00215A8A">
      <w:pPr>
        <w:spacing w:before="240"/>
        <w:rPr>
          <w:rFonts w:cs="Arial"/>
        </w:rPr>
      </w:pPr>
      <w:r w:rsidRPr="00873CE1">
        <w:rPr>
          <w:rFonts w:cs="Arial"/>
        </w:rPr>
        <w:t>For any feedback on this policy, contact a member of the National Service Policy Team.</w:t>
      </w:r>
    </w:p>
    <w:p w14:paraId="6800949C" w14:textId="77777777" w:rsidR="00215A8A" w:rsidRPr="009924A0" w:rsidRDefault="00215A8A" w:rsidP="00215A8A">
      <w:pPr>
        <w:keepNext/>
        <w:spacing w:before="360" w:after="120" w:line="288" w:lineRule="auto"/>
        <w:outlineLvl w:val="1"/>
        <w:rPr>
          <w:rFonts w:cs="Arial"/>
        </w:rPr>
      </w:pPr>
      <w:r w:rsidRPr="009924A0">
        <w:rPr>
          <w:rFonts w:cs="Arial"/>
          <w:b/>
          <w:bCs/>
          <w:sz w:val="28"/>
          <w:szCs w:val="28"/>
        </w:rPr>
        <w:t xml:space="preserve">Related </w:t>
      </w:r>
      <w:r>
        <w:rPr>
          <w:rFonts w:cs="Arial"/>
          <w:b/>
          <w:bCs/>
          <w:sz w:val="28"/>
          <w:szCs w:val="28"/>
        </w:rPr>
        <w:t>d</w:t>
      </w:r>
      <w:r w:rsidRPr="009924A0">
        <w:rPr>
          <w:rFonts w:cs="Arial"/>
          <w:b/>
          <w:bCs/>
          <w:sz w:val="28"/>
          <w:szCs w:val="28"/>
        </w:rPr>
        <w:t>ocuments</w:t>
      </w:r>
    </w:p>
    <w:p w14:paraId="79520686" w14:textId="77777777" w:rsidR="00215A8A" w:rsidRPr="00D755AD" w:rsidRDefault="00215A8A" w:rsidP="00215A8A">
      <w:pPr>
        <w:pStyle w:val="ListParagraph"/>
        <w:numPr>
          <w:ilvl w:val="0"/>
          <w:numId w:val="98"/>
        </w:numPr>
        <w:ind w:hanging="357"/>
        <w:contextualSpacing/>
        <w:rPr>
          <w:rFonts w:cs="Arial"/>
          <w:color w:val="000000" w:themeColor="text1"/>
        </w:rPr>
      </w:pPr>
      <w:r w:rsidRPr="00D755AD">
        <w:rPr>
          <w:rFonts w:cs="Arial"/>
          <w:color w:val="000000" w:themeColor="text1"/>
        </w:rPr>
        <w:t>National Service Policies Manual</w:t>
      </w:r>
    </w:p>
    <w:p w14:paraId="5AD14B6C" w14:textId="77777777" w:rsidR="00215A8A" w:rsidRDefault="00215A8A" w:rsidP="00215A8A">
      <w:pPr>
        <w:pStyle w:val="ListParagraph"/>
        <w:numPr>
          <w:ilvl w:val="1"/>
          <w:numId w:val="98"/>
        </w:numPr>
        <w:ind w:hanging="357"/>
        <w:rPr>
          <w:rFonts w:cs="Arial"/>
          <w:color w:val="000000" w:themeColor="text1"/>
        </w:rPr>
      </w:pPr>
      <w:r>
        <w:rPr>
          <w:rFonts w:cs="Arial"/>
          <w:color w:val="000000" w:themeColor="text1"/>
        </w:rPr>
        <w:t>1.1 Human/Disability Rights</w:t>
      </w:r>
    </w:p>
    <w:p w14:paraId="2A475B1B" w14:textId="77777777" w:rsidR="00215A8A" w:rsidRPr="0031082F" w:rsidRDefault="00215A8A" w:rsidP="00215A8A">
      <w:pPr>
        <w:pStyle w:val="ListParagraph"/>
        <w:numPr>
          <w:ilvl w:val="1"/>
          <w:numId w:val="98"/>
        </w:numPr>
        <w:contextualSpacing/>
        <w:rPr>
          <w:rFonts w:cs="Arial"/>
          <w:color w:val="000000" w:themeColor="text1"/>
        </w:rPr>
      </w:pPr>
      <w:r w:rsidRPr="0031082F">
        <w:rPr>
          <w:rFonts w:cs="Arial"/>
          <w:color w:val="000000" w:themeColor="text1"/>
        </w:rPr>
        <w:t>1.3 Supporting Disabled Leadership</w:t>
      </w:r>
    </w:p>
    <w:p w14:paraId="0E7EF1BB" w14:textId="77777777" w:rsidR="00215A8A" w:rsidRPr="0031082F" w:rsidRDefault="00215A8A" w:rsidP="00215A8A">
      <w:pPr>
        <w:pStyle w:val="ListParagraph"/>
        <w:numPr>
          <w:ilvl w:val="1"/>
          <w:numId w:val="98"/>
        </w:numPr>
        <w:contextualSpacing/>
        <w:rPr>
          <w:rFonts w:cs="Arial"/>
          <w:color w:val="000000" w:themeColor="text1"/>
        </w:rPr>
      </w:pPr>
      <w:r w:rsidRPr="0031082F">
        <w:rPr>
          <w:rFonts w:cs="Arial"/>
          <w:color w:val="000000" w:themeColor="text1"/>
        </w:rPr>
        <w:t>1.8 Working with Whānau</w:t>
      </w:r>
    </w:p>
    <w:p w14:paraId="370C3B05" w14:textId="77777777" w:rsidR="00215A8A" w:rsidRPr="0031082F" w:rsidRDefault="00215A8A" w:rsidP="00215A8A">
      <w:pPr>
        <w:pStyle w:val="ListParagraph"/>
        <w:numPr>
          <w:ilvl w:val="1"/>
          <w:numId w:val="98"/>
        </w:numPr>
        <w:contextualSpacing/>
        <w:rPr>
          <w:rFonts w:cs="Arial"/>
          <w:color w:val="000000" w:themeColor="text1"/>
        </w:rPr>
      </w:pPr>
      <w:r w:rsidRPr="0031082F">
        <w:rPr>
          <w:rFonts w:cs="Arial"/>
          <w:color w:val="000000" w:themeColor="text1"/>
        </w:rPr>
        <w:t>1.10 Advocacy</w:t>
      </w:r>
    </w:p>
    <w:p w14:paraId="6B410F79" w14:textId="77777777" w:rsidR="00215A8A" w:rsidRPr="0031082F" w:rsidRDefault="00215A8A" w:rsidP="00215A8A">
      <w:pPr>
        <w:pStyle w:val="ListParagraph"/>
        <w:numPr>
          <w:ilvl w:val="1"/>
          <w:numId w:val="98"/>
        </w:numPr>
        <w:contextualSpacing/>
        <w:rPr>
          <w:rFonts w:cs="Arial"/>
          <w:color w:val="000000" w:themeColor="text1"/>
        </w:rPr>
      </w:pPr>
      <w:r w:rsidRPr="0031082F">
        <w:rPr>
          <w:rFonts w:cs="Arial"/>
          <w:color w:val="000000" w:themeColor="text1"/>
        </w:rPr>
        <w:t>1.12 Person-Directed Support</w:t>
      </w:r>
    </w:p>
    <w:p w14:paraId="39FB7AEF" w14:textId="77777777" w:rsidR="00215A8A" w:rsidRPr="0031082F" w:rsidRDefault="00215A8A" w:rsidP="00215A8A">
      <w:pPr>
        <w:pStyle w:val="ListParagraph"/>
        <w:numPr>
          <w:ilvl w:val="1"/>
          <w:numId w:val="98"/>
        </w:numPr>
        <w:contextualSpacing/>
        <w:rPr>
          <w:rFonts w:cs="Arial"/>
          <w:color w:val="000000" w:themeColor="text1"/>
        </w:rPr>
      </w:pPr>
      <w:r w:rsidRPr="0031082F">
        <w:rPr>
          <w:rFonts w:cs="Arial"/>
          <w:color w:val="000000" w:themeColor="text1"/>
        </w:rPr>
        <w:t>2.1 Informed Consent</w:t>
      </w:r>
    </w:p>
    <w:p w14:paraId="7FA804E7" w14:textId="77777777" w:rsidR="00215A8A" w:rsidRPr="0031082F" w:rsidRDefault="00215A8A" w:rsidP="00215A8A">
      <w:pPr>
        <w:pStyle w:val="ListParagraph"/>
        <w:numPr>
          <w:ilvl w:val="1"/>
          <w:numId w:val="98"/>
        </w:numPr>
        <w:contextualSpacing/>
        <w:rPr>
          <w:rFonts w:cs="Arial"/>
          <w:color w:val="000000" w:themeColor="text1"/>
        </w:rPr>
      </w:pPr>
      <w:r w:rsidRPr="0031082F">
        <w:rPr>
          <w:rFonts w:cs="Arial"/>
          <w:color w:val="000000" w:themeColor="text1"/>
        </w:rPr>
        <w:t>2.2 People’s Privacy and Confidentiality</w:t>
      </w:r>
    </w:p>
    <w:p w14:paraId="6BD10934" w14:textId="77777777" w:rsidR="00215A8A" w:rsidRPr="0031082F" w:rsidRDefault="00215A8A" w:rsidP="00215A8A">
      <w:pPr>
        <w:pStyle w:val="ListParagraph"/>
        <w:numPr>
          <w:ilvl w:val="1"/>
          <w:numId w:val="98"/>
        </w:numPr>
        <w:contextualSpacing/>
        <w:rPr>
          <w:rFonts w:cs="Arial"/>
          <w:color w:val="000000" w:themeColor="text1"/>
        </w:rPr>
      </w:pPr>
      <w:r w:rsidRPr="0031082F">
        <w:rPr>
          <w:rFonts w:cs="Arial"/>
          <w:color w:val="000000" w:themeColor="text1"/>
        </w:rPr>
        <w:t>2.4 Accessible Information and Communication</w:t>
      </w:r>
    </w:p>
    <w:p w14:paraId="4D5AF053" w14:textId="77777777" w:rsidR="00215A8A" w:rsidRPr="0031082F" w:rsidRDefault="00215A8A" w:rsidP="00215A8A">
      <w:pPr>
        <w:pStyle w:val="ListParagraph"/>
        <w:numPr>
          <w:ilvl w:val="1"/>
          <w:numId w:val="98"/>
        </w:numPr>
        <w:contextualSpacing/>
        <w:rPr>
          <w:rFonts w:cs="Arial"/>
          <w:color w:val="000000" w:themeColor="text1"/>
        </w:rPr>
      </w:pPr>
      <w:r w:rsidRPr="0031082F">
        <w:rPr>
          <w:rFonts w:cs="Arial"/>
          <w:color w:val="000000" w:themeColor="text1"/>
        </w:rPr>
        <w:t>2.13 Supported Decision-Making</w:t>
      </w:r>
    </w:p>
    <w:p w14:paraId="34C2714D" w14:textId="77777777" w:rsidR="00215A8A" w:rsidRPr="00824608" w:rsidRDefault="00D74162" w:rsidP="00215A8A">
      <w:pPr>
        <w:pStyle w:val="ListParagraph"/>
        <w:numPr>
          <w:ilvl w:val="1"/>
          <w:numId w:val="98"/>
        </w:numPr>
        <w:rPr>
          <w:rFonts w:cs="Arial"/>
          <w:color w:val="000000" w:themeColor="text1"/>
        </w:rPr>
      </w:pPr>
      <w:hyperlink r:id="rId257" w:history="1">
        <w:r w:rsidR="00215A8A" w:rsidRPr="008F03A6">
          <w:rPr>
            <w:rStyle w:val="Hyperlink"/>
            <w:rFonts w:cs="Arial"/>
          </w:rPr>
          <w:t>Appendix 4 Tikanga Guidelines</w:t>
        </w:r>
      </w:hyperlink>
    </w:p>
    <w:p w14:paraId="228165F3" w14:textId="77777777" w:rsidR="00215A8A" w:rsidRPr="00824608" w:rsidRDefault="00D74162" w:rsidP="00215A8A">
      <w:pPr>
        <w:pStyle w:val="ListParagraph"/>
        <w:numPr>
          <w:ilvl w:val="0"/>
          <w:numId w:val="98"/>
        </w:numPr>
        <w:ind w:hanging="357"/>
        <w:rPr>
          <w:rStyle w:val="Hyperlink"/>
          <w:rFonts w:cs="Arial"/>
        </w:rPr>
      </w:pPr>
      <w:hyperlink r:id="rId258" w:history="1">
        <w:r w:rsidR="00215A8A" w:rsidRPr="003A5962">
          <w:rPr>
            <w:rStyle w:val="Hyperlink"/>
            <w:rFonts w:cs="Arial"/>
          </w:rPr>
          <w:t>National Service Pathway</w:t>
        </w:r>
      </w:hyperlink>
    </w:p>
    <w:p w14:paraId="5930DFFC" w14:textId="77777777" w:rsidR="00215A8A" w:rsidRPr="00D76FC8" w:rsidRDefault="00215A8A" w:rsidP="00215A8A">
      <w:pPr>
        <w:pStyle w:val="ListParagraph"/>
        <w:numPr>
          <w:ilvl w:val="1"/>
          <w:numId w:val="98"/>
        </w:numPr>
        <w:ind w:hanging="357"/>
        <w:contextualSpacing/>
        <w:rPr>
          <w:rFonts w:cs="Arial"/>
          <w:color w:val="000000" w:themeColor="text1"/>
          <w:sz w:val="28"/>
          <w:szCs w:val="28"/>
        </w:rPr>
      </w:pPr>
      <w:r>
        <w:rPr>
          <w:rFonts w:cs="Arial"/>
          <w:color w:val="000000" w:themeColor="text1"/>
        </w:rPr>
        <w:t>5.2 First meeting</w:t>
      </w:r>
    </w:p>
    <w:p w14:paraId="430DB60A" w14:textId="77777777" w:rsidR="00215A8A" w:rsidRPr="00824608" w:rsidRDefault="00215A8A" w:rsidP="00215A8A">
      <w:pPr>
        <w:pStyle w:val="ListParagraph"/>
        <w:numPr>
          <w:ilvl w:val="1"/>
          <w:numId w:val="98"/>
        </w:numPr>
        <w:ind w:hanging="357"/>
        <w:contextualSpacing/>
        <w:rPr>
          <w:rFonts w:cs="Arial"/>
          <w:color w:val="000000" w:themeColor="text1"/>
          <w:sz w:val="28"/>
          <w:szCs w:val="28"/>
        </w:rPr>
      </w:pPr>
      <w:r>
        <w:rPr>
          <w:rFonts w:cs="Arial"/>
          <w:color w:val="000000" w:themeColor="text1"/>
        </w:rPr>
        <w:t>10.1 Complaints</w:t>
      </w:r>
    </w:p>
    <w:p w14:paraId="000D8244" w14:textId="77777777" w:rsidR="00215A8A" w:rsidRDefault="00D74162" w:rsidP="00215A8A">
      <w:pPr>
        <w:pStyle w:val="ListParagraph"/>
        <w:numPr>
          <w:ilvl w:val="0"/>
          <w:numId w:val="98"/>
        </w:numPr>
        <w:rPr>
          <w:rFonts w:cs="Arial"/>
          <w:color w:val="000000" w:themeColor="text1"/>
        </w:rPr>
      </w:pPr>
      <w:hyperlink r:id="rId259" w:history="1">
        <w:r w:rsidR="00215A8A" w:rsidRPr="00824608">
          <w:rPr>
            <w:rStyle w:val="Hyperlink"/>
            <w:rFonts w:cs="Arial"/>
          </w:rPr>
          <w:t>Human Resources Policies</w:t>
        </w:r>
      </w:hyperlink>
    </w:p>
    <w:p w14:paraId="214B1C02" w14:textId="77777777" w:rsidR="00215A8A" w:rsidRDefault="00215A8A" w:rsidP="00215A8A">
      <w:pPr>
        <w:pStyle w:val="ListParagraph"/>
        <w:numPr>
          <w:ilvl w:val="1"/>
          <w:numId w:val="98"/>
        </w:numPr>
        <w:rPr>
          <w:rFonts w:cs="Arial"/>
          <w:color w:val="000000" w:themeColor="text1"/>
        </w:rPr>
      </w:pPr>
      <w:r>
        <w:rPr>
          <w:rFonts w:cs="Arial"/>
          <w:color w:val="000000" w:themeColor="text1"/>
        </w:rPr>
        <w:t>4.18 Concerns and Complaints Process</w:t>
      </w:r>
    </w:p>
    <w:p w14:paraId="597E4022" w14:textId="77777777" w:rsidR="00215A8A" w:rsidRDefault="00215A8A" w:rsidP="00215A8A">
      <w:pPr>
        <w:pStyle w:val="ListParagraph"/>
        <w:numPr>
          <w:ilvl w:val="1"/>
          <w:numId w:val="98"/>
        </w:numPr>
        <w:rPr>
          <w:rFonts w:cs="Arial"/>
          <w:color w:val="000000" w:themeColor="text1"/>
        </w:rPr>
      </w:pPr>
      <w:r>
        <w:rPr>
          <w:rFonts w:cs="Arial"/>
          <w:color w:val="000000" w:themeColor="text1"/>
        </w:rPr>
        <w:t>9 Managing Performance and Disciplinary Process</w:t>
      </w:r>
    </w:p>
    <w:p w14:paraId="5B6F43CC" w14:textId="77777777" w:rsidR="00215A8A" w:rsidRPr="0031082F" w:rsidRDefault="00D74162" w:rsidP="00215A8A">
      <w:pPr>
        <w:pStyle w:val="ListParagraph"/>
        <w:numPr>
          <w:ilvl w:val="0"/>
          <w:numId w:val="98"/>
        </w:numPr>
        <w:contextualSpacing/>
        <w:rPr>
          <w:rFonts w:cs="Arial"/>
          <w:color w:val="000000" w:themeColor="text1"/>
        </w:rPr>
      </w:pPr>
      <w:hyperlink r:id="rId260" w:history="1">
        <w:r w:rsidR="00215A8A" w:rsidRPr="51B65ECF">
          <w:rPr>
            <w:rStyle w:val="Hyperlink"/>
            <w:rFonts w:cs="Arial"/>
          </w:rPr>
          <w:t>Concerns, Complaints and Compliments (brochure)</w:t>
        </w:r>
      </w:hyperlink>
    </w:p>
    <w:p w14:paraId="5688D514" w14:textId="77777777" w:rsidR="00215A8A" w:rsidRPr="00824608" w:rsidRDefault="00D74162" w:rsidP="00215A8A">
      <w:pPr>
        <w:pStyle w:val="ListParagraph"/>
        <w:numPr>
          <w:ilvl w:val="0"/>
          <w:numId w:val="98"/>
        </w:numPr>
        <w:rPr>
          <w:rFonts w:cs="Arial"/>
          <w:color w:val="000000" w:themeColor="text1"/>
        </w:rPr>
      </w:pPr>
      <w:hyperlink r:id="rId261" w:history="1">
        <w:r w:rsidR="00215A8A" w:rsidRPr="007C1F56">
          <w:rPr>
            <w:rStyle w:val="Hyperlink"/>
            <w:rFonts w:cs="Arial"/>
          </w:rPr>
          <w:t xml:space="preserve">Te </w:t>
        </w:r>
        <w:proofErr w:type="spellStart"/>
        <w:r w:rsidR="00215A8A" w:rsidRPr="007C1F56">
          <w:rPr>
            <w:rStyle w:val="Hyperlink"/>
            <w:rFonts w:cs="Arial"/>
          </w:rPr>
          <w:t>Whakapai</w:t>
        </w:r>
        <w:proofErr w:type="spellEnd"/>
        <w:r w:rsidR="00215A8A" w:rsidRPr="007C1F56">
          <w:rPr>
            <w:rStyle w:val="Hyperlink"/>
            <w:rFonts w:cs="Arial"/>
          </w:rPr>
          <w:t xml:space="preserve"> </w:t>
        </w:r>
        <w:proofErr w:type="spellStart"/>
        <w:r w:rsidR="00215A8A" w:rsidRPr="007C1F56">
          <w:rPr>
            <w:rStyle w:val="Hyperlink"/>
            <w:rFonts w:cs="Arial"/>
          </w:rPr>
          <w:t>Ānga</w:t>
        </w:r>
        <w:proofErr w:type="spellEnd"/>
        <w:r w:rsidR="00215A8A" w:rsidRPr="007C1F56">
          <w:rPr>
            <w:rStyle w:val="Hyperlink"/>
            <w:rFonts w:cs="Arial"/>
          </w:rPr>
          <w:t xml:space="preserve"> – CCS Disability Action Quality Framework</w:t>
        </w:r>
      </w:hyperlink>
    </w:p>
    <w:p w14:paraId="5A6356A7" w14:textId="77777777" w:rsidR="00215A8A" w:rsidRDefault="00215A8A" w:rsidP="00215A8A">
      <w:pPr>
        <w:keepNext/>
        <w:spacing w:before="360" w:after="120" w:line="288" w:lineRule="auto"/>
        <w:outlineLvl w:val="1"/>
        <w:rPr>
          <w:rFonts w:cs="Arial"/>
          <w:b/>
          <w:bCs/>
          <w:sz w:val="28"/>
          <w:szCs w:val="28"/>
        </w:rPr>
      </w:pPr>
      <w:r w:rsidRPr="009924A0">
        <w:rPr>
          <w:rFonts w:cs="Arial"/>
          <w:b/>
          <w:bCs/>
          <w:sz w:val="28"/>
          <w:szCs w:val="28"/>
        </w:rPr>
        <w:t xml:space="preserve">Related </w:t>
      </w:r>
      <w:r>
        <w:rPr>
          <w:rFonts w:cs="Arial"/>
          <w:b/>
          <w:bCs/>
          <w:sz w:val="28"/>
          <w:szCs w:val="28"/>
        </w:rPr>
        <w:t>resources</w:t>
      </w:r>
    </w:p>
    <w:p w14:paraId="30001E35" w14:textId="77777777" w:rsidR="00215A8A" w:rsidRDefault="00D74162" w:rsidP="00215A8A">
      <w:pPr>
        <w:pStyle w:val="ListParagraph"/>
        <w:numPr>
          <w:ilvl w:val="0"/>
          <w:numId w:val="118"/>
        </w:numPr>
        <w:ind w:left="714" w:hanging="357"/>
        <w:rPr>
          <w:rFonts w:cs="Arial"/>
        </w:rPr>
      </w:pPr>
      <w:hyperlink r:id="rId262" w:history="1">
        <w:r w:rsidR="00215A8A" w:rsidRPr="002A571D">
          <w:rPr>
            <w:rStyle w:val="Hyperlink"/>
            <w:rFonts w:cs="Arial"/>
          </w:rPr>
          <w:t>A short video about this policy</w:t>
        </w:r>
      </w:hyperlink>
    </w:p>
    <w:p w14:paraId="0F93B36B" w14:textId="77777777" w:rsidR="00215A8A" w:rsidRPr="007435DD" w:rsidRDefault="00215A8A" w:rsidP="00215A8A">
      <w:pPr>
        <w:pStyle w:val="ListParagraph"/>
        <w:numPr>
          <w:ilvl w:val="0"/>
          <w:numId w:val="118"/>
        </w:numPr>
        <w:ind w:left="714" w:hanging="357"/>
        <w:rPr>
          <w:rFonts w:cs="Arial"/>
        </w:rPr>
      </w:pPr>
      <w:r>
        <w:rPr>
          <w:rFonts w:cs="Arial"/>
        </w:rPr>
        <w:t xml:space="preserve">Our library has a </w:t>
      </w:r>
      <w:hyperlink r:id="rId263" w:history="1">
        <w:r w:rsidRPr="00282A17">
          <w:rPr>
            <w:rStyle w:val="Hyperlink"/>
            <w:rFonts w:cs="Arial"/>
          </w:rPr>
          <w:t>list of resources about complaints and feedback</w:t>
        </w:r>
      </w:hyperlink>
      <w:r>
        <w:rPr>
          <w:rFonts w:cs="Arial"/>
        </w:rPr>
        <w:t>.</w:t>
      </w:r>
    </w:p>
    <w:p w14:paraId="3056D362" w14:textId="77777777" w:rsidR="00215A8A" w:rsidRDefault="00215A8A" w:rsidP="00215A8A">
      <w:pPr>
        <w:keepNext/>
        <w:spacing w:before="360" w:after="120" w:line="288" w:lineRule="auto"/>
        <w:outlineLvl w:val="1"/>
        <w:rPr>
          <w:rFonts w:cs="Arial"/>
          <w:b/>
          <w:bCs/>
          <w:sz w:val="28"/>
          <w:szCs w:val="28"/>
        </w:rPr>
      </w:pPr>
      <w:r>
        <w:rPr>
          <w:rFonts w:cs="Arial"/>
          <w:b/>
          <w:bCs/>
          <w:sz w:val="28"/>
          <w:szCs w:val="28"/>
        </w:rPr>
        <w:t>Policy owner/s</w:t>
      </w:r>
    </w:p>
    <w:p w14:paraId="0DF82355" w14:textId="77777777" w:rsidR="00215A8A" w:rsidRPr="00873CE1" w:rsidRDefault="00215A8A" w:rsidP="00215A8A">
      <w:pPr>
        <w:rPr>
          <w:rFonts w:cs="Arial"/>
        </w:rPr>
      </w:pPr>
      <w:r w:rsidRPr="00873CE1">
        <w:rPr>
          <w:rFonts w:cs="Arial"/>
        </w:rPr>
        <w:t>Role:</w:t>
      </w:r>
      <w:r>
        <w:rPr>
          <w:rFonts w:cs="Arial"/>
        </w:rPr>
        <w:t xml:space="preserve"> National Quality Coordinator</w:t>
      </w:r>
    </w:p>
    <w:p w14:paraId="07022ABA" w14:textId="76AA794E" w:rsidR="00215A8A" w:rsidRPr="00215A8A" w:rsidRDefault="00215A8A" w:rsidP="00215A8A">
      <w:pPr>
        <w:rPr>
          <w:rFonts w:cs="Arial"/>
        </w:rPr>
      </w:pPr>
      <w:r w:rsidRPr="00873CE1">
        <w:rPr>
          <w:rFonts w:cs="Arial"/>
        </w:rPr>
        <w:t>Approved date:</w:t>
      </w:r>
      <w:r>
        <w:rPr>
          <w:rFonts w:cs="Arial"/>
        </w:rPr>
        <w:t xml:space="preserve"> 21 February 2024</w:t>
      </w:r>
    </w:p>
    <w:p w14:paraId="0BDCD985" w14:textId="50AAE13A" w:rsidR="003D21F0" w:rsidRPr="00692874" w:rsidRDefault="00D74162" w:rsidP="001229A2">
      <w:pPr>
        <w:sectPr w:rsidR="003D21F0" w:rsidRPr="00692874" w:rsidSect="00E80483">
          <w:footerReference w:type="default" r:id="rId264"/>
          <w:footerReference w:type="first" r:id="rId265"/>
          <w:pgSz w:w="11906" w:h="16838"/>
          <w:pgMar w:top="1440" w:right="1800" w:bottom="1440" w:left="1800" w:header="708" w:footer="708" w:gutter="0"/>
          <w:cols w:space="708"/>
          <w:docGrid w:linePitch="360"/>
        </w:sectPr>
      </w:pPr>
      <w:hyperlink r:id="rId266" w:history="1"/>
    </w:p>
    <w:p w14:paraId="3291754B" w14:textId="13A31F64" w:rsidR="004F5EC1" w:rsidRPr="009945C6" w:rsidRDefault="004F5EC1" w:rsidP="004F5EC1">
      <w:pPr>
        <w:pStyle w:val="Heading1"/>
        <w:spacing w:line="360" w:lineRule="auto"/>
      </w:pPr>
      <w:bookmarkStart w:id="120" w:name="_Toc161675139"/>
      <w:r w:rsidRPr="009945C6">
        <w:lastRenderedPageBreak/>
        <w:t>3.2 Open Disclosure</w:t>
      </w:r>
      <w:r w:rsidR="00BC0925">
        <w:t xml:space="preserve"> (No longer used</w:t>
      </w:r>
      <w:r w:rsidR="00AC77E3">
        <w:t>)</w:t>
      </w:r>
      <w:bookmarkEnd w:id="120"/>
    </w:p>
    <w:p w14:paraId="114D9E02" w14:textId="77777777" w:rsidR="004F5EC1" w:rsidRPr="009945C6" w:rsidRDefault="00D74162" w:rsidP="004F5EC1">
      <w:pPr>
        <w:rPr>
          <w:lang w:val="en-NZ"/>
        </w:rPr>
      </w:pPr>
      <w:r>
        <w:rPr>
          <w:lang w:val="en-NZ"/>
        </w:rPr>
        <w:pict w14:anchorId="7EF0E5E0">
          <v:rect id="_x0000_i1039" style="width:0;height:1.5pt" o:hralign="center" o:hrstd="t" o:hr="t" fillcolor="#aca899" stroked="f"/>
        </w:pict>
      </w:r>
    </w:p>
    <w:p w14:paraId="69B36B72" w14:textId="77777777" w:rsidR="008B60BF" w:rsidRPr="009945C6" w:rsidRDefault="008B60BF" w:rsidP="001229A2">
      <w:pPr>
        <w:rPr>
          <w:rFonts w:cs="Arial"/>
          <w:bCs/>
          <w:lang w:val="en-NZ"/>
        </w:rPr>
        <w:sectPr w:rsidR="008B60BF" w:rsidRPr="009945C6" w:rsidSect="00FD1F70">
          <w:footerReference w:type="default" r:id="rId267"/>
          <w:footerReference w:type="first" r:id="rId268"/>
          <w:pgSz w:w="11906" w:h="16838"/>
          <w:pgMar w:top="1440" w:right="1800" w:bottom="1440" w:left="1800" w:header="708" w:footer="708" w:gutter="0"/>
          <w:cols w:space="708"/>
          <w:titlePg/>
          <w:docGrid w:linePitch="360"/>
        </w:sectPr>
      </w:pPr>
    </w:p>
    <w:p w14:paraId="1BAEAAC7" w14:textId="77777777" w:rsidR="001F679D" w:rsidRDefault="00BE6ABA" w:rsidP="001F679D">
      <w:pPr>
        <w:pStyle w:val="Heading1"/>
        <w:spacing w:line="360" w:lineRule="auto"/>
      </w:pPr>
      <w:bookmarkStart w:id="121" w:name="_3.2_Quality_Assurance"/>
      <w:bookmarkStart w:id="122" w:name="_Toc354403309"/>
      <w:bookmarkStart w:id="123" w:name="_Toc511985113"/>
      <w:bookmarkStart w:id="124" w:name="_Toc161675140"/>
      <w:bookmarkEnd w:id="121"/>
      <w:r>
        <w:lastRenderedPageBreak/>
        <w:t>3.3 National Service Policy Review</w:t>
      </w:r>
      <w:bookmarkEnd w:id="122"/>
      <w:bookmarkEnd w:id="123"/>
      <w:r w:rsidR="001F679D">
        <w:t xml:space="preserve"> and Manual Control</w:t>
      </w:r>
      <w:bookmarkEnd w:id="124"/>
    </w:p>
    <w:p w14:paraId="2176F957" w14:textId="387C82B2" w:rsidR="001F679D" w:rsidRDefault="00D74162" w:rsidP="001F679D">
      <w:r>
        <w:pict w14:anchorId="53A10986">
          <v:rect id="_x0000_i1040" style="width:415.3pt;height:1.5pt" o:hralign="center" o:hrstd="t" o:hr="t" fillcolor="#aca899" stroked="f"/>
        </w:pict>
      </w:r>
    </w:p>
    <w:p w14:paraId="6C4834B4" w14:textId="77777777" w:rsidR="001F679D" w:rsidRDefault="001F679D" w:rsidP="001F679D">
      <w:pPr>
        <w:pStyle w:val="Heading2"/>
        <w:rPr>
          <w:iCs/>
          <w:lang w:val="en-NZ"/>
        </w:rPr>
      </w:pPr>
      <w:r>
        <w:rPr>
          <w:lang w:val="en-NZ"/>
        </w:rPr>
        <w:t>Statement</w:t>
      </w:r>
    </w:p>
    <w:p w14:paraId="291ABCC7" w14:textId="77777777" w:rsidR="001F679D" w:rsidRDefault="001F679D" w:rsidP="001F679D">
      <w:pPr>
        <w:pStyle w:val="ListParagraph"/>
        <w:spacing w:after="120"/>
        <w:ind w:left="0"/>
        <w:rPr>
          <w:rFonts w:cs="Arial"/>
        </w:rPr>
      </w:pPr>
      <w:bookmarkStart w:id="125" w:name="_Hlk143789376"/>
      <w:r>
        <w:rPr>
          <w:rFonts w:cs="Arial"/>
        </w:rPr>
        <w:t xml:space="preserve">We </w:t>
      </w:r>
      <w:r w:rsidRPr="00AB0BA8">
        <w:rPr>
          <w:rFonts w:cs="Arial"/>
        </w:rPr>
        <w:t xml:space="preserve">ensure </w:t>
      </w:r>
      <w:r w:rsidRPr="00AB0BA8">
        <w:rPr>
          <w:rFonts w:cs="Arial"/>
          <w:lang w:val="en-NZ"/>
        </w:rPr>
        <w:t>disabled people/whānau hauā</w:t>
      </w:r>
      <w:r w:rsidRPr="00AB0BA8">
        <w:rPr>
          <w:rFonts w:cs="Arial"/>
        </w:rPr>
        <w:t xml:space="preserve"> are</w:t>
      </w:r>
      <w:r w:rsidRPr="00575FE3">
        <w:rPr>
          <w:rFonts w:cs="Arial"/>
        </w:rPr>
        <w:t xml:space="preserve"> the primary consideration</w:t>
      </w:r>
      <w:r>
        <w:rPr>
          <w:rFonts w:cs="Arial"/>
        </w:rPr>
        <w:t xml:space="preserve"> when creating or revising policy. Policy is </w:t>
      </w:r>
      <w:r w:rsidRPr="00575FE3">
        <w:rPr>
          <w:rFonts w:cs="Arial"/>
        </w:rPr>
        <w:t xml:space="preserve">our </w:t>
      </w:r>
      <w:r>
        <w:rPr>
          <w:rFonts w:cs="Arial"/>
        </w:rPr>
        <w:t xml:space="preserve">purposeful intention that includes our values, strategic priorities </w:t>
      </w:r>
      <w:r w:rsidRPr="00575FE3">
        <w:rPr>
          <w:rFonts w:cs="Arial"/>
        </w:rPr>
        <w:t xml:space="preserve">and how we </w:t>
      </w:r>
      <w:r w:rsidRPr="00217A37">
        <w:rPr>
          <w:rFonts w:cs="Arial"/>
        </w:rPr>
        <w:t>wish</w:t>
      </w:r>
      <w:r w:rsidRPr="00575FE3">
        <w:rPr>
          <w:rFonts w:cs="Arial"/>
        </w:rPr>
        <w:t xml:space="preserve"> to work with the </w:t>
      </w:r>
      <w:r>
        <w:rPr>
          <w:rFonts w:cs="Arial"/>
        </w:rPr>
        <w:t xml:space="preserve">disabled </w:t>
      </w:r>
      <w:r w:rsidRPr="00575FE3">
        <w:rPr>
          <w:rFonts w:cs="Arial"/>
        </w:rPr>
        <w:t>people</w:t>
      </w:r>
      <w:r>
        <w:rPr>
          <w:rFonts w:cs="Arial"/>
        </w:rPr>
        <w:t>/</w:t>
      </w:r>
      <w:r w:rsidRPr="009374C2">
        <w:rPr>
          <w:rFonts w:cs="Arial"/>
        </w:rPr>
        <w:t>whānau hauā we serve.</w:t>
      </w:r>
      <w:r w:rsidRPr="004C3E73">
        <w:rPr>
          <w:rFonts w:cs="Arial"/>
        </w:rPr>
        <w:t xml:space="preserve"> </w:t>
      </w:r>
    </w:p>
    <w:p w14:paraId="01C8DA9D" w14:textId="77777777" w:rsidR="001F679D" w:rsidRDefault="001F679D" w:rsidP="001F679D">
      <w:pPr>
        <w:spacing w:after="120"/>
        <w:rPr>
          <w:rFonts w:cs="Arial"/>
          <w:lang w:val="en-NZ"/>
        </w:rPr>
      </w:pPr>
      <w:r>
        <w:rPr>
          <w:rFonts w:cs="Arial"/>
          <w:lang w:val="en-NZ"/>
        </w:rPr>
        <w:t xml:space="preserve">Our policy work is led by the National Service Policy Coordinator and Service Policy Team in conjunction with individual appointed Policy Owners. Policy Owners are </w:t>
      </w:r>
      <w:r w:rsidRPr="00DB33F5">
        <w:rPr>
          <w:rFonts w:cs="Arial"/>
          <w:lang w:val="en-NZ"/>
        </w:rPr>
        <w:t>a National Leadership Team member.</w:t>
      </w:r>
    </w:p>
    <w:p w14:paraId="117774FB" w14:textId="74B736B8" w:rsidR="001F679D" w:rsidRDefault="001F679D" w:rsidP="001F679D">
      <w:pPr>
        <w:spacing w:after="120"/>
        <w:rPr>
          <w:rFonts w:cs="Arial"/>
          <w:lang w:val="en-NZ"/>
        </w:rPr>
      </w:pPr>
      <w:r>
        <w:rPr>
          <w:rFonts w:cs="Arial"/>
          <w:lang w:val="en-NZ"/>
        </w:rPr>
        <w:t>The approach to policy</w:t>
      </w:r>
      <w:r w:rsidRPr="00AE0C81">
        <w:rPr>
          <w:rFonts w:cs="Arial"/>
          <w:lang w:val="en-NZ"/>
        </w:rPr>
        <w:t xml:space="preserve"> </w:t>
      </w:r>
      <w:r>
        <w:rPr>
          <w:rFonts w:cs="Arial"/>
          <w:lang w:val="en-NZ"/>
        </w:rPr>
        <w:t xml:space="preserve">is a collaborative one </w:t>
      </w:r>
      <w:proofErr w:type="gramStart"/>
      <w:r>
        <w:rPr>
          <w:rFonts w:cs="Arial"/>
          <w:lang w:val="en-NZ"/>
        </w:rPr>
        <w:t>where as</w:t>
      </w:r>
      <w:proofErr w:type="gramEnd"/>
      <w:r>
        <w:rPr>
          <w:rFonts w:cs="Arial"/>
          <w:lang w:val="en-NZ"/>
        </w:rPr>
        <w:t xml:space="preserve"> many voices as possible are involved; especially disabled people/whānau hauā and staff working in the particular space.</w:t>
      </w:r>
    </w:p>
    <w:p w14:paraId="2ECF80A7" w14:textId="2C58CD82" w:rsidR="001F679D" w:rsidRPr="00E72E52" w:rsidRDefault="001F679D" w:rsidP="001F679D">
      <w:pPr>
        <w:spacing w:after="120"/>
        <w:rPr>
          <w:rFonts w:cs="Arial"/>
          <w:lang w:val="en-NZ"/>
        </w:rPr>
      </w:pPr>
      <w:r>
        <w:rPr>
          <w:rFonts w:cs="Arial"/>
          <w:lang w:val="en-NZ"/>
        </w:rPr>
        <w:t xml:space="preserve">A ‘Policy Advisory Group’ is identified for every new or revised policy. This automatically includes the Service Policy Team, </w:t>
      </w:r>
      <w:r>
        <w:rPr>
          <w:lang w:val="en-US" w:eastAsia="en-NZ"/>
        </w:rPr>
        <w:t>Policy Owner</w:t>
      </w:r>
      <w:r>
        <w:rPr>
          <w:rFonts w:cs="Arial"/>
          <w:lang w:val="en-NZ"/>
        </w:rPr>
        <w:t xml:space="preserve"> and disabled people/whānau hauā. Staff or external people or community groups that can </w:t>
      </w:r>
      <w:r>
        <w:rPr>
          <w:rFonts w:cs="Arial"/>
        </w:rPr>
        <w:t xml:space="preserve">provide advice, direction and context for the </w:t>
      </w:r>
      <w:proofErr w:type="gramStart"/>
      <w:r>
        <w:rPr>
          <w:rFonts w:cs="Arial"/>
        </w:rPr>
        <w:t>particular policy</w:t>
      </w:r>
      <w:proofErr w:type="gramEnd"/>
      <w:r>
        <w:rPr>
          <w:rFonts w:cs="Arial"/>
        </w:rPr>
        <w:t xml:space="preserve"> are also identified.</w:t>
      </w:r>
      <w:r w:rsidRPr="004C3E73">
        <w:rPr>
          <w:rFonts w:cs="Arial"/>
          <w:lang w:val="en-NZ"/>
        </w:rPr>
        <w:t xml:space="preserve"> </w:t>
      </w:r>
      <w:r>
        <w:rPr>
          <w:rFonts w:cs="Arial"/>
          <w:lang w:val="en-NZ"/>
        </w:rPr>
        <w:t>We contact Whaikaha – Ministry of Disabled People for context when required.</w:t>
      </w:r>
    </w:p>
    <w:bookmarkEnd w:id="125"/>
    <w:p w14:paraId="69874B60" w14:textId="77777777" w:rsidR="001F679D" w:rsidRDefault="001F679D" w:rsidP="001F679D">
      <w:pPr>
        <w:rPr>
          <w:rFonts w:cs="Arial"/>
          <w:lang w:val="en-NZ"/>
        </w:rPr>
      </w:pPr>
      <w:r>
        <w:rPr>
          <w:rFonts w:cs="Arial"/>
          <w:lang w:val="en-NZ"/>
        </w:rPr>
        <w:t>Service policy will consider and reflect:</w:t>
      </w:r>
    </w:p>
    <w:p w14:paraId="0663915F" w14:textId="77777777" w:rsidR="001F679D" w:rsidRPr="00152571" w:rsidRDefault="001F679D" w:rsidP="001F679D">
      <w:pPr>
        <w:pStyle w:val="ListParagraph"/>
        <w:numPr>
          <w:ilvl w:val="0"/>
          <w:numId w:val="131"/>
        </w:numPr>
        <w:rPr>
          <w:rFonts w:cs="Arial"/>
          <w:lang w:val="en-NZ"/>
        </w:rPr>
      </w:pPr>
      <w:r w:rsidRPr="00152571">
        <w:rPr>
          <w:rFonts w:cs="Arial"/>
          <w:lang w:val="en-NZ"/>
        </w:rPr>
        <w:t xml:space="preserve">The needs of the people we support and their </w:t>
      </w:r>
      <w:proofErr w:type="gramStart"/>
      <w:r w:rsidRPr="00152571">
        <w:rPr>
          <w:rFonts w:cs="Arial"/>
          <w:lang w:val="en-NZ"/>
        </w:rPr>
        <w:t>whānau</w:t>
      </w:r>
      <w:proofErr w:type="gramEnd"/>
    </w:p>
    <w:p w14:paraId="34CCA7C7" w14:textId="77777777" w:rsidR="001F679D" w:rsidRDefault="001F679D" w:rsidP="001F679D">
      <w:pPr>
        <w:pStyle w:val="ListParagraph"/>
        <w:numPr>
          <w:ilvl w:val="0"/>
          <w:numId w:val="23"/>
        </w:numPr>
        <w:tabs>
          <w:tab w:val="clear" w:pos="780"/>
          <w:tab w:val="num" w:pos="840"/>
        </w:tabs>
        <w:rPr>
          <w:rFonts w:cs="Arial"/>
          <w:lang w:val="en-NZ"/>
        </w:rPr>
      </w:pPr>
      <w:r>
        <w:rPr>
          <w:rFonts w:cs="Arial"/>
          <w:lang w:val="en-NZ"/>
        </w:rPr>
        <w:t xml:space="preserve">Best and safe practice for </w:t>
      </w:r>
      <w:r w:rsidRPr="00B369CE">
        <w:rPr>
          <w:rFonts w:cs="Arial"/>
          <w:lang w:val="en-NZ"/>
        </w:rPr>
        <w:t>staff</w:t>
      </w:r>
    </w:p>
    <w:p w14:paraId="2A4D54F6" w14:textId="77777777" w:rsidR="001F679D" w:rsidRPr="00DB33F5" w:rsidRDefault="001F679D" w:rsidP="001F679D">
      <w:pPr>
        <w:pStyle w:val="ListParagraph"/>
        <w:numPr>
          <w:ilvl w:val="0"/>
          <w:numId w:val="23"/>
        </w:numPr>
        <w:tabs>
          <w:tab w:val="clear" w:pos="780"/>
          <w:tab w:val="num" w:pos="840"/>
        </w:tabs>
        <w:rPr>
          <w:rFonts w:cs="Arial"/>
          <w:lang w:val="en-NZ"/>
        </w:rPr>
      </w:pPr>
      <w:r w:rsidRPr="00DB33F5">
        <w:rPr>
          <w:rFonts w:cs="Arial"/>
          <w:lang w:val="en-NZ"/>
        </w:rPr>
        <w:t xml:space="preserve">Our Vision &amp; Strategic Priorities, Te Aronui </w:t>
      </w:r>
    </w:p>
    <w:p w14:paraId="73C128C5" w14:textId="77777777" w:rsidR="001F679D" w:rsidRPr="005974CF" w:rsidRDefault="001F679D" w:rsidP="001F679D">
      <w:pPr>
        <w:pStyle w:val="ListParagraph"/>
        <w:numPr>
          <w:ilvl w:val="0"/>
          <w:numId w:val="23"/>
        </w:numPr>
        <w:tabs>
          <w:tab w:val="clear" w:pos="780"/>
          <w:tab w:val="num" w:pos="840"/>
        </w:tabs>
        <w:rPr>
          <w:rFonts w:cs="Arial"/>
          <w:lang w:val="en-NZ"/>
        </w:rPr>
      </w:pPr>
      <w:r>
        <w:rPr>
          <w:rFonts w:cs="Arial"/>
          <w:lang w:val="en-NZ"/>
        </w:rPr>
        <w:t>Our Core Documents</w:t>
      </w:r>
    </w:p>
    <w:p w14:paraId="544611BD" w14:textId="44B36701" w:rsidR="001F679D" w:rsidRPr="00A869DC" w:rsidRDefault="001F679D" w:rsidP="001F679D">
      <w:pPr>
        <w:pStyle w:val="ListParagraph"/>
        <w:numPr>
          <w:ilvl w:val="0"/>
          <w:numId w:val="23"/>
        </w:numPr>
        <w:tabs>
          <w:tab w:val="clear" w:pos="780"/>
          <w:tab w:val="num" w:pos="840"/>
        </w:tabs>
        <w:rPr>
          <w:rFonts w:cs="Arial"/>
          <w:lang w:val="en-NZ"/>
        </w:rPr>
      </w:pPr>
      <w:r w:rsidRPr="00A869DC">
        <w:rPr>
          <w:rFonts w:cs="Arial"/>
          <w:lang w:val="en-NZ"/>
        </w:rPr>
        <w:t xml:space="preserve">Māori </w:t>
      </w:r>
      <w:r w:rsidR="00E80483">
        <w:rPr>
          <w:rFonts w:cs="Arial"/>
          <w:lang w:val="en-NZ"/>
        </w:rPr>
        <w:t>Leadership</w:t>
      </w:r>
      <w:r w:rsidRPr="00A869DC">
        <w:rPr>
          <w:rFonts w:cs="Arial"/>
          <w:lang w:val="en-NZ"/>
        </w:rPr>
        <w:t xml:space="preserve"> Framework</w:t>
      </w:r>
    </w:p>
    <w:p w14:paraId="1F236963" w14:textId="77777777" w:rsidR="001F679D" w:rsidRPr="00442E16" w:rsidRDefault="001F679D" w:rsidP="001F679D">
      <w:pPr>
        <w:pStyle w:val="ListParagraph"/>
        <w:numPr>
          <w:ilvl w:val="0"/>
          <w:numId w:val="23"/>
        </w:numPr>
        <w:tabs>
          <w:tab w:val="clear" w:pos="780"/>
          <w:tab w:val="num" w:pos="840"/>
        </w:tabs>
        <w:rPr>
          <w:rFonts w:cs="Arial"/>
          <w:lang w:val="en-NZ"/>
        </w:rPr>
      </w:pPr>
      <w:r w:rsidRPr="00B369CE">
        <w:rPr>
          <w:rFonts w:cs="Arial"/>
          <w:spacing w:val="5"/>
        </w:rPr>
        <w:t>Disability Leadership Framework</w:t>
      </w:r>
    </w:p>
    <w:p w14:paraId="2C8EB9C2" w14:textId="77777777" w:rsidR="001F679D" w:rsidRPr="00152571" w:rsidRDefault="001F679D" w:rsidP="001F679D">
      <w:pPr>
        <w:pStyle w:val="ListParagraph"/>
        <w:numPr>
          <w:ilvl w:val="0"/>
          <w:numId w:val="23"/>
        </w:numPr>
        <w:tabs>
          <w:tab w:val="clear" w:pos="780"/>
          <w:tab w:val="num" w:pos="840"/>
        </w:tabs>
        <w:rPr>
          <w:rFonts w:cs="Arial"/>
          <w:lang w:val="en-NZ"/>
        </w:rPr>
      </w:pPr>
      <w:r>
        <w:rPr>
          <w:rFonts w:cs="Arial"/>
          <w:spacing w:val="5"/>
        </w:rPr>
        <w:t xml:space="preserve">An Enabling Good Lives approach </w:t>
      </w:r>
    </w:p>
    <w:p w14:paraId="7A790331" w14:textId="1C682EB7" w:rsidR="001F679D" w:rsidRDefault="001F679D" w:rsidP="001F679D">
      <w:pPr>
        <w:pStyle w:val="ListParagraph"/>
        <w:numPr>
          <w:ilvl w:val="0"/>
          <w:numId w:val="23"/>
        </w:numPr>
        <w:tabs>
          <w:tab w:val="clear" w:pos="780"/>
          <w:tab w:val="num" w:pos="840"/>
        </w:tabs>
        <w:rPr>
          <w:rFonts w:cs="Arial"/>
          <w:lang w:val="en-NZ"/>
        </w:rPr>
      </w:pPr>
      <w:r w:rsidRPr="00152571">
        <w:rPr>
          <w:rFonts w:cs="Arial"/>
          <w:lang w:val="en-NZ"/>
        </w:rPr>
        <w:lastRenderedPageBreak/>
        <w:t>Relevant legislation</w:t>
      </w:r>
      <w:r>
        <w:rPr>
          <w:rFonts w:cs="Arial"/>
          <w:lang w:val="en-NZ"/>
        </w:rPr>
        <w:t xml:space="preserve"> </w:t>
      </w:r>
      <w:r w:rsidR="00E80483">
        <w:rPr>
          <w:rFonts w:cs="Arial"/>
          <w:lang w:val="en-NZ"/>
        </w:rPr>
        <w:t>and</w:t>
      </w:r>
      <w:r>
        <w:rPr>
          <w:rFonts w:cs="Arial"/>
          <w:lang w:val="en-NZ"/>
        </w:rPr>
        <w:t xml:space="preserve"> standards </w:t>
      </w:r>
    </w:p>
    <w:p w14:paraId="0F7C6617" w14:textId="39CFFE6D" w:rsidR="001F679D" w:rsidRPr="00152571" w:rsidRDefault="001F679D" w:rsidP="001F679D">
      <w:pPr>
        <w:pStyle w:val="ListParagraph"/>
        <w:numPr>
          <w:ilvl w:val="0"/>
          <w:numId w:val="23"/>
        </w:numPr>
        <w:tabs>
          <w:tab w:val="clear" w:pos="780"/>
          <w:tab w:val="num" w:pos="840"/>
        </w:tabs>
        <w:rPr>
          <w:rFonts w:cs="Arial"/>
          <w:lang w:val="en-NZ"/>
        </w:rPr>
      </w:pPr>
      <w:r>
        <w:rPr>
          <w:rFonts w:cs="Arial"/>
          <w:lang w:val="en-NZ"/>
        </w:rPr>
        <w:t>Ngā Paerewa Health and Disability Service Standard</w:t>
      </w:r>
    </w:p>
    <w:p w14:paraId="32653A6D" w14:textId="77777777" w:rsidR="001F679D" w:rsidRDefault="001F679D" w:rsidP="001F679D">
      <w:pPr>
        <w:rPr>
          <w:rFonts w:cs="Arial"/>
          <w:lang w:val="en-NZ"/>
        </w:rPr>
      </w:pPr>
    </w:p>
    <w:p w14:paraId="707F38AB" w14:textId="77777777" w:rsidR="001F679D" w:rsidRDefault="001F679D" w:rsidP="001F679D">
      <w:pPr>
        <w:rPr>
          <w:rFonts w:cs="Arial"/>
          <w:lang w:val="en-NZ"/>
        </w:rPr>
      </w:pPr>
      <w:r>
        <w:rPr>
          <w:rFonts w:cs="Arial"/>
          <w:lang w:val="en-NZ"/>
        </w:rPr>
        <w:t xml:space="preserve">We aim to create policy that ensures the people we support get the service they want. We seek to avoid creating any barriers for disabled people/ </w:t>
      </w:r>
      <w:r w:rsidRPr="009374C2">
        <w:rPr>
          <w:rFonts w:cs="Arial"/>
        </w:rPr>
        <w:t xml:space="preserve">whānau hauā </w:t>
      </w:r>
      <w:r>
        <w:rPr>
          <w:rFonts w:cs="Arial"/>
          <w:lang w:val="en-NZ"/>
        </w:rPr>
        <w:t xml:space="preserve">when we write policy.  </w:t>
      </w:r>
    </w:p>
    <w:p w14:paraId="5BADE67D" w14:textId="77777777" w:rsidR="001F679D" w:rsidRDefault="001F679D" w:rsidP="001F679D">
      <w:pPr>
        <w:pStyle w:val="Heading2"/>
        <w:rPr>
          <w:iCs/>
          <w:lang w:val="en-NZ"/>
        </w:rPr>
      </w:pPr>
      <w:r>
        <w:rPr>
          <w:lang w:val="en-NZ"/>
        </w:rPr>
        <w:t>Actions</w:t>
      </w:r>
    </w:p>
    <w:p w14:paraId="397038AE" w14:textId="77777777" w:rsidR="001F679D" w:rsidRDefault="001F679D" w:rsidP="001F679D">
      <w:pPr>
        <w:keepNext/>
        <w:outlineLvl w:val="1"/>
        <w:rPr>
          <w:b/>
          <w:bCs/>
          <w:iCs/>
          <w:lang w:val="en-US" w:eastAsia="en-NZ"/>
        </w:rPr>
      </w:pPr>
      <w:r>
        <w:rPr>
          <w:b/>
          <w:bCs/>
          <w:iCs/>
          <w:lang w:val="en-US" w:eastAsia="en-NZ"/>
        </w:rPr>
        <w:t>Policies under review</w:t>
      </w:r>
    </w:p>
    <w:p w14:paraId="213B3AF0" w14:textId="77777777" w:rsidR="001F679D" w:rsidRPr="00237443" w:rsidRDefault="001F679D" w:rsidP="001F679D">
      <w:pPr>
        <w:pStyle w:val="ListParagraph"/>
        <w:numPr>
          <w:ilvl w:val="0"/>
          <w:numId w:val="131"/>
        </w:numPr>
        <w:rPr>
          <w:lang w:val="en-US" w:eastAsia="en-NZ"/>
        </w:rPr>
      </w:pPr>
      <w:r w:rsidRPr="00237443">
        <w:rPr>
          <w:lang w:val="en-US" w:eastAsia="en-NZ"/>
        </w:rPr>
        <w:t xml:space="preserve">When an existing service policy is under review, it will </w:t>
      </w:r>
      <w:r>
        <w:rPr>
          <w:lang w:val="en-US" w:eastAsia="en-NZ"/>
        </w:rPr>
        <w:t>be</w:t>
      </w:r>
      <w:r w:rsidRPr="00237443">
        <w:rPr>
          <w:lang w:val="en-US" w:eastAsia="en-NZ"/>
        </w:rPr>
        <w:t xml:space="preserve"> discussed </w:t>
      </w:r>
      <w:r>
        <w:rPr>
          <w:lang w:val="en-US" w:eastAsia="en-NZ"/>
        </w:rPr>
        <w:t xml:space="preserve">by </w:t>
      </w:r>
      <w:r w:rsidRPr="00237443">
        <w:rPr>
          <w:lang w:val="en-US" w:eastAsia="en-NZ"/>
        </w:rPr>
        <w:t>the appointed Policy Advisory Group</w:t>
      </w:r>
      <w:r>
        <w:rPr>
          <w:lang w:val="en-US" w:eastAsia="en-NZ"/>
        </w:rPr>
        <w:t xml:space="preserve">. They use </w:t>
      </w:r>
      <w:r w:rsidRPr="00237443">
        <w:rPr>
          <w:lang w:val="en-US" w:eastAsia="en-NZ"/>
        </w:rPr>
        <w:t>the Policy Builder Tool document</w:t>
      </w:r>
      <w:r>
        <w:rPr>
          <w:lang w:val="en-US" w:eastAsia="en-NZ"/>
        </w:rPr>
        <w:t xml:space="preserve"> to guide the conversation.  </w:t>
      </w:r>
    </w:p>
    <w:p w14:paraId="7850C6DA" w14:textId="77777777" w:rsidR="001F679D" w:rsidRPr="00237443" w:rsidRDefault="001F679D" w:rsidP="001F679D">
      <w:pPr>
        <w:pStyle w:val="ListParagraph"/>
        <w:numPr>
          <w:ilvl w:val="0"/>
          <w:numId w:val="131"/>
        </w:numPr>
        <w:rPr>
          <w:lang w:val="en-US" w:eastAsia="en-NZ"/>
        </w:rPr>
      </w:pPr>
      <w:r w:rsidRPr="00237443">
        <w:rPr>
          <w:lang w:val="en-US" w:eastAsia="en-NZ"/>
        </w:rPr>
        <w:t xml:space="preserve">The National Service Policy Coordinator creates the first </w:t>
      </w:r>
      <w:r>
        <w:rPr>
          <w:lang w:val="en-US" w:eastAsia="en-NZ"/>
        </w:rPr>
        <w:t xml:space="preserve">policy </w:t>
      </w:r>
      <w:r w:rsidRPr="00237443">
        <w:rPr>
          <w:lang w:val="en-US" w:eastAsia="en-NZ"/>
        </w:rPr>
        <w:t>draft for the Policy Advisory Group to consider and comment on</w:t>
      </w:r>
      <w:r>
        <w:rPr>
          <w:lang w:val="en-US" w:eastAsia="en-NZ"/>
        </w:rPr>
        <w:t xml:space="preserve">. </w:t>
      </w:r>
    </w:p>
    <w:p w14:paraId="4DE985D7" w14:textId="77777777" w:rsidR="001F679D" w:rsidRDefault="001F679D" w:rsidP="001F679D">
      <w:pPr>
        <w:pStyle w:val="ListParagraph"/>
        <w:numPr>
          <w:ilvl w:val="0"/>
          <w:numId w:val="131"/>
        </w:numPr>
        <w:rPr>
          <w:lang w:val="en-US" w:eastAsia="en-NZ"/>
        </w:rPr>
      </w:pPr>
      <w:r w:rsidRPr="00237443">
        <w:rPr>
          <w:lang w:val="en-US" w:eastAsia="en-NZ"/>
        </w:rPr>
        <w:t xml:space="preserve">Comments </w:t>
      </w:r>
      <w:r>
        <w:rPr>
          <w:lang w:val="en-US" w:eastAsia="en-NZ"/>
        </w:rPr>
        <w:t xml:space="preserve">are responded to in a shared online space so the whole group are involved and can be part of the discussion at any stage. </w:t>
      </w:r>
    </w:p>
    <w:p w14:paraId="12C071A2" w14:textId="77777777" w:rsidR="001F679D" w:rsidRDefault="001F679D" w:rsidP="001F679D">
      <w:pPr>
        <w:pStyle w:val="ListParagraph"/>
        <w:numPr>
          <w:ilvl w:val="0"/>
          <w:numId w:val="131"/>
        </w:numPr>
        <w:rPr>
          <w:lang w:val="en-US" w:eastAsia="en-NZ"/>
        </w:rPr>
      </w:pPr>
      <w:r>
        <w:rPr>
          <w:lang w:val="en-US" w:eastAsia="en-NZ"/>
        </w:rPr>
        <w:t>If the group are divided on any specific areas of the policy, a decision will</w:t>
      </w:r>
      <w:r w:rsidRPr="00237443">
        <w:rPr>
          <w:lang w:val="en-US" w:eastAsia="en-NZ"/>
        </w:rPr>
        <w:t xml:space="preserve"> be </w:t>
      </w:r>
      <w:r>
        <w:rPr>
          <w:lang w:val="en-US" w:eastAsia="en-NZ"/>
        </w:rPr>
        <w:t xml:space="preserve">made by the </w:t>
      </w:r>
      <w:r w:rsidRPr="00237443">
        <w:rPr>
          <w:lang w:val="en-US" w:eastAsia="en-NZ"/>
        </w:rPr>
        <w:t>Policy Owner</w:t>
      </w:r>
      <w:r>
        <w:rPr>
          <w:lang w:val="en-US" w:eastAsia="en-NZ"/>
        </w:rPr>
        <w:t xml:space="preserve">. </w:t>
      </w:r>
    </w:p>
    <w:p w14:paraId="7BD4163C" w14:textId="77777777" w:rsidR="001F679D" w:rsidRDefault="001F679D" w:rsidP="001F679D">
      <w:pPr>
        <w:pStyle w:val="ListParagraph"/>
        <w:numPr>
          <w:ilvl w:val="0"/>
          <w:numId w:val="131"/>
        </w:numPr>
        <w:rPr>
          <w:lang w:val="en-US" w:eastAsia="en-NZ"/>
        </w:rPr>
      </w:pPr>
      <w:r>
        <w:rPr>
          <w:lang w:val="en-US" w:eastAsia="en-NZ"/>
        </w:rPr>
        <w:t xml:space="preserve">The </w:t>
      </w:r>
      <w:r w:rsidRPr="00237443">
        <w:rPr>
          <w:lang w:val="en-US" w:eastAsia="en-NZ"/>
        </w:rPr>
        <w:t xml:space="preserve">National Service Policy Coordinator sends a </w:t>
      </w:r>
      <w:r>
        <w:rPr>
          <w:lang w:val="en-US" w:eastAsia="en-NZ"/>
        </w:rPr>
        <w:t xml:space="preserve">second policy </w:t>
      </w:r>
      <w:r w:rsidRPr="00237443">
        <w:rPr>
          <w:lang w:val="en-US" w:eastAsia="en-NZ"/>
        </w:rPr>
        <w:t xml:space="preserve">draft to staff by e-mail (to all CCS Disability Action users address group). It is important they have an opportunity to contribute. The National Service Leadership Group are part of this e-mail group. </w:t>
      </w:r>
    </w:p>
    <w:p w14:paraId="1265F974" w14:textId="77777777" w:rsidR="001F679D" w:rsidRDefault="001F679D" w:rsidP="001F679D">
      <w:pPr>
        <w:pStyle w:val="ListParagraph"/>
        <w:numPr>
          <w:ilvl w:val="0"/>
          <w:numId w:val="131"/>
        </w:numPr>
        <w:rPr>
          <w:lang w:val="en-US" w:eastAsia="en-NZ"/>
        </w:rPr>
      </w:pPr>
      <w:r>
        <w:rPr>
          <w:lang w:val="en-US" w:eastAsia="en-NZ"/>
        </w:rPr>
        <w:t xml:space="preserve">All comments and feedback are considered by the Service Policy Team and a final draft is sent to the Policy Owner for approval. </w:t>
      </w:r>
    </w:p>
    <w:p w14:paraId="6D1FA224" w14:textId="5AF284EC" w:rsidR="001F679D" w:rsidRDefault="001F679D" w:rsidP="001F679D">
      <w:pPr>
        <w:pStyle w:val="ListParagraph"/>
        <w:numPr>
          <w:ilvl w:val="0"/>
          <w:numId w:val="131"/>
        </w:numPr>
        <w:rPr>
          <w:lang w:val="en-US" w:eastAsia="en-NZ"/>
        </w:rPr>
      </w:pPr>
      <w:r>
        <w:rPr>
          <w:lang w:val="en-US" w:eastAsia="en-NZ"/>
        </w:rPr>
        <w:t xml:space="preserve">A two-minute video is created by the Policy Owner introducing the policy to staff. </w:t>
      </w:r>
    </w:p>
    <w:p w14:paraId="719C3876" w14:textId="77777777" w:rsidR="001F679D" w:rsidRDefault="001F679D" w:rsidP="001F679D">
      <w:pPr>
        <w:pStyle w:val="ListParagraph"/>
        <w:rPr>
          <w:lang w:val="en-US" w:eastAsia="en-NZ"/>
        </w:rPr>
      </w:pPr>
    </w:p>
    <w:p w14:paraId="112EEA9A" w14:textId="77777777" w:rsidR="001F679D" w:rsidRPr="000E5A03" w:rsidRDefault="001F679D" w:rsidP="001F679D">
      <w:pPr>
        <w:keepNext/>
        <w:outlineLvl w:val="1"/>
        <w:rPr>
          <w:b/>
          <w:bCs/>
          <w:iCs/>
          <w:lang w:val="en-US" w:eastAsia="en-NZ"/>
        </w:rPr>
      </w:pPr>
      <w:r w:rsidRPr="000E5A03">
        <w:rPr>
          <w:b/>
          <w:bCs/>
          <w:iCs/>
          <w:lang w:val="en-US" w:eastAsia="en-NZ"/>
        </w:rPr>
        <w:t>Strong objections revised or new policies</w:t>
      </w:r>
    </w:p>
    <w:p w14:paraId="1E73CBCB" w14:textId="497CAD9F" w:rsidR="001F679D" w:rsidRPr="001F679D" w:rsidRDefault="001F679D" w:rsidP="001F679D">
      <w:pPr>
        <w:rPr>
          <w:lang w:val="en-US" w:eastAsia="en-NZ"/>
        </w:rPr>
      </w:pPr>
      <w:r w:rsidRPr="000E5A03">
        <w:rPr>
          <w:lang w:val="en-US" w:eastAsia="en-NZ"/>
        </w:rPr>
        <w:t>If there are strong objections</w:t>
      </w:r>
      <w:r w:rsidRPr="000E5A03">
        <w:rPr>
          <w:lang w:val="en-US"/>
        </w:rPr>
        <w:t xml:space="preserve"> to </w:t>
      </w:r>
      <w:r w:rsidRPr="000E5A03">
        <w:rPr>
          <w:lang w:val="en-US" w:eastAsia="en-NZ"/>
        </w:rPr>
        <w:t>a new</w:t>
      </w:r>
      <w:r w:rsidRPr="000E5A03">
        <w:rPr>
          <w:lang w:val="en-US"/>
        </w:rPr>
        <w:t xml:space="preserve"> or </w:t>
      </w:r>
      <w:r w:rsidRPr="000E5A03">
        <w:rPr>
          <w:lang w:val="en-US" w:eastAsia="en-NZ"/>
        </w:rPr>
        <w:t xml:space="preserve">revised policy, the Service Policy Team will review the policy with the Policy Owner. </w:t>
      </w:r>
      <w:r>
        <w:rPr>
          <w:lang w:val="en-US" w:eastAsia="en-NZ"/>
        </w:rPr>
        <w:t>If needed, t</w:t>
      </w:r>
      <w:r w:rsidRPr="000E5A03">
        <w:rPr>
          <w:lang w:val="en-US" w:eastAsia="en-NZ"/>
        </w:rPr>
        <w:t xml:space="preserve">hey will work with the National Service Leadership Group to resolve the concerns or items </w:t>
      </w:r>
      <w:r w:rsidRPr="000E5A03">
        <w:rPr>
          <w:lang w:val="en-US" w:eastAsia="en-NZ"/>
        </w:rPr>
        <w:lastRenderedPageBreak/>
        <w:t xml:space="preserve">raised. Alternatively, the Chief Executive may </w:t>
      </w:r>
      <w:r>
        <w:rPr>
          <w:lang w:val="en-US" w:eastAsia="en-NZ"/>
        </w:rPr>
        <w:t>make the decision on the matters raised.</w:t>
      </w:r>
      <w:r w:rsidRPr="000E5A03">
        <w:rPr>
          <w:lang w:val="en-US" w:eastAsia="en-NZ"/>
        </w:rPr>
        <w:t xml:space="preserve"> </w:t>
      </w:r>
    </w:p>
    <w:p w14:paraId="5B5DF273" w14:textId="77777777" w:rsidR="001F679D" w:rsidRDefault="001F679D" w:rsidP="001F679D">
      <w:pPr>
        <w:keepNext/>
        <w:outlineLvl w:val="1"/>
        <w:rPr>
          <w:b/>
          <w:bCs/>
          <w:iCs/>
          <w:lang w:val="en-US" w:eastAsia="en-NZ"/>
        </w:rPr>
      </w:pPr>
      <w:r>
        <w:rPr>
          <w:b/>
          <w:bCs/>
          <w:iCs/>
          <w:lang w:val="en-US" w:eastAsia="en-NZ"/>
        </w:rPr>
        <w:t xml:space="preserve">Changes to revised policy or new policies </w:t>
      </w:r>
    </w:p>
    <w:p w14:paraId="3E2B1F76" w14:textId="77777777" w:rsidR="001F679D" w:rsidRDefault="001F679D" w:rsidP="001F679D">
      <w:pPr>
        <w:rPr>
          <w:lang w:val="en-US" w:eastAsia="en-NZ"/>
        </w:rPr>
      </w:pPr>
      <w:r>
        <w:rPr>
          <w:lang w:val="en-US" w:eastAsia="en-NZ"/>
        </w:rPr>
        <w:t>Substantial changes to policy or new policies will require sign off. The sign off process is as follows:</w:t>
      </w:r>
    </w:p>
    <w:p w14:paraId="1762CB1C" w14:textId="77777777" w:rsidR="001F679D" w:rsidRDefault="001F679D" w:rsidP="001F679D">
      <w:pPr>
        <w:numPr>
          <w:ilvl w:val="0"/>
          <w:numId w:val="131"/>
        </w:numPr>
        <w:rPr>
          <w:lang w:val="en-US" w:eastAsia="en-NZ"/>
        </w:rPr>
      </w:pPr>
      <w:r>
        <w:rPr>
          <w:lang w:val="en-US" w:eastAsia="en-NZ"/>
        </w:rPr>
        <w:t xml:space="preserve">Any strong objections raised are considered and resolved. </w:t>
      </w:r>
    </w:p>
    <w:p w14:paraId="4416B176" w14:textId="77777777" w:rsidR="001F679D" w:rsidRPr="00DB33F5" w:rsidRDefault="001F679D" w:rsidP="001F679D">
      <w:pPr>
        <w:numPr>
          <w:ilvl w:val="0"/>
          <w:numId w:val="131"/>
        </w:numPr>
        <w:rPr>
          <w:lang w:val="en-US" w:eastAsia="en-NZ"/>
        </w:rPr>
      </w:pPr>
      <w:r>
        <w:rPr>
          <w:lang w:val="en-US" w:eastAsia="en-NZ"/>
        </w:rPr>
        <w:t>All members of the Service Policy Team agree to the changes.</w:t>
      </w:r>
    </w:p>
    <w:p w14:paraId="35A2CFDD" w14:textId="77777777" w:rsidR="001F679D" w:rsidRPr="000E5A03" w:rsidRDefault="001F679D" w:rsidP="001F679D">
      <w:pPr>
        <w:numPr>
          <w:ilvl w:val="0"/>
          <w:numId w:val="131"/>
        </w:numPr>
        <w:rPr>
          <w:lang w:val="en-US" w:eastAsia="en-NZ"/>
        </w:rPr>
      </w:pPr>
      <w:r>
        <w:rPr>
          <w:lang w:val="en-US" w:eastAsia="en-NZ"/>
        </w:rPr>
        <w:t xml:space="preserve">The Policy Owner approves the policy. </w:t>
      </w:r>
    </w:p>
    <w:p w14:paraId="420D1C83" w14:textId="77777777" w:rsidR="001F679D" w:rsidRDefault="001F679D" w:rsidP="001F679D">
      <w:pPr>
        <w:rPr>
          <w:lang w:val="en-US" w:eastAsia="en-NZ"/>
        </w:rPr>
      </w:pPr>
    </w:p>
    <w:p w14:paraId="0C0BB585" w14:textId="77777777" w:rsidR="001F679D" w:rsidRDefault="001F679D" w:rsidP="001F679D">
      <w:pPr>
        <w:keepNext/>
        <w:outlineLvl w:val="1"/>
        <w:rPr>
          <w:b/>
          <w:bCs/>
          <w:iCs/>
          <w:lang w:val="en-US" w:eastAsia="en-NZ"/>
        </w:rPr>
      </w:pPr>
      <w:r>
        <w:rPr>
          <w:b/>
          <w:bCs/>
          <w:iCs/>
          <w:lang w:val="en-US" w:eastAsia="en-NZ"/>
        </w:rPr>
        <w:t xml:space="preserve">Policy updates and rollout to staff </w:t>
      </w:r>
    </w:p>
    <w:p w14:paraId="383F6052" w14:textId="77777777" w:rsidR="001F679D" w:rsidRDefault="001F679D" w:rsidP="001F679D">
      <w:pPr>
        <w:spacing w:after="120"/>
        <w:rPr>
          <w:lang w:val="en-US" w:eastAsia="en-NZ"/>
        </w:rPr>
      </w:pPr>
      <w:r w:rsidRPr="00406486">
        <w:rPr>
          <w:lang w:val="en-US" w:eastAsia="en-NZ"/>
        </w:rPr>
        <w:t xml:space="preserve">When policies are </w:t>
      </w:r>
      <w:r>
        <w:rPr>
          <w:lang w:val="en-US" w:eastAsia="en-NZ"/>
        </w:rPr>
        <w:t>revised</w:t>
      </w:r>
      <w:r w:rsidRPr="00406486">
        <w:rPr>
          <w:lang w:val="en-US" w:eastAsia="en-NZ"/>
        </w:rPr>
        <w:t xml:space="preserve"> or new policies </w:t>
      </w:r>
      <w:r>
        <w:rPr>
          <w:lang w:val="en-US" w:eastAsia="en-NZ"/>
        </w:rPr>
        <w:t xml:space="preserve">added </w:t>
      </w:r>
      <w:r w:rsidRPr="00406486">
        <w:rPr>
          <w:lang w:val="en-US" w:eastAsia="en-NZ"/>
        </w:rPr>
        <w:t>in</w:t>
      </w:r>
      <w:r>
        <w:rPr>
          <w:lang w:val="en-US" w:eastAsia="en-NZ"/>
        </w:rPr>
        <w:t>to</w:t>
      </w:r>
      <w:r w:rsidRPr="00406486">
        <w:rPr>
          <w:lang w:val="en-US" w:eastAsia="en-NZ"/>
        </w:rPr>
        <w:t xml:space="preserve"> the Manual, staff are informed</w:t>
      </w:r>
      <w:r>
        <w:rPr>
          <w:lang w:val="en-US" w:eastAsia="en-NZ"/>
        </w:rPr>
        <w:t xml:space="preserve"> </w:t>
      </w:r>
      <w:r w:rsidRPr="00237443">
        <w:rPr>
          <w:lang w:val="en-US" w:eastAsia="en-NZ"/>
        </w:rPr>
        <w:t>by e-mail (</w:t>
      </w:r>
      <w:r>
        <w:rPr>
          <w:lang w:val="en-US" w:eastAsia="en-NZ"/>
        </w:rPr>
        <w:t xml:space="preserve">sent </w:t>
      </w:r>
      <w:r w:rsidRPr="00237443">
        <w:rPr>
          <w:lang w:val="en-US" w:eastAsia="en-NZ"/>
        </w:rPr>
        <w:t>to all CCS Disability Action users address group).</w:t>
      </w:r>
      <w:r>
        <w:rPr>
          <w:lang w:val="en-US" w:eastAsia="en-NZ"/>
        </w:rPr>
        <w:t xml:space="preserve"> </w:t>
      </w:r>
    </w:p>
    <w:p w14:paraId="725EFBAF" w14:textId="77777777" w:rsidR="001F679D" w:rsidRDefault="001F679D" w:rsidP="001F679D">
      <w:pPr>
        <w:spacing w:after="120"/>
        <w:rPr>
          <w:rFonts w:cs="Arial"/>
          <w:lang w:val="en-NZ"/>
        </w:rPr>
      </w:pPr>
      <w:r w:rsidRPr="00406486">
        <w:rPr>
          <w:lang w:val="en-US" w:eastAsia="en-NZ"/>
        </w:rPr>
        <w:t xml:space="preserve">It is </w:t>
      </w:r>
      <w:r>
        <w:rPr>
          <w:lang w:val="en-US" w:eastAsia="en-NZ"/>
        </w:rPr>
        <w:t>the R</w:t>
      </w:r>
      <w:r w:rsidRPr="00406486">
        <w:rPr>
          <w:lang w:val="en-US" w:eastAsia="en-NZ"/>
        </w:rPr>
        <w:t xml:space="preserve">egional </w:t>
      </w:r>
      <w:r>
        <w:rPr>
          <w:lang w:val="en-US" w:eastAsia="en-NZ"/>
        </w:rPr>
        <w:t>L</w:t>
      </w:r>
      <w:r w:rsidRPr="00406486">
        <w:rPr>
          <w:lang w:val="en-US" w:eastAsia="en-NZ"/>
        </w:rPr>
        <w:t xml:space="preserve">eadership Team’s responsibility to ensure an updated policy is rolled out </w:t>
      </w:r>
      <w:r>
        <w:rPr>
          <w:lang w:val="en-US" w:eastAsia="en-NZ"/>
        </w:rPr>
        <w:t>t</w:t>
      </w:r>
      <w:r w:rsidRPr="00406486">
        <w:rPr>
          <w:lang w:val="en-US" w:eastAsia="en-NZ"/>
        </w:rPr>
        <w:t>o staff</w:t>
      </w:r>
      <w:r>
        <w:rPr>
          <w:lang w:val="en-US" w:eastAsia="en-NZ"/>
        </w:rPr>
        <w:t xml:space="preserve"> and the practices embedded into the way they work. R</w:t>
      </w:r>
      <w:r w:rsidRPr="00406486">
        <w:rPr>
          <w:lang w:val="en-US" w:eastAsia="en-NZ"/>
        </w:rPr>
        <w:t xml:space="preserve">egional </w:t>
      </w:r>
      <w:r>
        <w:rPr>
          <w:lang w:val="en-US" w:eastAsia="en-NZ"/>
        </w:rPr>
        <w:t>L</w:t>
      </w:r>
      <w:r w:rsidRPr="00406486">
        <w:rPr>
          <w:lang w:val="en-US" w:eastAsia="en-NZ"/>
        </w:rPr>
        <w:t xml:space="preserve">eadership Teams </w:t>
      </w:r>
      <w:r>
        <w:rPr>
          <w:lang w:val="en-US" w:eastAsia="en-NZ"/>
        </w:rPr>
        <w:t xml:space="preserve">decide </w:t>
      </w:r>
      <w:r>
        <w:rPr>
          <w:rFonts w:cs="Arial"/>
        </w:rPr>
        <w:t xml:space="preserve">how to get this updated policy information to staff, in a way that provides: </w:t>
      </w:r>
    </w:p>
    <w:p w14:paraId="40EA56DE" w14:textId="77777777" w:rsidR="001F679D" w:rsidRDefault="001F679D" w:rsidP="001F679D">
      <w:pPr>
        <w:pStyle w:val="ListParagraph"/>
        <w:numPr>
          <w:ilvl w:val="0"/>
          <w:numId w:val="130"/>
        </w:numPr>
        <w:ind w:left="714" w:hanging="357"/>
        <w:contextualSpacing/>
        <w:rPr>
          <w:rFonts w:cs="Arial"/>
        </w:rPr>
      </w:pPr>
      <w:r>
        <w:rPr>
          <w:rFonts w:cs="Arial"/>
        </w:rPr>
        <w:t xml:space="preserve">An opportunity for staff to talk through how policy intention is </w:t>
      </w:r>
      <w:proofErr w:type="gramStart"/>
      <w:r>
        <w:rPr>
          <w:rFonts w:cs="Arial"/>
        </w:rPr>
        <w:t>practiced</w:t>
      </w:r>
      <w:proofErr w:type="gramEnd"/>
    </w:p>
    <w:p w14:paraId="79136ADF" w14:textId="77777777" w:rsidR="001F679D" w:rsidRDefault="001F679D" w:rsidP="001F679D">
      <w:pPr>
        <w:pStyle w:val="ListParagraph"/>
        <w:numPr>
          <w:ilvl w:val="0"/>
          <w:numId w:val="130"/>
        </w:numPr>
        <w:ind w:left="714" w:hanging="357"/>
        <w:contextualSpacing/>
        <w:rPr>
          <w:rFonts w:cs="Arial"/>
        </w:rPr>
      </w:pPr>
      <w:r>
        <w:rPr>
          <w:rFonts w:cs="Arial"/>
        </w:rPr>
        <w:t xml:space="preserve">To answer any questions teams may have, so they are clear on how to support people in particular situations. </w:t>
      </w:r>
    </w:p>
    <w:p w14:paraId="78F7E040" w14:textId="77777777" w:rsidR="001F679D" w:rsidRDefault="001F679D" w:rsidP="001F679D">
      <w:pPr>
        <w:rPr>
          <w:lang w:val="en-US" w:eastAsia="en-NZ"/>
        </w:rPr>
      </w:pPr>
    </w:p>
    <w:p w14:paraId="5862DF2D" w14:textId="77777777" w:rsidR="001F679D" w:rsidRDefault="001F679D" w:rsidP="001F679D">
      <w:pPr>
        <w:keepNext/>
        <w:outlineLvl w:val="1"/>
        <w:rPr>
          <w:b/>
          <w:bCs/>
          <w:iCs/>
          <w:lang w:val="en-US" w:eastAsia="en-NZ"/>
        </w:rPr>
      </w:pPr>
      <w:r>
        <w:rPr>
          <w:b/>
          <w:bCs/>
          <w:iCs/>
          <w:lang w:val="en-US" w:eastAsia="en-NZ"/>
        </w:rPr>
        <w:t>Editing and proofreading</w:t>
      </w:r>
    </w:p>
    <w:p w14:paraId="641898C9" w14:textId="77777777" w:rsidR="001F679D" w:rsidRDefault="001F679D" w:rsidP="001F679D">
      <w:pPr>
        <w:rPr>
          <w:lang w:val="en-US" w:eastAsia="en-NZ"/>
        </w:rPr>
      </w:pPr>
      <w:r>
        <w:rPr>
          <w:lang w:val="en-US" w:eastAsia="en-NZ"/>
        </w:rPr>
        <w:t xml:space="preserve">At any stage the National Service Policy Coordinator can make editing and proofreading changes that do not alter the substance of a policy. </w:t>
      </w:r>
    </w:p>
    <w:p w14:paraId="07BB9910" w14:textId="77777777" w:rsidR="001F679D" w:rsidRDefault="001F679D" w:rsidP="001F679D">
      <w:pPr>
        <w:pStyle w:val="Heading3"/>
        <w:rPr>
          <w:lang w:val="en-NZ"/>
        </w:rPr>
      </w:pPr>
      <w:r>
        <w:rPr>
          <w:lang w:val="en-NZ"/>
        </w:rPr>
        <w:t>Information about policies</w:t>
      </w:r>
    </w:p>
    <w:p w14:paraId="42EBBD0D" w14:textId="77777777" w:rsidR="001F679D" w:rsidRDefault="001F679D" w:rsidP="001F679D">
      <w:pPr>
        <w:spacing w:after="120"/>
        <w:rPr>
          <w:rFonts w:cs="Arial"/>
          <w:lang w:val="en-NZ"/>
        </w:rPr>
      </w:pPr>
      <w:r>
        <w:rPr>
          <w:rFonts w:cs="Arial"/>
          <w:lang w:val="en-NZ"/>
        </w:rPr>
        <w:t>Policies in the Manual should all contain the following information, in the footer:</w:t>
      </w:r>
    </w:p>
    <w:p w14:paraId="68C06513" w14:textId="77777777" w:rsidR="001F679D" w:rsidRDefault="001F679D" w:rsidP="001F679D">
      <w:pPr>
        <w:numPr>
          <w:ilvl w:val="0"/>
          <w:numId w:val="22"/>
        </w:numPr>
        <w:tabs>
          <w:tab w:val="clear" w:pos="780"/>
          <w:tab w:val="num" w:pos="840"/>
        </w:tabs>
        <w:spacing w:after="120"/>
        <w:ind w:left="777" w:hanging="357"/>
        <w:contextualSpacing/>
        <w:rPr>
          <w:rFonts w:cs="Arial"/>
          <w:lang w:val="en-NZ"/>
        </w:rPr>
      </w:pPr>
      <w:r w:rsidRPr="00B47F89">
        <w:rPr>
          <w:rFonts w:cs="Arial"/>
          <w:lang w:val="en-NZ"/>
        </w:rPr>
        <w:t>Policy number</w:t>
      </w:r>
    </w:p>
    <w:p w14:paraId="37F28370" w14:textId="77777777" w:rsidR="001F679D" w:rsidRPr="00B47F89" w:rsidRDefault="001F679D" w:rsidP="001F679D">
      <w:pPr>
        <w:numPr>
          <w:ilvl w:val="0"/>
          <w:numId w:val="22"/>
        </w:numPr>
        <w:tabs>
          <w:tab w:val="clear" w:pos="780"/>
          <w:tab w:val="num" w:pos="840"/>
        </w:tabs>
        <w:spacing w:after="120"/>
        <w:ind w:left="777" w:hanging="357"/>
        <w:contextualSpacing/>
        <w:rPr>
          <w:rFonts w:cs="Arial"/>
          <w:lang w:val="en-NZ"/>
        </w:rPr>
      </w:pPr>
      <w:r w:rsidRPr="00B47F89">
        <w:rPr>
          <w:rFonts w:cs="Arial"/>
          <w:lang w:val="en-NZ"/>
        </w:rPr>
        <w:t>Issue, amendment, and review dates.</w:t>
      </w:r>
    </w:p>
    <w:p w14:paraId="0DE31ACF" w14:textId="77777777" w:rsidR="001F679D" w:rsidRDefault="001F679D" w:rsidP="001F679D">
      <w:pPr>
        <w:pStyle w:val="Heading3"/>
        <w:rPr>
          <w:lang w:val="en-NZ"/>
        </w:rPr>
      </w:pPr>
      <w:r>
        <w:rPr>
          <w:lang w:val="en-NZ"/>
        </w:rPr>
        <w:t xml:space="preserve">Reviews </w:t>
      </w:r>
    </w:p>
    <w:p w14:paraId="5C882414" w14:textId="77777777" w:rsidR="001F679D" w:rsidRPr="00DB33F5" w:rsidRDefault="001F679D" w:rsidP="001F679D">
      <w:pPr>
        <w:pStyle w:val="Default"/>
        <w:spacing w:after="120" w:line="360" w:lineRule="auto"/>
        <w:rPr>
          <w:rFonts w:ascii="Arial" w:hAnsi="Arial" w:cs="Arial"/>
          <w:noProof/>
        </w:rPr>
      </w:pPr>
      <w:r w:rsidRPr="00DB33F5">
        <w:rPr>
          <w:rFonts w:ascii="Arial" w:hAnsi="Arial" w:cs="Arial"/>
          <w:bCs/>
          <w:szCs w:val="26"/>
          <w:lang w:val="en-NZ"/>
        </w:rPr>
        <w:t>It is intended that all policies are reviewed at least once every three years.</w:t>
      </w:r>
      <w:r w:rsidRPr="00DB33F5">
        <w:rPr>
          <w:rFonts w:ascii="Arial" w:hAnsi="Arial" w:cs="Arial"/>
          <w:lang w:val="en-NZ"/>
        </w:rPr>
        <w:t xml:space="preserve"> </w:t>
      </w:r>
      <w:r w:rsidRPr="00DB33F5">
        <w:rPr>
          <w:rFonts w:ascii="Arial" w:hAnsi="Arial" w:cs="Arial"/>
          <w:bCs/>
          <w:szCs w:val="26"/>
          <w:lang w:val="en-NZ"/>
        </w:rPr>
        <w:t>Policies may be reviewed more frequently if needed</w:t>
      </w:r>
      <w:r w:rsidRPr="00DB33F5">
        <w:rPr>
          <w:rFonts w:ascii="Arial" w:hAnsi="Arial" w:cs="Arial"/>
          <w:lang w:val="en-NZ"/>
        </w:rPr>
        <w:t xml:space="preserve">.  </w:t>
      </w:r>
    </w:p>
    <w:p w14:paraId="6DDD0BE6" w14:textId="77777777" w:rsidR="001F679D" w:rsidRPr="00DB33F5" w:rsidRDefault="001F679D" w:rsidP="001F679D">
      <w:pPr>
        <w:spacing w:after="120"/>
        <w:rPr>
          <w:rFonts w:cs="Arial"/>
          <w:lang w:val="en-NZ"/>
        </w:rPr>
      </w:pPr>
      <w:r w:rsidRPr="00DB33F5">
        <w:rPr>
          <w:rFonts w:cs="Arial"/>
          <w:lang w:val="en-NZ"/>
        </w:rPr>
        <w:lastRenderedPageBreak/>
        <w:t xml:space="preserve">Each review is led by the Service Policy Coordinator and the Policy </w:t>
      </w:r>
      <w:proofErr w:type="gramStart"/>
      <w:r w:rsidRPr="00DB33F5">
        <w:rPr>
          <w:rFonts w:cs="Arial"/>
          <w:lang w:val="en-NZ"/>
        </w:rPr>
        <w:t xml:space="preserve">Owner </w:t>
      </w:r>
      <w:r>
        <w:rPr>
          <w:rFonts w:cs="Arial"/>
          <w:lang w:val="en-NZ"/>
        </w:rPr>
        <w:t>.</w:t>
      </w:r>
      <w:proofErr w:type="gramEnd"/>
      <w:r>
        <w:rPr>
          <w:rFonts w:cs="Arial"/>
          <w:lang w:val="en-NZ"/>
        </w:rPr>
        <w:t xml:space="preserve"> </w:t>
      </w:r>
    </w:p>
    <w:p w14:paraId="541E6154" w14:textId="77777777" w:rsidR="001F679D" w:rsidRDefault="001F679D" w:rsidP="001F679D">
      <w:pPr>
        <w:spacing w:after="120"/>
        <w:rPr>
          <w:rFonts w:cs="Arial"/>
          <w:lang w:val="en-NZ"/>
        </w:rPr>
      </w:pPr>
      <w:r>
        <w:rPr>
          <w:rFonts w:cs="Arial"/>
          <w:lang w:val="en-NZ"/>
        </w:rPr>
        <w:t>A review must assess whether a policy:</w:t>
      </w:r>
    </w:p>
    <w:p w14:paraId="2C88A736" w14:textId="77777777" w:rsidR="001F679D" w:rsidRPr="00B23FCA" w:rsidRDefault="001F679D" w:rsidP="001F679D">
      <w:pPr>
        <w:numPr>
          <w:ilvl w:val="0"/>
          <w:numId w:val="23"/>
        </w:numPr>
        <w:tabs>
          <w:tab w:val="clear" w:pos="780"/>
          <w:tab w:val="num" w:pos="840"/>
        </w:tabs>
        <w:spacing w:after="120"/>
        <w:jc w:val="both"/>
        <w:rPr>
          <w:rFonts w:cs="Arial"/>
          <w:lang w:val="en-NZ"/>
        </w:rPr>
      </w:pPr>
      <w:r>
        <w:rPr>
          <w:rFonts w:cs="Arial"/>
          <w:lang w:val="en-NZ"/>
        </w:rPr>
        <w:t xml:space="preserve">Is still relevant and fit for the </w:t>
      </w:r>
      <w:proofErr w:type="gramStart"/>
      <w:r>
        <w:rPr>
          <w:rFonts w:cs="Arial"/>
          <w:lang w:val="en-NZ"/>
        </w:rPr>
        <w:t>purpose</w:t>
      </w:r>
      <w:proofErr w:type="gramEnd"/>
    </w:p>
    <w:p w14:paraId="11839857" w14:textId="77777777" w:rsidR="001F679D" w:rsidRDefault="001F679D" w:rsidP="001F679D">
      <w:pPr>
        <w:numPr>
          <w:ilvl w:val="0"/>
          <w:numId w:val="23"/>
        </w:numPr>
        <w:tabs>
          <w:tab w:val="clear" w:pos="780"/>
          <w:tab w:val="num" w:pos="840"/>
        </w:tabs>
        <w:rPr>
          <w:rFonts w:cs="Arial"/>
          <w:lang w:val="en-NZ"/>
        </w:rPr>
      </w:pPr>
      <w:r>
        <w:rPr>
          <w:rFonts w:cs="Arial"/>
          <w:lang w:val="en-NZ"/>
        </w:rPr>
        <w:t>Reflects:</w:t>
      </w:r>
    </w:p>
    <w:p w14:paraId="0077ED4B" w14:textId="77777777" w:rsidR="001F679D" w:rsidRPr="00152571" w:rsidRDefault="001F679D" w:rsidP="001F679D">
      <w:pPr>
        <w:pStyle w:val="ListParagraph"/>
        <w:numPr>
          <w:ilvl w:val="0"/>
          <w:numId w:val="132"/>
        </w:numPr>
        <w:rPr>
          <w:rFonts w:cs="Arial"/>
          <w:lang w:val="en-NZ"/>
        </w:rPr>
      </w:pPr>
      <w:r w:rsidRPr="00152571">
        <w:rPr>
          <w:rFonts w:cs="Arial"/>
          <w:lang w:val="en-NZ"/>
        </w:rPr>
        <w:t xml:space="preserve">The needs of the people we support and their </w:t>
      </w:r>
      <w:proofErr w:type="gramStart"/>
      <w:r w:rsidRPr="00152571">
        <w:rPr>
          <w:rFonts w:cs="Arial"/>
          <w:lang w:val="en-NZ"/>
        </w:rPr>
        <w:t>whānau</w:t>
      </w:r>
      <w:proofErr w:type="gramEnd"/>
    </w:p>
    <w:p w14:paraId="13D705C1" w14:textId="77777777" w:rsidR="001F679D" w:rsidRDefault="001F679D" w:rsidP="001F679D">
      <w:pPr>
        <w:pStyle w:val="ListParagraph"/>
        <w:numPr>
          <w:ilvl w:val="0"/>
          <w:numId w:val="132"/>
        </w:numPr>
        <w:rPr>
          <w:rFonts w:cs="Arial"/>
          <w:lang w:val="en-NZ"/>
        </w:rPr>
      </w:pPr>
      <w:r>
        <w:rPr>
          <w:rFonts w:cs="Arial"/>
          <w:lang w:val="en-NZ"/>
        </w:rPr>
        <w:t xml:space="preserve">Best and safe practice for </w:t>
      </w:r>
      <w:r w:rsidRPr="00B369CE">
        <w:rPr>
          <w:rFonts w:cs="Arial"/>
          <w:lang w:val="en-NZ"/>
        </w:rPr>
        <w:t>staff</w:t>
      </w:r>
    </w:p>
    <w:p w14:paraId="3B0476BC" w14:textId="77777777" w:rsidR="001F679D" w:rsidRPr="00DB33F5" w:rsidRDefault="001F679D" w:rsidP="001F679D">
      <w:pPr>
        <w:pStyle w:val="ListParagraph"/>
        <w:numPr>
          <w:ilvl w:val="0"/>
          <w:numId w:val="132"/>
        </w:numPr>
        <w:rPr>
          <w:rFonts w:cs="Arial"/>
          <w:lang w:val="en-NZ"/>
        </w:rPr>
      </w:pPr>
      <w:r w:rsidRPr="00DB33F5">
        <w:rPr>
          <w:rFonts w:cs="Arial"/>
          <w:lang w:val="en-NZ"/>
        </w:rPr>
        <w:t xml:space="preserve">Our Vision &amp; Strategic Priorities, Te Aronui </w:t>
      </w:r>
    </w:p>
    <w:p w14:paraId="354BE36D" w14:textId="77777777" w:rsidR="001F679D" w:rsidRPr="005974CF" w:rsidRDefault="001F679D" w:rsidP="001F679D">
      <w:pPr>
        <w:pStyle w:val="ListParagraph"/>
        <w:numPr>
          <w:ilvl w:val="0"/>
          <w:numId w:val="132"/>
        </w:numPr>
        <w:rPr>
          <w:rFonts w:cs="Arial"/>
          <w:lang w:val="en-NZ"/>
        </w:rPr>
      </w:pPr>
      <w:r>
        <w:rPr>
          <w:rFonts w:cs="Arial"/>
          <w:lang w:val="en-NZ"/>
        </w:rPr>
        <w:t>Our Core Documents</w:t>
      </w:r>
    </w:p>
    <w:p w14:paraId="3B609594" w14:textId="1422C22B" w:rsidR="001F679D" w:rsidRPr="00A869DC" w:rsidRDefault="001F679D" w:rsidP="001F679D">
      <w:pPr>
        <w:pStyle w:val="ListParagraph"/>
        <w:numPr>
          <w:ilvl w:val="0"/>
          <w:numId w:val="132"/>
        </w:numPr>
        <w:rPr>
          <w:rFonts w:cs="Arial"/>
          <w:lang w:val="en-NZ"/>
        </w:rPr>
      </w:pPr>
      <w:r w:rsidRPr="00A869DC">
        <w:rPr>
          <w:rFonts w:cs="Arial"/>
          <w:lang w:val="en-NZ"/>
        </w:rPr>
        <w:t xml:space="preserve">Māori </w:t>
      </w:r>
      <w:r w:rsidR="00E80483">
        <w:rPr>
          <w:rFonts w:cs="Arial"/>
          <w:lang w:val="en-NZ"/>
        </w:rPr>
        <w:t>Leadership</w:t>
      </w:r>
      <w:r w:rsidRPr="00A869DC">
        <w:rPr>
          <w:rFonts w:cs="Arial"/>
          <w:lang w:val="en-NZ"/>
        </w:rPr>
        <w:t xml:space="preserve"> Framework</w:t>
      </w:r>
    </w:p>
    <w:p w14:paraId="03572576" w14:textId="77777777" w:rsidR="001F679D" w:rsidRPr="00442E16" w:rsidRDefault="001F679D" w:rsidP="001F679D">
      <w:pPr>
        <w:pStyle w:val="ListParagraph"/>
        <w:numPr>
          <w:ilvl w:val="0"/>
          <w:numId w:val="132"/>
        </w:numPr>
        <w:rPr>
          <w:rFonts w:cs="Arial"/>
          <w:lang w:val="en-NZ"/>
        </w:rPr>
      </w:pPr>
      <w:r w:rsidRPr="00B369CE">
        <w:rPr>
          <w:rFonts w:cs="Arial"/>
          <w:spacing w:val="5"/>
        </w:rPr>
        <w:t>Disability Leadership Framework</w:t>
      </w:r>
    </w:p>
    <w:p w14:paraId="4144D96A" w14:textId="77777777" w:rsidR="001F679D" w:rsidRPr="00152571" w:rsidRDefault="001F679D" w:rsidP="001F679D">
      <w:pPr>
        <w:pStyle w:val="ListParagraph"/>
        <w:numPr>
          <w:ilvl w:val="0"/>
          <w:numId w:val="132"/>
        </w:numPr>
        <w:rPr>
          <w:rFonts w:cs="Arial"/>
          <w:lang w:val="en-NZ"/>
        </w:rPr>
      </w:pPr>
      <w:r>
        <w:rPr>
          <w:rFonts w:cs="Arial"/>
          <w:spacing w:val="5"/>
        </w:rPr>
        <w:t xml:space="preserve">An Enabling Good Lives approach </w:t>
      </w:r>
    </w:p>
    <w:p w14:paraId="09557E2B" w14:textId="2D05765A" w:rsidR="001F679D" w:rsidRDefault="001F679D" w:rsidP="001F679D">
      <w:pPr>
        <w:pStyle w:val="ListParagraph"/>
        <w:numPr>
          <w:ilvl w:val="0"/>
          <w:numId w:val="132"/>
        </w:numPr>
        <w:rPr>
          <w:rFonts w:cs="Arial"/>
          <w:lang w:val="en-NZ"/>
        </w:rPr>
      </w:pPr>
      <w:r w:rsidRPr="00152571">
        <w:rPr>
          <w:rFonts w:cs="Arial"/>
          <w:lang w:val="en-NZ"/>
        </w:rPr>
        <w:t>Relevant legislation</w:t>
      </w:r>
      <w:r>
        <w:rPr>
          <w:rFonts w:cs="Arial"/>
          <w:lang w:val="en-NZ"/>
        </w:rPr>
        <w:t xml:space="preserve"> </w:t>
      </w:r>
      <w:r w:rsidR="00E80483">
        <w:rPr>
          <w:rFonts w:cs="Arial"/>
          <w:lang w:val="en-NZ"/>
        </w:rPr>
        <w:t>and</w:t>
      </w:r>
      <w:r>
        <w:rPr>
          <w:rFonts w:cs="Arial"/>
          <w:lang w:val="en-NZ"/>
        </w:rPr>
        <w:t xml:space="preserve"> standards </w:t>
      </w:r>
    </w:p>
    <w:p w14:paraId="2FD5F61D" w14:textId="7F1892F9" w:rsidR="001F679D" w:rsidRPr="00152571" w:rsidRDefault="001F679D" w:rsidP="001F679D">
      <w:pPr>
        <w:pStyle w:val="ListParagraph"/>
        <w:numPr>
          <w:ilvl w:val="0"/>
          <w:numId w:val="132"/>
        </w:numPr>
        <w:rPr>
          <w:rFonts w:cs="Arial"/>
          <w:lang w:val="en-NZ"/>
        </w:rPr>
      </w:pPr>
      <w:r>
        <w:rPr>
          <w:rFonts w:cs="Arial"/>
          <w:lang w:val="en-NZ"/>
        </w:rPr>
        <w:t>Ngā Paerewa Health and Disability Service Standards</w:t>
      </w:r>
    </w:p>
    <w:p w14:paraId="3E4F7CBE" w14:textId="77777777" w:rsidR="001F679D" w:rsidRDefault="001F679D" w:rsidP="001F679D">
      <w:pPr>
        <w:numPr>
          <w:ilvl w:val="0"/>
          <w:numId w:val="23"/>
        </w:numPr>
        <w:spacing w:after="120"/>
        <w:ind w:hanging="357"/>
        <w:jc w:val="both"/>
        <w:rPr>
          <w:rFonts w:cs="Arial"/>
          <w:lang w:val="en-NZ"/>
        </w:rPr>
      </w:pPr>
      <w:r>
        <w:rPr>
          <w:rFonts w:cs="Arial"/>
          <w:lang w:val="en-NZ"/>
        </w:rPr>
        <w:t>Is easy to follow and written in plain language.</w:t>
      </w:r>
    </w:p>
    <w:p w14:paraId="0A71666F" w14:textId="77777777" w:rsidR="001F679D" w:rsidRDefault="001F679D" w:rsidP="001F679D">
      <w:r>
        <w:t>If a policy is deemed no longer relevant or fit for purpose, it will be sent to the National Leadership Team to decide on whether the policy is removed from the Manual.</w:t>
      </w:r>
      <w:r w:rsidRPr="00AE0C81">
        <w:t xml:space="preserve"> </w:t>
      </w:r>
      <w:r>
        <w:t xml:space="preserve">The reason for removal is also given. </w:t>
      </w:r>
    </w:p>
    <w:p w14:paraId="558BF859" w14:textId="77777777" w:rsidR="001F679D" w:rsidRDefault="001F679D" w:rsidP="001F679D">
      <w:pPr>
        <w:pStyle w:val="Heading3"/>
        <w:rPr>
          <w:lang w:val="en-NZ"/>
        </w:rPr>
      </w:pPr>
      <w:r>
        <w:rPr>
          <w:lang w:val="en-NZ"/>
        </w:rPr>
        <w:t xml:space="preserve">Document control </w:t>
      </w:r>
    </w:p>
    <w:p w14:paraId="75C36265" w14:textId="77777777" w:rsidR="001F679D" w:rsidRDefault="001F679D" w:rsidP="001F679D">
      <w:pPr>
        <w:rPr>
          <w:lang w:val="en-NZ"/>
        </w:rPr>
      </w:pPr>
      <w:r>
        <w:rPr>
          <w:lang w:val="en-NZ"/>
        </w:rPr>
        <w:t xml:space="preserve">The following documents are updated for every policy as they are reviewed: </w:t>
      </w:r>
    </w:p>
    <w:p w14:paraId="63A2A464" w14:textId="77777777" w:rsidR="001F679D" w:rsidRPr="00B47F89" w:rsidRDefault="001F679D" w:rsidP="001F679D">
      <w:pPr>
        <w:pStyle w:val="ListParagraph"/>
        <w:numPr>
          <w:ilvl w:val="0"/>
          <w:numId w:val="21"/>
        </w:numPr>
        <w:spacing w:after="120"/>
        <w:ind w:left="714" w:hanging="357"/>
        <w:contextualSpacing/>
        <w:rPr>
          <w:lang w:val="en-NZ"/>
        </w:rPr>
      </w:pPr>
      <w:r w:rsidRPr="00B47F89">
        <w:rPr>
          <w:lang w:val="en-NZ"/>
        </w:rPr>
        <w:t xml:space="preserve">Manual Policy Review Schedule </w:t>
      </w:r>
    </w:p>
    <w:p w14:paraId="71897926" w14:textId="77777777" w:rsidR="001F679D" w:rsidRPr="00B47F89" w:rsidRDefault="001F679D" w:rsidP="001F679D">
      <w:pPr>
        <w:pStyle w:val="ListParagraph"/>
        <w:numPr>
          <w:ilvl w:val="0"/>
          <w:numId w:val="21"/>
        </w:numPr>
        <w:spacing w:after="120"/>
        <w:ind w:left="714" w:hanging="357"/>
        <w:contextualSpacing/>
        <w:rPr>
          <w:lang w:val="en-NZ"/>
        </w:rPr>
      </w:pPr>
      <w:r w:rsidRPr="00B47F89">
        <w:rPr>
          <w:lang w:val="en-NZ"/>
        </w:rPr>
        <w:t xml:space="preserve">Manual Amendment Summary   </w:t>
      </w:r>
    </w:p>
    <w:p w14:paraId="0E858925" w14:textId="10F8A917" w:rsidR="001F679D" w:rsidRPr="009945C6" w:rsidRDefault="001F679D" w:rsidP="00155A84">
      <w:pPr>
        <w:rPr>
          <w:rFonts w:cs="Arial"/>
          <w:lang w:val="en-NZ"/>
        </w:rPr>
        <w:sectPr w:rsidR="001F679D" w:rsidRPr="009945C6" w:rsidSect="00E83676">
          <w:footerReference w:type="default" r:id="rId269"/>
          <w:footerReference w:type="first" r:id="rId270"/>
          <w:pgSz w:w="11906" w:h="16838"/>
          <w:pgMar w:top="1440" w:right="1800" w:bottom="1440" w:left="1800" w:header="708" w:footer="708" w:gutter="0"/>
          <w:cols w:space="708"/>
          <w:docGrid w:linePitch="360"/>
        </w:sectPr>
      </w:pPr>
    </w:p>
    <w:p w14:paraId="5A1EDEC0" w14:textId="77777777" w:rsidR="00E66053" w:rsidRPr="009945C6" w:rsidRDefault="0023332C" w:rsidP="00883F24">
      <w:pPr>
        <w:pStyle w:val="Heading2"/>
        <w:rPr>
          <w:iCs/>
          <w:lang w:val="en-NZ"/>
        </w:rPr>
      </w:pPr>
      <w:r>
        <w:rPr>
          <w:lang w:val="en-NZ"/>
        </w:rPr>
        <w:lastRenderedPageBreak/>
        <w:t>References E</w:t>
      </w:r>
      <w:r w:rsidR="00E66053" w:rsidRPr="009945C6">
        <w:rPr>
          <w:lang w:val="en-NZ"/>
        </w:rPr>
        <w:t>xternal Documents</w:t>
      </w:r>
    </w:p>
    <w:p w14:paraId="6D54424A" w14:textId="38428547" w:rsidR="00B62A63" w:rsidRPr="009945C6" w:rsidRDefault="00D74162" w:rsidP="001F679D">
      <w:pPr>
        <w:numPr>
          <w:ilvl w:val="0"/>
          <w:numId w:val="16"/>
        </w:numPr>
        <w:rPr>
          <w:rFonts w:cs="Arial"/>
          <w:lang w:val="en-NZ"/>
        </w:rPr>
      </w:pPr>
      <w:hyperlink r:id="rId271" w:history="1">
        <w:r w:rsidR="00B62A63" w:rsidRPr="009945C6">
          <w:rPr>
            <w:rStyle w:val="Hyperlink"/>
            <w:rFonts w:cs="Arial"/>
            <w:lang w:val="en-NZ"/>
          </w:rPr>
          <w:t>Code of Health and Disability Services Consumers' Rights</w:t>
        </w:r>
      </w:hyperlink>
    </w:p>
    <w:p w14:paraId="632F7AA6" w14:textId="77777777" w:rsidR="007145F3" w:rsidRDefault="007145F3" w:rsidP="001F679D">
      <w:pPr>
        <w:pStyle w:val="Header"/>
        <w:numPr>
          <w:ilvl w:val="0"/>
          <w:numId w:val="16"/>
        </w:numPr>
        <w:tabs>
          <w:tab w:val="clear" w:pos="4153"/>
          <w:tab w:val="clear" w:pos="8306"/>
        </w:tabs>
        <w:rPr>
          <w:rFonts w:cs="Arial"/>
          <w:bCs/>
          <w:iCs/>
          <w:lang w:val="en-NZ"/>
        </w:rPr>
      </w:pPr>
      <w:r>
        <w:rPr>
          <w:rFonts w:cs="Arial"/>
          <w:bCs/>
          <w:iCs/>
          <w:lang w:val="en-NZ"/>
        </w:rPr>
        <w:t>Ngā Paerewa Health and Disability Services Standard NZS 8134:2021</w:t>
      </w:r>
    </w:p>
    <w:p w14:paraId="32BC2BEF" w14:textId="09A9A058" w:rsidR="00B62A63" w:rsidRPr="009945C6" w:rsidRDefault="00B62A63" w:rsidP="001F679D">
      <w:pPr>
        <w:pStyle w:val="Header"/>
        <w:numPr>
          <w:ilvl w:val="0"/>
          <w:numId w:val="16"/>
        </w:numPr>
        <w:tabs>
          <w:tab w:val="clear" w:pos="4153"/>
          <w:tab w:val="clear" w:pos="8306"/>
        </w:tabs>
        <w:rPr>
          <w:rFonts w:cs="Arial"/>
          <w:bCs/>
          <w:iCs/>
          <w:lang w:val="en-NZ"/>
        </w:rPr>
      </w:pPr>
      <w:r w:rsidRPr="009945C6">
        <w:rPr>
          <w:rFonts w:cs="Arial"/>
          <w:bCs/>
          <w:iCs/>
          <w:lang w:val="en-NZ"/>
        </w:rPr>
        <w:t>Health Records NZS 8153:2002</w:t>
      </w:r>
    </w:p>
    <w:p w14:paraId="05A427CA" w14:textId="42111CC8" w:rsidR="004963C7" w:rsidRPr="004963C7" w:rsidRDefault="00D74162" w:rsidP="001F679D">
      <w:pPr>
        <w:numPr>
          <w:ilvl w:val="0"/>
          <w:numId w:val="16"/>
        </w:numPr>
        <w:spacing w:after="120"/>
        <w:jc w:val="both"/>
        <w:rPr>
          <w:rFonts w:cs="Arial"/>
          <w:color w:val="4F81BD" w:themeColor="accent1"/>
        </w:rPr>
      </w:pPr>
      <w:hyperlink r:id="rId272" w:history="1">
        <w:r w:rsidR="004963C7" w:rsidRPr="008E75F9">
          <w:rPr>
            <w:rStyle w:val="Hyperlink"/>
            <w:rFonts w:cs="Arial"/>
            <w:color w:val="4F81BD" w:themeColor="accent1"/>
            <w:lang w:val="en-NZ"/>
          </w:rPr>
          <w:t>New Zealand Disability Strategy 20</w:t>
        </w:r>
        <w:r w:rsidR="004963C7">
          <w:rPr>
            <w:rStyle w:val="Hyperlink"/>
            <w:rFonts w:cs="Arial"/>
            <w:color w:val="4F81BD" w:themeColor="accent1"/>
          </w:rPr>
          <w:t>16 -20</w:t>
        </w:r>
        <w:r w:rsidR="004963C7" w:rsidRPr="008E75F9">
          <w:rPr>
            <w:rStyle w:val="Hyperlink"/>
            <w:rFonts w:cs="Arial"/>
            <w:color w:val="4F81BD" w:themeColor="accent1"/>
            <w:lang w:val="en-NZ"/>
          </w:rPr>
          <w:t>26</w:t>
        </w:r>
      </w:hyperlink>
    </w:p>
    <w:p w14:paraId="37CD842D" w14:textId="77777777" w:rsidR="007C751B" w:rsidRPr="009945C6" w:rsidRDefault="00D74162" w:rsidP="001F679D">
      <w:pPr>
        <w:numPr>
          <w:ilvl w:val="0"/>
          <w:numId w:val="16"/>
        </w:numPr>
        <w:rPr>
          <w:rFonts w:cs="Arial"/>
          <w:lang w:val="en-NZ"/>
        </w:rPr>
      </w:pPr>
      <w:hyperlink r:id="rId273" w:history="1">
        <w:r w:rsidR="007C751B" w:rsidRPr="009945C6">
          <w:rPr>
            <w:rStyle w:val="Hyperlink"/>
            <w:rFonts w:cs="Arial"/>
            <w:lang w:val="en-NZ"/>
          </w:rPr>
          <w:t>Te Tiriti o Waitangi</w:t>
        </w:r>
      </w:hyperlink>
    </w:p>
    <w:p w14:paraId="6254916E" w14:textId="461DB64A" w:rsidR="009D67AB" w:rsidRPr="009945C6" w:rsidRDefault="00D74162" w:rsidP="001F679D">
      <w:pPr>
        <w:numPr>
          <w:ilvl w:val="0"/>
          <w:numId w:val="16"/>
        </w:numPr>
        <w:rPr>
          <w:rFonts w:cs="Arial"/>
          <w:lang w:val="en-NZ"/>
        </w:rPr>
      </w:pPr>
      <w:hyperlink r:id="rId274" w:history="1">
        <w:r w:rsidR="009D67AB" w:rsidRPr="009945C6">
          <w:rPr>
            <w:rStyle w:val="Hyperlink"/>
            <w:rFonts w:cs="Arial"/>
            <w:lang w:val="en-NZ"/>
          </w:rPr>
          <w:t>United Nations Convention on the Rights of Persons with Disabilities (2007)</w:t>
        </w:r>
      </w:hyperlink>
    </w:p>
    <w:p w14:paraId="615C160E" w14:textId="77777777" w:rsidR="009D67AB" w:rsidRPr="009945C6" w:rsidRDefault="00D74162" w:rsidP="001F679D">
      <w:pPr>
        <w:numPr>
          <w:ilvl w:val="0"/>
          <w:numId w:val="16"/>
        </w:numPr>
        <w:rPr>
          <w:rFonts w:cs="Arial"/>
          <w:lang w:val="en-NZ"/>
        </w:rPr>
      </w:pPr>
      <w:hyperlink r:id="rId275" w:history="1">
        <w:r w:rsidR="009D67AB" w:rsidRPr="009945C6">
          <w:rPr>
            <w:rStyle w:val="Hyperlink"/>
            <w:rFonts w:cs="Arial"/>
            <w:lang w:val="en-NZ"/>
          </w:rPr>
          <w:t>United Nations Convention on the Rights of the Child (1990)</w:t>
        </w:r>
      </w:hyperlink>
    </w:p>
    <w:p w14:paraId="24C702E9" w14:textId="47C08004" w:rsidR="009D67AB" w:rsidRPr="009945C6" w:rsidRDefault="00D74162" w:rsidP="001F679D">
      <w:pPr>
        <w:numPr>
          <w:ilvl w:val="0"/>
          <w:numId w:val="16"/>
        </w:numPr>
        <w:rPr>
          <w:rFonts w:cs="Arial"/>
          <w:lang w:val="en-NZ"/>
        </w:rPr>
      </w:pPr>
      <w:hyperlink r:id="rId276" w:history="1">
        <w:r w:rsidR="009D67AB" w:rsidRPr="009945C6">
          <w:rPr>
            <w:rStyle w:val="Hyperlink"/>
            <w:rFonts w:cs="Arial"/>
            <w:lang w:val="en-NZ"/>
          </w:rPr>
          <w:t>United Nations Declaration on the Rights of Indigenous Peoples (2007)</w:t>
        </w:r>
      </w:hyperlink>
    </w:p>
    <w:p w14:paraId="01C766BC" w14:textId="3CC6068C" w:rsidR="00E66053" w:rsidRPr="009945C6" w:rsidRDefault="00D74162" w:rsidP="001F679D">
      <w:pPr>
        <w:numPr>
          <w:ilvl w:val="0"/>
          <w:numId w:val="16"/>
        </w:numPr>
        <w:rPr>
          <w:rFonts w:cs="Arial"/>
          <w:lang w:val="en-NZ"/>
        </w:rPr>
      </w:pPr>
      <w:hyperlink r:id="rId277" w:history="1">
        <w:r w:rsidR="00E66053" w:rsidRPr="009945C6">
          <w:rPr>
            <w:rStyle w:val="Hyperlink"/>
            <w:rFonts w:cs="Arial"/>
            <w:lang w:val="en-NZ"/>
          </w:rPr>
          <w:t xml:space="preserve">United Nations Principles </w:t>
        </w:r>
        <w:r w:rsidR="007B1FCA">
          <w:rPr>
            <w:rStyle w:val="Hyperlink"/>
            <w:rFonts w:cs="Arial"/>
            <w:lang w:val="en-NZ"/>
          </w:rPr>
          <w:t xml:space="preserve">for </w:t>
        </w:r>
        <w:r w:rsidR="00E66053" w:rsidRPr="009945C6">
          <w:rPr>
            <w:rStyle w:val="Hyperlink"/>
            <w:rFonts w:cs="Arial"/>
            <w:lang w:val="en-NZ"/>
          </w:rPr>
          <w:t>Older Persons (1991)</w:t>
        </w:r>
      </w:hyperlink>
    </w:p>
    <w:p w14:paraId="59BCF5B7" w14:textId="77777777" w:rsidR="00E66053" w:rsidRPr="009945C6" w:rsidRDefault="00E66053" w:rsidP="009D67AB">
      <w:pPr>
        <w:rPr>
          <w:rFonts w:cs="Arial"/>
          <w:lang w:val="en-NZ"/>
        </w:rPr>
      </w:pPr>
    </w:p>
    <w:p w14:paraId="412B48E5" w14:textId="77777777" w:rsidR="00E66053" w:rsidRPr="009945C6" w:rsidRDefault="00E66053" w:rsidP="00883F24">
      <w:pPr>
        <w:pStyle w:val="Heading2"/>
        <w:rPr>
          <w:iCs/>
          <w:lang w:val="en-NZ"/>
        </w:rPr>
      </w:pPr>
      <w:r w:rsidRPr="009945C6">
        <w:rPr>
          <w:lang w:val="en-NZ"/>
        </w:rPr>
        <w:t>Legislation</w:t>
      </w:r>
    </w:p>
    <w:p w14:paraId="34985AC0" w14:textId="564EB6A2" w:rsidR="00E66053" w:rsidRPr="009945C6" w:rsidRDefault="00D74162" w:rsidP="001F679D">
      <w:pPr>
        <w:numPr>
          <w:ilvl w:val="0"/>
          <w:numId w:val="17"/>
        </w:numPr>
        <w:spacing w:after="120"/>
        <w:ind w:left="714" w:hanging="357"/>
        <w:rPr>
          <w:rFonts w:cs="Arial"/>
          <w:lang w:val="en-NZ"/>
        </w:rPr>
      </w:pPr>
      <w:hyperlink r:id="rId278" w:history="1">
        <w:r w:rsidR="00EE2CA3" w:rsidRPr="004802A6">
          <w:rPr>
            <w:rStyle w:val="Hyperlink"/>
            <w:rFonts w:cs="Arial"/>
            <w:lang w:val="en-NZ"/>
          </w:rPr>
          <w:t xml:space="preserve">Privacy Act </w:t>
        </w:r>
        <w:r w:rsidR="004802A6" w:rsidRPr="004802A6">
          <w:rPr>
            <w:rStyle w:val="Hyperlink"/>
            <w:rFonts w:cs="Arial"/>
            <w:lang w:val="en-NZ"/>
          </w:rPr>
          <w:t>2020</w:t>
        </w:r>
      </w:hyperlink>
    </w:p>
    <w:p w14:paraId="53DE3E42" w14:textId="0952A8A0" w:rsidR="00E66053" w:rsidRPr="009945C6" w:rsidRDefault="00D74162" w:rsidP="001F679D">
      <w:pPr>
        <w:numPr>
          <w:ilvl w:val="0"/>
          <w:numId w:val="17"/>
        </w:numPr>
        <w:spacing w:after="120"/>
        <w:ind w:left="714" w:hanging="357"/>
        <w:rPr>
          <w:rFonts w:cs="Arial"/>
          <w:lang w:val="en-NZ"/>
        </w:rPr>
      </w:pPr>
      <w:hyperlink r:id="rId279" w:history="1">
        <w:r w:rsidR="00EE2CA3" w:rsidRPr="009945C6">
          <w:rPr>
            <w:rStyle w:val="Hyperlink"/>
            <w:rFonts w:cs="Arial"/>
            <w:lang w:val="en-NZ"/>
          </w:rPr>
          <w:t xml:space="preserve">Health Information Privacy Code </w:t>
        </w:r>
        <w:r w:rsidR="00965034">
          <w:rPr>
            <w:rStyle w:val="Hyperlink"/>
            <w:rFonts w:cs="Arial"/>
            <w:lang w:val="en-NZ"/>
          </w:rPr>
          <w:t>2020</w:t>
        </w:r>
      </w:hyperlink>
    </w:p>
    <w:p w14:paraId="01515FA5" w14:textId="649DCBC8" w:rsidR="00B62A63" w:rsidRDefault="00D74162" w:rsidP="001F679D">
      <w:pPr>
        <w:numPr>
          <w:ilvl w:val="0"/>
          <w:numId w:val="17"/>
        </w:numPr>
        <w:spacing w:after="120"/>
        <w:ind w:left="714" w:hanging="357"/>
        <w:rPr>
          <w:rFonts w:cs="Arial"/>
          <w:lang w:val="en-NZ"/>
        </w:rPr>
      </w:pPr>
      <w:hyperlink r:id="rId280" w:history="1">
        <w:r w:rsidR="00E66053" w:rsidRPr="009945C6">
          <w:rPr>
            <w:rStyle w:val="Hyperlink"/>
            <w:rFonts w:cs="Arial"/>
            <w:lang w:val="en-NZ"/>
          </w:rPr>
          <w:t>Health Act 1956</w:t>
        </w:r>
      </w:hyperlink>
    </w:p>
    <w:p w14:paraId="149F92D9" w14:textId="17B42ED4" w:rsidR="004802A6" w:rsidRPr="004802A6" w:rsidRDefault="00D74162" w:rsidP="001F679D">
      <w:pPr>
        <w:numPr>
          <w:ilvl w:val="0"/>
          <w:numId w:val="17"/>
        </w:numPr>
        <w:spacing w:after="120"/>
        <w:ind w:left="714" w:hanging="357"/>
        <w:rPr>
          <w:rFonts w:cs="Arial"/>
          <w:lang w:val="en-NZ"/>
        </w:rPr>
      </w:pPr>
      <w:hyperlink r:id="rId281" w:history="1">
        <w:r w:rsidR="004802A6" w:rsidRPr="004802A6">
          <w:rPr>
            <w:rStyle w:val="Hyperlink"/>
            <w:rFonts w:cs="Arial"/>
            <w:lang w:val="en-NZ"/>
          </w:rPr>
          <w:t>Health and Safety at Work Act 2015</w:t>
        </w:r>
      </w:hyperlink>
    </w:p>
    <w:p w14:paraId="29CEF73D" w14:textId="77777777" w:rsidR="009D67AB" w:rsidRPr="009945C6" w:rsidRDefault="009D67AB" w:rsidP="009D67AB">
      <w:pPr>
        <w:rPr>
          <w:rFonts w:cs="Arial"/>
          <w:lang w:val="en-NZ"/>
        </w:rPr>
      </w:pPr>
    </w:p>
    <w:p w14:paraId="03EF9EC8" w14:textId="77777777" w:rsidR="005C2DB2" w:rsidRPr="009945C6" w:rsidRDefault="005C2DB2" w:rsidP="009D67AB">
      <w:pPr>
        <w:rPr>
          <w:rFonts w:cs="Arial"/>
          <w:lang w:val="en-NZ"/>
        </w:rPr>
      </w:pPr>
      <w:r w:rsidRPr="009945C6">
        <w:rPr>
          <w:rFonts w:cs="Arial"/>
          <w:lang w:val="en-NZ"/>
        </w:rPr>
        <w:t xml:space="preserve">You can use the New Zealand Legislation website – </w:t>
      </w:r>
      <w:hyperlink r:id="rId282" w:history="1">
        <w:r w:rsidRPr="009945C6">
          <w:rPr>
            <w:rStyle w:val="Hyperlink"/>
            <w:rFonts w:cs="Arial"/>
            <w:lang w:val="en-NZ"/>
          </w:rPr>
          <w:t>http://www.legislation.govt.nz/</w:t>
        </w:r>
      </w:hyperlink>
      <w:r w:rsidRPr="009945C6">
        <w:rPr>
          <w:rFonts w:cs="Arial"/>
          <w:lang w:val="en-NZ"/>
        </w:rPr>
        <w:t xml:space="preserve"> – to </w:t>
      </w:r>
      <w:r w:rsidR="00294A32" w:rsidRPr="009945C6">
        <w:rPr>
          <w:rFonts w:cs="Arial"/>
          <w:lang w:val="en-NZ"/>
        </w:rPr>
        <w:t>view</w:t>
      </w:r>
      <w:r w:rsidRPr="009945C6">
        <w:rPr>
          <w:rFonts w:cs="Arial"/>
          <w:lang w:val="en-NZ"/>
        </w:rPr>
        <w:t xml:space="preserve"> New Zealand Acts</w:t>
      </w:r>
      <w:r w:rsidR="00EC0A19" w:rsidRPr="009945C6">
        <w:rPr>
          <w:rFonts w:cs="Arial"/>
          <w:lang w:val="en-NZ"/>
        </w:rPr>
        <w:t xml:space="preserve"> (and amendments)</w:t>
      </w:r>
      <w:r w:rsidRPr="009945C6">
        <w:rPr>
          <w:rFonts w:cs="Arial"/>
          <w:lang w:val="en-NZ"/>
        </w:rPr>
        <w:t xml:space="preserve">, Bills and Regulations. You can </w:t>
      </w:r>
      <w:r w:rsidR="00294A32" w:rsidRPr="009945C6">
        <w:rPr>
          <w:rFonts w:cs="Arial"/>
          <w:lang w:val="en-NZ"/>
        </w:rPr>
        <w:t xml:space="preserve">also </w:t>
      </w:r>
      <w:r w:rsidRPr="009945C6">
        <w:rPr>
          <w:rFonts w:cs="Arial"/>
          <w:lang w:val="en-NZ"/>
        </w:rPr>
        <w:t xml:space="preserve">download </w:t>
      </w:r>
      <w:r w:rsidR="00294A32" w:rsidRPr="009945C6">
        <w:rPr>
          <w:rFonts w:cs="Arial"/>
          <w:lang w:val="en-NZ"/>
        </w:rPr>
        <w:t xml:space="preserve">legislation </w:t>
      </w:r>
      <w:r w:rsidRPr="009945C6">
        <w:rPr>
          <w:rFonts w:cs="Arial"/>
          <w:lang w:val="en-NZ"/>
        </w:rPr>
        <w:t xml:space="preserve">free of charge. </w:t>
      </w:r>
    </w:p>
    <w:p w14:paraId="1AAAFF71" w14:textId="77777777" w:rsidR="005C2DB2" w:rsidRPr="009945C6" w:rsidRDefault="005C2DB2" w:rsidP="009D67AB">
      <w:pPr>
        <w:rPr>
          <w:rFonts w:cs="Arial"/>
          <w:lang w:val="en-NZ"/>
        </w:rPr>
      </w:pPr>
    </w:p>
    <w:p w14:paraId="2D16444B" w14:textId="77777777" w:rsidR="004D428A" w:rsidRPr="009945C6" w:rsidRDefault="004D428A" w:rsidP="00883F24">
      <w:pPr>
        <w:pStyle w:val="Heading2"/>
        <w:rPr>
          <w:iCs/>
          <w:lang w:val="en-NZ"/>
        </w:rPr>
      </w:pPr>
      <w:r w:rsidRPr="009945C6">
        <w:rPr>
          <w:lang w:val="en-NZ"/>
        </w:rPr>
        <w:t>Organisations</w:t>
      </w:r>
    </w:p>
    <w:p w14:paraId="4A46AFD9" w14:textId="77777777" w:rsidR="003B09C1" w:rsidRPr="009945C6" w:rsidRDefault="00D74162" w:rsidP="001F679D">
      <w:pPr>
        <w:numPr>
          <w:ilvl w:val="0"/>
          <w:numId w:val="18"/>
        </w:numPr>
        <w:spacing w:after="120"/>
        <w:ind w:left="714" w:hanging="357"/>
        <w:rPr>
          <w:rFonts w:cs="Arial"/>
          <w:lang w:val="en-NZ"/>
        </w:rPr>
      </w:pPr>
      <w:hyperlink r:id="rId283" w:history="1">
        <w:r w:rsidR="003B09C1" w:rsidRPr="009945C6">
          <w:rPr>
            <w:rStyle w:val="Hyperlink"/>
            <w:rFonts w:cs="Arial"/>
            <w:lang w:val="en-NZ"/>
          </w:rPr>
          <w:t>Aotearoa New Zealand Association of Social Workers</w:t>
        </w:r>
      </w:hyperlink>
    </w:p>
    <w:p w14:paraId="14D4FBAD" w14:textId="77777777" w:rsidR="003B09C1" w:rsidRPr="009945C6" w:rsidRDefault="00D74162" w:rsidP="001F679D">
      <w:pPr>
        <w:numPr>
          <w:ilvl w:val="0"/>
          <w:numId w:val="18"/>
        </w:numPr>
        <w:spacing w:after="120"/>
        <w:ind w:left="714" w:hanging="357"/>
        <w:rPr>
          <w:rFonts w:cs="Arial"/>
          <w:lang w:val="en-NZ"/>
        </w:rPr>
      </w:pPr>
      <w:hyperlink r:id="rId284" w:history="1">
        <w:proofErr w:type="spellStart"/>
        <w:r w:rsidR="003B09C1" w:rsidRPr="009945C6">
          <w:rPr>
            <w:rStyle w:val="Hyperlink"/>
            <w:rFonts w:cs="Arial"/>
            <w:lang w:val="en-NZ"/>
          </w:rPr>
          <w:t>Careerforce</w:t>
        </w:r>
        <w:proofErr w:type="spellEnd"/>
        <w:r w:rsidR="003B09C1" w:rsidRPr="009945C6">
          <w:rPr>
            <w:rStyle w:val="Hyperlink"/>
            <w:rFonts w:cs="Arial"/>
            <w:lang w:val="en-NZ"/>
          </w:rPr>
          <w:t xml:space="preserve"> – Community Support Services ITO</w:t>
        </w:r>
      </w:hyperlink>
    </w:p>
    <w:p w14:paraId="49C7E3EE" w14:textId="77777777" w:rsidR="003B09C1" w:rsidRPr="009945C6" w:rsidRDefault="00D74162" w:rsidP="001F679D">
      <w:pPr>
        <w:numPr>
          <w:ilvl w:val="0"/>
          <w:numId w:val="18"/>
        </w:numPr>
        <w:spacing w:after="120"/>
        <w:ind w:left="714" w:hanging="357"/>
        <w:rPr>
          <w:rFonts w:cs="Arial"/>
          <w:lang w:val="en-NZ"/>
        </w:rPr>
      </w:pPr>
      <w:hyperlink r:id="rId285" w:history="1">
        <w:r w:rsidR="003B09C1" w:rsidRPr="009945C6">
          <w:rPr>
            <w:rStyle w:val="Hyperlink"/>
            <w:rFonts w:cs="Arial"/>
            <w:lang w:val="en-NZ"/>
          </w:rPr>
          <w:t xml:space="preserve">Child </w:t>
        </w:r>
        <w:r w:rsidR="00EC0A19" w:rsidRPr="009945C6">
          <w:rPr>
            <w:rStyle w:val="Hyperlink"/>
            <w:rFonts w:cs="Arial"/>
            <w:lang w:val="en-NZ"/>
          </w:rPr>
          <w:t>Matters (CPS)</w:t>
        </w:r>
      </w:hyperlink>
    </w:p>
    <w:p w14:paraId="147FF143" w14:textId="16A5C21F" w:rsidR="00CC75E8" w:rsidRDefault="00D74162" w:rsidP="001F679D">
      <w:pPr>
        <w:numPr>
          <w:ilvl w:val="0"/>
          <w:numId w:val="18"/>
        </w:numPr>
        <w:spacing w:after="120"/>
        <w:rPr>
          <w:rFonts w:cs="Arial"/>
          <w:lang w:val="en-NZ"/>
        </w:rPr>
      </w:pPr>
      <w:hyperlink r:id="rId286" w:history="1">
        <w:r w:rsidR="00CC75E8" w:rsidRPr="00CC75E8">
          <w:rPr>
            <w:rStyle w:val="Hyperlink"/>
            <w:rFonts w:cs="Arial"/>
            <w:lang w:val="en-NZ"/>
          </w:rPr>
          <w:t>Oranga Tamariki</w:t>
        </w:r>
      </w:hyperlink>
      <w:r w:rsidR="00CC75E8" w:rsidRPr="00CC75E8">
        <w:rPr>
          <w:rFonts w:cs="Arial"/>
          <w:lang w:val="en-NZ"/>
        </w:rPr>
        <w:t xml:space="preserve"> </w:t>
      </w:r>
    </w:p>
    <w:p w14:paraId="0B575BFA" w14:textId="637775B5" w:rsidR="003B09C1" w:rsidRPr="009945C6" w:rsidRDefault="00D74162" w:rsidP="001F679D">
      <w:pPr>
        <w:numPr>
          <w:ilvl w:val="0"/>
          <w:numId w:val="18"/>
        </w:numPr>
        <w:spacing w:after="120"/>
        <w:rPr>
          <w:rFonts w:cs="Arial"/>
          <w:lang w:val="en-NZ"/>
        </w:rPr>
      </w:pPr>
      <w:hyperlink r:id="rId287" w:history="1">
        <w:r w:rsidR="007B1FCA">
          <w:rPr>
            <w:rStyle w:val="Hyperlink"/>
            <w:rFonts w:cs="Arial"/>
            <w:lang w:val="en-NZ"/>
          </w:rPr>
          <w:t>Mana Mokopuna – Children and Young People’s Commission</w:t>
        </w:r>
      </w:hyperlink>
    </w:p>
    <w:p w14:paraId="317047FC" w14:textId="77777777" w:rsidR="003B09C1" w:rsidRPr="009945C6" w:rsidRDefault="00D74162" w:rsidP="001F679D">
      <w:pPr>
        <w:numPr>
          <w:ilvl w:val="0"/>
          <w:numId w:val="18"/>
        </w:numPr>
        <w:spacing w:after="120"/>
        <w:ind w:left="714" w:hanging="357"/>
        <w:rPr>
          <w:rFonts w:cs="Arial"/>
          <w:lang w:val="en-NZ"/>
        </w:rPr>
      </w:pPr>
      <w:hyperlink r:id="rId288" w:history="1">
        <w:r w:rsidR="003B09C1" w:rsidRPr="009945C6">
          <w:rPr>
            <w:rStyle w:val="Hyperlink"/>
            <w:rFonts w:cs="Arial"/>
            <w:lang w:val="en-NZ"/>
          </w:rPr>
          <w:t>Health and Disability Commissioner</w:t>
        </w:r>
      </w:hyperlink>
    </w:p>
    <w:p w14:paraId="3B8650EF" w14:textId="25FECEAA" w:rsidR="003B09C1" w:rsidRPr="009945C6" w:rsidRDefault="00D74162" w:rsidP="001F679D">
      <w:pPr>
        <w:numPr>
          <w:ilvl w:val="0"/>
          <w:numId w:val="18"/>
        </w:numPr>
        <w:spacing w:after="120"/>
        <w:ind w:left="714" w:hanging="357"/>
        <w:rPr>
          <w:rFonts w:cs="Arial"/>
          <w:lang w:val="en-NZ"/>
        </w:rPr>
      </w:pPr>
      <w:hyperlink r:id="rId289" w:history="1">
        <w:r w:rsidR="006F38A8">
          <w:rPr>
            <w:rStyle w:val="Hyperlink"/>
            <w:rFonts w:cs="Arial"/>
            <w:lang w:val="en-NZ"/>
          </w:rPr>
          <w:t xml:space="preserve">Te </w:t>
        </w:r>
        <w:proofErr w:type="spellStart"/>
        <w:r w:rsidR="006F38A8">
          <w:rPr>
            <w:rStyle w:val="Hyperlink"/>
            <w:rFonts w:cs="Arial"/>
            <w:lang w:val="en-NZ"/>
          </w:rPr>
          <w:t>Kāhui</w:t>
        </w:r>
        <w:proofErr w:type="spellEnd"/>
        <w:r w:rsidR="006F38A8">
          <w:rPr>
            <w:rStyle w:val="Hyperlink"/>
            <w:rFonts w:cs="Arial"/>
            <w:lang w:val="en-NZ"/>
          </w:rPr>
          <w:t xml:space="preserve"> Tika </w:t>
        </w:r>
        <w:proofErr w:type="spellStart"/>
        <w:r w:rsidR="006F38A8">
          <w:rPr>
            <w:rStyle w:val="Hyperlink"/>
            <w:rFonts w:cs="Arial"/>
            <w:lang w:val="en-NZ"/>
          </w:rPr>
          <w:t>Tangata</w:t>
        </w:r>
        <w:proofErr w:type="spellEnd"/>
        <w:r w:rsidR="006F38A8">
          <w:rPr>
            <w:rStyle w:val="Hyperlink"/>
            <w:rFonts w:cs="Arial"/>
            <w:lang w:val="en-NZ"/>
          </w:rPr>
          <w:t xml:space="preserve"> – H</w:t>
        </w:r>
        <w:r w:rsidR="003B09C1" w:rsidRPr="009945C6">
          <w:rPr>
            <w:rStyle w:val="Hyperlink"/>
            <w:rFonts w:cs="Arial"/>
            <w:lang w:val="en-NZ"/>
          </w:rPr>
          <w:t>uman Rights Commission</w:t>
        </w:r>
      </w:hyperlink>
    </w:p>
    <w:p w14:paraId="2ADBB81E" w14:textId="77777777" w:rsidR="003B09C1" w:rsidRPr="009945C6" w:rsidRDefault="00D74162" w:rsidP="001F679D">
      <w:pPr>
        <w:numPr>
          <w:ilvl w:val="0"/>
          <w:numId w:val="18"/>
        </w:numPr>
        <w:spacing w:after="120"/>
        <w:ind w:left="714" w:hanging="357"/>
        <w:rPr>
          <w:rFonts w:cs="Arial"/>
          <w:lang w:val="en-NZ"/>
        </w:rPr>
      </w:pPr>
      <w:hyperlink r:id="rId290" w:history="1">
        <w:r w:rsidR="003B09C1" w:rsidRPr="009945C6">
          <w:rPr>
            <w:rStyle w:val="Hyperlink"/>
            <w:rFonts w:cs="Arial"/>
            <w:lang w:val="en-NZ"/>
          </w:rPr>
          <w:t>Office for Disability Issues</w:t>
        </w:r>
      </w:hyperlink>
    </w:p>
    <w:p w14:paraId="4A3321D4" w14:textId="10471DED" w:rsidR="003B09C1" w:rsidRPr="00D9316E" w:rsidRDefault="00D9316E" w:rsidP="001F679D">
      <w:pPr>
        <w:numPr>
          <w:ilvl w:val="0"/>
          <w:numId w:val="18"/>
        </w:numPr>
        <w:spacing w:after="120"/>
        <w:ind w:left="714" w:hanging="357"/>
        <w:rPr>
          <w:rStyle w:val="Hyperlink"/>
          <w:rFonts w:cs="Arial"/>
          <w:lang w:val="en-NZ"/>
        </w:rPr>
      </w:pPr>
      <w:r>
        <w:rPr>
          <w:rFonts w:cs="Arial"/>
          <w:lang w:val="en-NZ"/>
        </w:rPr>
        <w:fldChar w:fldCharType="begin"/>
      </w:r>
      <w:r>
        <w:rPr>
          <w:rFonts w:cs="Arial"/>
          <w:lang w:val="en-NZ"/>
        </w:rPr>
        <w:instrText xml:space="preserve"> HYPERLINK "https://www.platform.org.nz/about-us/" </w:instrText>
      </w:r>
      <w:r>
        <w:rPr>
          <w:rFonts w:cs="Arial"/>
          <w:lang w:val="en-NZ"/>
        </w:rPr>
      </w:r>
      <w:r>
        <w:rPr>
          <w:rFonts w:cs="Arial"/>
          <w:lang w:val="en-NZ"/>
        </w:rPr>
        <w:fldChar w:fldCharType="separate"/>
      </w:r>
      <w:r w:rsidR="003B09C1" w:rsidRPr="00D9316E">
        <w:rPr>
          <w:rStyle w:val="Hyperlink"/>
          <w:rFonts w:cs="Arial"/>
          <w:lang w:val="en-NZ"/>
        </w:rPr>
        <w:t>Platform</w:t>
      </w:r>
    </w:p>
    <w:p w14:paraId="26A58E12" w14:textId="5E939544" w:rsidR="003B09C1" w:rsidRPr="009945C6" w:rsidRDefault="00D9316E" w:rsidP="001F679D">
      <w:pPr>
        <w:numPr>
          <w:ilvl w:val="0"/>
          <w:numId w:val="18"/>
        </w:numPr>
        <w:spacing w:after="120"/>
        <w:ind w:left="714" w:hanging="357"/>
        <w:rPr>
          <w:rFonts w:cs="Arial"/>
          <w:lang w:val="en-NZ"/>
        </w:rPr>
      </w:pPr>
      <w:r>
        <w:rPr>
          <w:rFonts w:cs="Arial"/>
          <w:lang w:val="en-NZ"/>
        </w:rPr>
        <w:fldChar w:fldCharType="end"/>
      </w:r>
      <w:hyperlink r:id="rId291" w:history="1">
        <w:r w:rsidR="003B09C1" w:rsidRPr="009945C6">
          <w:rPr>
            <w:rStyle w:val="Hyperlink"/>
            <w:rFonts w:cs="Arial"/>
            <w:lang w:val="en-NZ"/>
          </w:rPr>
          <w:t>Privacy Commissioner</w:t>
        </w:r>
      </w:hyperlink>
    </w:p>
    <w:p w14:paraId="5DEA6FA7" w14:textId="16B49B3A" w:rsidR="00722388" w:rsidRPr="00722388" w:rsidRDefault="00D74162" w:rsidP="001F679D">
      <w:pPr>
        <w:numPr>
          <w:ilvl w:val="0"/>
          <w:numId w:val="18"/>
        </w:numPr>
        <w:spacing w:after="120"/>
        <w:ind w:left="714" w:hanging="357"/>
        <w:rPr>
          <w:rFonts w:cs="Arial"/>
          <w:lang w:val="en-NZ"/>
        </w:rPr>
      </w:pPr>
      <w:hyperlink r:id="rId292" w:history="1">
        <w:r w:rsidR="00722388" w:rsidRPr="00722388">
          <w:rPr>
            <w:rStyle w:val="Hyperlink"/>
          </w:rPr>
          <w:t>Refugee Council of New Zealand</w:t>
        </w:r>
      </w:hyperlink>
      <w:r w:rsidR="00722388">
        <w:t xml:space="preserve"> </w:t>
      </w:r>
    </w:p>
    <w:p w14:paraId="3EB57EF1" w14:textId="047A2BAE" w:rsidR="009D67AB" w:rsidRPr="009945C6" w:rsidRDefault="00D74162" w:rsidP="001F679D">
      <w:pPr>
        <w:numPr>
          <w:ilvl w:val="0"/>
          <w:numId w:val="18"/>
        </w:numPr>
        <w:spacing w:after="120"/>
        <w:ind w:left="714" w:hanging="357"/>
        <w:rPr>
          <w:rFonts w:cs="Arial"/>
          <w:lang w:val="en-NZ"/>
        </w:rPr>
      </w:pPr>
      <w:hyperlink r:id="rId293" w:history="1">
        <w:r w:rsidR="003B09C1" w:rsidRPr="009945C6">
          <w:rPr>
            <w:rStyle w:val="Hyperlink"/>
            <w:rFonts w:cs="Arial"/>
            <w:lang w:val="en-NZ"/>
          </w:rPr>
          <w:t>Work and Income</w:t>
        </w:r>
      </w:hyperlink>
    </w:p>
    <w:p w14:paraId="53D3B991" w14:textId="77777777" w:rsidR="009D67AB" w:rsidRPr="009945C6" w:rsidRDefault="009D67AB" w:rsidP="009D67AB">
      <w:pPr>
        <w:rPr>
          <w:rFonts w:cs="Arial"/>
          <w:lang w:val="en-NZ"/>
        </w:rPr>
        <w:sectPr w:rsidR="009D67AB" w:rsidRPr="009945C6" w:rsidSect="0023332C">
          <w:footerReference w:type="default" r:id="rId294"/>
          <w:footerReference w:type="first" r:id="rId295"/>
          <w:pgSz w:w="11906" w:h="16838"/>
          <w:pgMar w:top="1440" w:right="1800" w:bottom="1440" w:left="1800" w:header="708" w:footer="708" w:gutter="0"/>
          <w:cols w:space="708"/>
          <w:docGrid w:linePitch="360"/>
        </w:sectPr>
      </w:pPr>
    </w:p>
    <w:p w14:paraId="7C82DD98" w14:textId="77777777" w:rsidR="00FD1F70" w:rsidRPr="009945C6" w:rsidRDefault="00FD1F70" w:rsidP="00FD1F70">
      <w:pPr>
        <w:rPr>
          <w:rFonts w:cs="Arial"/>
          <w:lang w:val="en-NZ"/>
        </w:rPr>
      </w:pPr>
    </w:p>
    <w:p w14:paraId="437BFBF7" w14:textId="77777777" w:rsidR="00BC23A1" w:rsidRPr="009945C6" w:rsidRDefault="00BC23A1" w:rsidP="00837D26">
      <w:pPr>
        <w:pStyle w:val="Heading1"/>
        <w:spacing w:line="360" w:lineRule="auto"/>
      </w:pPr>
      <w:bookmarkStart w:id="126" w:name="_Toc161675141"/>
      <w:r w:rsidRPr="009945C6">
        <w:t>Glossary</w:t>
      </w:r>
      <w:bookmarkEnd w:id="126"/>
    </w:p>
    <w:p w14:paraId="067E145E" w14:textId="77777777" w:rsidR="007B6F3C" w:rsidRPr="009945C6" w:rsidRDefault="007B6F3C" w:rsidP="00837D26">
      <w:pPr>
        <w:rPr>
          <w:rFonts w:cs="Arial"/>
          <w:b/>
          <w:lang w:val="en-NZ"/>
        </w:rPr>
      </w:pPr>
      <w:r w:rsidRPr="009945C6">
        <w:rPr>
          <w:rFonts w:cs="Arial"/>
          <w:b/>
          <w:lang w:val="en-NZ"/>
        </w:rPr>
        <w:t>Aiga</w:t>
      </w:r>
    </w:p>
    <w:p w14:paraId="2DE00143" w14:textId="77777777" w:rsidR="00837D26" w:rsidRPr="009945C6" w:rsidRDefault="008B0C7B" w:rsidP="00837D26">
      <w:pPr>
        <w:rPr>
          <w:rFonts w:cs="Arial"/>
          <w:lang w:val="en-NZ"/>
        </w:rPr>
      </w:pPr>
      <w:r w:rsidRPr="009945C6">
        <w:rPr>
          <w:rFonts w:cs="Arial"/>
          <w:lang w:val="en-NZ"/>
        </w:rPr>
        <w:t>Samoan word for</w:t>
      </w:r>
      <w:r w:rsidR="00232579" w:rsidRPr="009945C6">
        <w:rPr>
          <w:rFonts w:cs="Arial"/>
          <w:iCs/>
          <w:lang w:val="en-NZ"/>
        </w:rPr>
        <w:t xml:space="preserve"> </w:t>
      </w:r>
      <w:r w:rsidR="007B6F3C" w:rsidRPr="009945C6">
        <w:rPr>
          <w:rFonts w:cs="Arial"/>
          <w:lang w:val="en-NZ"/>
        </w:rPr>
        <w:t>extended family</w:t>
      </w:r>
      <w:r w:rsidRPr="009945C6">
        <w:rPr>
          <w:rFonts w:cs="Arial"/>
          <w:lang w:val="en-NZ"/>
        </w:rPr>
        <w:t>.</w:t>
      </w:r>
      <w:r w:rsidR="007B6F3C" w:rsidRPr="009945C6">
        <w:rPr>
          <w:rFonts w:cs="Arial"/>
          <w:lang w:val="en-NZ"/>
        </w:rPr>
        <w:t xml:space="preserve"> Every village is composed of several aiga. The larger the aiga the more important it is and more power it can wield in village affairs.</w:t>
      </w:r>
    </w:p>
    <w:p w14:paraId="059D3A24" w14:textId="77777777" w:rsidR="007B6F3C" w:rsidRPr="009945C6" w:rsidRDefault="007B6F3C" w:rsidP="00837D26">
      <w:pPr>
        <w:rPr>
          <w:rFonts w:cs="Arial"/>
          <w:sz w:val="20"/>
          <w:szCs w:val="20"/>
          <w:lang w:val="en-NZ"/>
        </w:rPr>
      </w:pPr>
      <w:r w:rsidRPr="009945C6">
        <w:rPr>
          <w:rFonts w:cs="Arial"/>
          <w:sz w:val="20"/>
          <w:szCs w:val="20"/>
          <w:lang w:val="en-NZ"/>
        </w:rPr>
        <w:t xml:space="preserve">Read more - </w:t>
      </w:r>
      <w:hyperlink r:id="rId296" w:history="1">
        <w:r w:rsidRPr="009945C6">
          <w:rPr>
            <w:rStyle w:val="Hyperlink"/>
            <w:rFonts w:cs="Arial"/>
            <w:sz w:val="20"/>
            <w:szCs w:val="20"/>
            <w:lang w:val="en-NZ"/>
          </w:rPr>
          <w:t>http://www.teara.govt.nz/en/samoans/3</w:t>
        </w:r>
      </w:hyperlink>
    </w:p>
    <w:p w14:paraId="7BCC1F89" w14:textId="77777777" w:rsidR="007B6F3C" w:rsidRPr="009945C6" w:rsidRDefault="007B6F3C" w:rsidP="00837D26">
      <w:pPr>
        <w:rPr>
          <w:rFonts w:cs="Arial"/>
          <w:lang w:val="en-NZ"/>
        </w:rPr>
      </w:pPr>
    </w:p>
    <w:p w14:paraId="60E2CE44" w14:textId="77777777" w:rsidR="00BC23A1" w:rsidRPr="009945C6" w:rsidRDefault="00BC23A1" w:rsidP="00837D26">
      <w:pPr>
        <w:rPr>
          <w:rFonts w:cs="Arial"/>
          <w:b/>
          <w:lang w:val="en-NZ"/>
        </w:rPr>
      </w:pPr>
      <w:r w:rsidRPr="009945C6">
        <w:rPr>
          <w:rFonts w:cs="Arial"/>
          <w:b/>
          <w:lang w:val="en-NZ"/>
        </w:rPr>
        <w:t>Circle of support</w:t>
      </w:r>
    </w:p>
    <w:p w14:paraId="780FFE83" w14:textId="77777777" w:rsidR="00BE475A" w:rsidRPr="009945C6" w:rsidRDefault="00D522C4" w:rsidP="00837D26">
      <w:pPr>
        <w:autoSpaceDE w:val="0"/>
        <w:autoSpaceDN w:val="0"/>
        <w:adjustRightInd w:val="0"/>
        <w:rPr>
          <w:rFonts w:cs="Arial"/>
          <w:color w:val="000000"/>
          <w:lang w:val="en-NZ"/>
        </w:rPr>
      </w:pPr>
      <w:r w:rsidRPr="009945C6">
        <w:rPr>
          <w:rFonts w:cs="Arial"/>
          <w:color w:val="000000"/>
          <w:lang w:val="en-NZ"/>
        </w:rPr>
        <w:t xml:space="preserve">A circle of support, sometimes called a circle of friends, is a group of people who </w:t>
      </w:r>
      <w:proofErr w:type="gramStart"/>
      <w:r w:rsidRPr="009945C6">
        <w:rPr>
          <w:rFonts w:cs="Arial"/>
          <w:color w:val="000000"/>
          <w:lang w:val="en-NZ"/>
        </w:rPr>
        <w:t>meet together</w:t>
      </w:r>
      <w:proofErr w:type="gramEnd"/>
      <w:r w:rsidRPr="009945C6">
        <w:rPr>
          <w:rFonts w:cs="Arial"/>
          <w:color w:val="000000"/>
          <w:lang w:val="en-NZ"/>
        </w:rPr>
        <w:t xml:space="preserve"> on a regular basis to help somebody accomplish their personal goals in life. The circle acts as a community around that person (the 'focus person') who, for one reason or another, is unable to achieve what they want in life on their own and decides to ask others for help. </w:t>
      </w:r>
      <w:r w:rsidR="00F223E5" w:rsidRPr="009945C6">
        <w:rPr>
          <w:rFonts w:cs="Arial"/>
          <w:color w:val="000000"/>
          <w:lang w:val="en-NZ"/>
        </w:rPr>
        <w:t>A</w:t>
      </w:r>
      <w:r w:rsidRPr="009945C6">
        <w:rPr>
          <w:rFonts w:cs="Arial"/>
          <w:color w:val="000000"/>
          <w:lang w:val="en-NZ"/>
        </w:rPr>
        <w:t xml:space="preserve"> facilitator is </w:t>
      </w:r>
      <w:r w:rsidR="00F223E5" w:rsidRPr="009945C6">
        <w:rPr>
          <w:rFonts w:cs="Arial"/>
          <w:color w:val="000000"/>
          <w:lang w:val="en-NZ"/>
        </w:rPr>
        <w:t xml:space="preserve">often </w:t>
      </w:r>
      <w:r w:rsidRPr="009945C6">
        <w:rPr>
          <w:rFonts w:cs="Arial"/>
          <w:color w:val="000000"/>
          <w:lang w:val="en-NZ"/>
        </w:rPr>
        <w:t>chosen from within the circle to take care of the work required to keep it running.</w:t>
      </w:r>
      <w:r w:rsidR="00D75997" w:rsidRPr="009945C6">
        <w:rPr>
          <w:rFonts w:cs="Arial"/>
          <w:color w:val="000000"/>
          <w:lang w:val="en-NZ"/>
        </w:rPr>
        <w:t xml:space="preserve"> </w:t>
      </w:r>
      <w:r w:rsidR="00F223E5" w:rsidRPr="009945C6">
        <w:rPr>
          <w:rFonts w:cs="Arial"/>
          <w:color w:val="000000"/>
          <w:lang w:val="en-NZ"/>
        </w:rPr>
        <w:t>I</w:t>
      </w:r>
      <w:r w:rsidR="00D75997" w:rsidRPr="009945C6">
        <w:rPr>
          <w:rFonts w:cs="Arial"/>
          <w:color w:val="000000"/>
          <w:lang w:val="en-NZ"/>
        </w:rPr>
        <w:t>nformal circles do not use the facilitator approach</w:t>
      </w:r>
      <w:r w:rsidR="00F223E5" w:rsidRPr="009945C6">
        <w:rPr>
          <w:rFonts w:cs="Arial"/>
          <w:color w:val="000000"/>
          <w:lang w:val="en-NZ"/>
        </w:rPr>
        <w:t xml:space="preserve">, </w:t>
      </w:r>
      <w:r w:rsidR="00D75997" w:rsidRPr="009945C6">
        <w:rPr>
          <w:rFonts w:cs="Arial"/>
          <w:color w:val="000000"/>
          <w:lang w:val="en-NZ"/>
        </w:rPr>
        <w:t>naturally form around a person</w:t>
      </w:r>
      <w:r w:rsidR="00F223E5" w:rsidRPr="009945C6">
        <w:rPr>
          <w:rFonts w:cs="Arial"/>
          <w:color w:val="000000"/>
          <w:lang w:val="en-NZ"/>
        </w:rPr>
        <w:t>, and are usually family and friends</w:t>
      </w:r>
      <w:r w:rsidR="00D75997" w:rsidRPr="009945C6">
        <w:rPr>
          <w:rFonts w:cs="Arial"/>
          <w:color w:val="000000"/>
          <w:lang w:val="en-NZ"/>
        </w:rPr>
        <w:t>.</w:t>
      </w:r>
    </w:p>
    <w:p w14:paraId="5FCCED6D" w14:textId="77777777" w:rsidR="00D522C4" w:rsidRPr="009945C6" w:rsidRDefault="00D522C4" w:rsidP="00837D26">
      <w:pPr>
        <w:autoSpaceDE w:val="0"/>
        <w:autoSpaceDN w:val="0"/>
        <w:adjustRightInd w:val="0"/>
        <w:rPr>
          <w:rFonts w:cs="Arial"/>
          <w:lang w:val="en-NZ" w:eastAsia="en-GB"/>
        </w:rPr>
      </w:pPr>
    </w:p>
    <w:p w14:paraId="53BD4729" w14:textId="77777777" w:rsidR="005A557E" w:rsidRPr="009945C6" w:rsidRDefault="005A557E" w:rsidP="00837D26">
      <w:pPr>
        <w:autoSpaceDE w:val="0"/>
        <w:autoSpaceDN w:val="0"/>
        <w:adjustRightInd w:val="0"/>
        <w:rPr>
          <w:rFonts w:cs="Arial"/>
          <w:b/>
          <w:lang w:val="en-NZ" w:eastAsia="en-GB"/>
        </w:rPr>
      </w:pPr>
      <w:r w:rsidRPr="009945C6">
        <w:rPr>
          <w:rFonts w:cs="Arial"/>
          <w:b/>
          <w:lang w:val="en-NZ" w:eastAsia="en-GB"/>
        </w:rPr>
        <w:t>Citizenship</w:t>
      </w:r>
    </w:p>
    <w:p w14:paraId="1F5FE48F" w14:textId="77777777" w:rsidR="000A4869" w:rsidRDefault="00F223E5" w:rsidP="00837D26">
      <w:pPr>
        <w:rPr>
          <w:rFonts w:cs="Arial"/>
          <w:color w:val="000000"/>
          <w:lang w:val="en-NZ" w:eastAsia="en-GB"/>
        </w:rPr>
      </w:pPr>
      <w:r w:rsidRPr="009945C6">
        <w:rPr>
          <w:rFonts w:cs="Arial"/>
          <w:color w:val="000000"/>
          <w:lang w:val="en-NZ" w:eastAsia="en-GB"/>
        </w:rPr>
        <w:t>C</w:t>
      </w:r>
      <w:r w:rsidR="000A4869" w:rsidRPr="009945C6">
        <w:rPr>
          <w:rFonts w:cs="Arial"/>
          <w:color w:val="000000"/>
          <w:lang w:val="en-NZ" w:eastAsia="en-GB"/>
        </w:rPr>
        <w:t>itizenship i</w:t>
      </w:r>
      <w:r w:rsidRPr="009945C6">
        <w:rPr>
          <w:rFonts w:cs="Arial"/>
          <w:color w:val="000000"/>
          <w:lang w:val="en-NZ" w:eastAsia="en-GB"/>
        </w:rPr>
        <w:t xml:space="preserve">s usually seen </w:t>
      </w:r>
      <w:r w:rsidR="008B0C7B" w:rsidRPr="009945C6">
        <w:rPr>
          <w:rFonts w:cs="Arial"/>
          <w:color w:val="000000"/>
          <w:lang w:val="en-NZ" w:eastAsia="en-GB"/>
        </w:rPr>
        <w:t>i</w:t>
      </w:r>
      <w:r w:rsidR="000A4869" w:rsidRPr="009945C6">
        <w:rPr>
          <w:rFonts w:cs="Arial"/>
          <w:color w:val="000000"/>
          <w:lang w:val="en-NZ" w:eastAsia="en-GB"/>
        </w:rPr>
        <w:t>n narrow terms. You</w:t>
      </w:r>
      <w:r w:rsidRPr="009945C6">
        <w:rPr>
          <w:rFonts w:cs="Arial"/>
          <w:color w:val="000000"/>
          <w:lang w:val="en-NZ" w:eastAsia="en-GB"/>
        </w:rPr>
        <w:t xml:space="preserve"> are </w:t>
      </w:r>
      <w:r w:rsidR="000A4869" w:rsidRPr="009945C6">
        <w:rPr>
          <w:rFonts w:cs="Arial"/>
          <w:color w:val="000000"/>
          <w:lang w:val="en-NZ" w:eastAsia="en-GB"/>
        </w:rPr>
        <w:t>a citizen because you</w:t>
      </w:r>
      <w:r w:rsidRPr="009945C6">
        <w:rPr>
          <w:rFonts w:cs="Arial"/>
          <w:color w:val="000000"/>
          <w:lang w:val="en-NZ" w:eastAsia="en-GB"/>
        </w:rPr>
        <w:t xml:space="preserve"> were</w:t>
      </w:r>
      <w:r w:rsidR="000A4869" w:rsidRPr="009945C6">
        <w:rPr>
          <w:rFonts w:cs="Arial"/>
          <w:color w:val="000000"/>
          <w:lang w:val="en-NZ" w:eastAsia="en-GB"/>
        </w:rPr>
        <w:t xml:space="preserve"> born into a country, or you</w:t>
      </w:r>
      <w:r w:rsidRPr="009945C6">
        <w:rPr>
          <w:rFonts w:cs="Arial"/>
          <w:color w:val="000000"/>
          <w:lang w:val="en-NZ" w:eastAsia="en-GB"/>
        </w:rPr>
        <w:t xml:space="preserve"> have </w:t>
      </w:r>
      <w:r w:rsidR="000A4869" w:rsidRPr="009945C6">
        <w:rPr>
          <w:rFonts w:cs="Arial"/>
          <w:color w:val="000000"/>
          <w:lang w:val="en-NZ" w:eastAsia="en-GB"/>
        </w:rPr>
        <w:t xml:space="preserve">immigrated and been granted the legal status of </w:t>
      </w:r>
      <w:r w:rsidRPr="009945C6">
        <w:rPr>
          <w:rFonts w:cs="Arial"/>
          <w:color w:val="000000"/>
          <w:lang w:val="en-NZ" w:eastAsia="en-GB"/>
        </w:rPr>
        <w:t>‘</w:t>
      </w:r>
      <w:r w:rsidR="000A4869" w:rsidRPr="009945C6">
        <w:rPr>
          <w:rFonts w:cs="Arial"/>
          <w:color w:val="000000"/>
          <w:lang w:val="en-NZ" w:eastAsia="en-GB"/>
        </w:rPr>
        <w:t>citizen</w:t>
      </w:r>
      <w:r w:rsidRPr="009945C6">
        <w:rPr>
          <w:rFonts w:cs="Arial"/>
          <w:color w:val="000000"/>
          <w:lang w:val="en-NZ" w:eastAsia="en-GB"/>
        </w:rPr>
        <w:t>’</w:t>
      </w:r>
      <w:r w:rsidR="000A4869" w:rsidRPr="009945C6">
        <w:rPr>
          <w:rFonts w:cs="Arial"/>
          <w:color w:val="000000"/>
          <w:lang w:val="en-NZ" w:eastAsia="en-GB"/>
        </w:rPr>
        <w:t xml:space="preserve">. </w:t>
      </w:r>
      <w:r w:rsidRPr="009945C6">
        <w:rPr>
          <w:rFonts w:cs="Arial"/>
          <w:color w:val="000000"/>
          <w:lang w:val="en-NZ" w:eastAsia="en-GB"/>
        </w:rPr>
        <w:t xml:space="preserve">As </w:t>
      </w:r>
      <w:r w:rsidR="000A4869" w:rsidRPr="009945C6">
        <w:rPr>
          <w:rFonts w:cs="Arial"/>
          <w:color w:val="000000"/>
          <w:lang w:val="en-NZ" w:eastAsia="en-GB"/>
        </w:rPr>
        <w:t xml:space="preserve">a </w:t>
      </w:r>
      <w:r w:rsidRPr="009945C6">
        <w:rPr>
          <w:rFonts w:cs="Arial"/>
          <w:color w:val="000000"/>
          <w:lang w:val="en-NZ" w:eastAsia="en-GB"/>
        </w:rPr>
        <w:t>citizen,</w:t>
      </w:r>
      <w:r w:rsidR="000A4869" w:rsidRPr="009945C6">
        <w:rPr>
          <w:rFonts w:cs="Arial"/>
          <w:color w:val="000000"/>
          <w:lang w:val="en-NZ" w:eastAsia="en-GB"/>
        </w:rPr>
        <w:t xml:space="preserve"> you have certain rights, and with those rights go certain responsibilities</w:t>
      </w:r>
      <w:r w:rsidRPr="009945C6">
        <w:rPr>
          <w:rFonts w:cs="Arial"/>
          <w:color w:val="000000"/>
          <w:lang w:val="en-NZ" w:eastAsia="en-GB"/>
        </w:rPr>
        <w:t>.</w:t>
      </w:r>
    </w:p>
    <w:p w14:paraId="3CD014AC" w14:textId="77777777" w:rsidR="001E36D8" w:rsidRPr="009945C6" w:rsidRDefault="001E36D8" w:rsidP="00837D26">
      <w:pPr>
        <w:rPr>
          <w:rFonts w:cs="Arial"/>
          <w:color w:val="000000"/>
          <w:lang w:val="en-NZ" w:eastAsia="en-GB"/>
        </w:rPr>
      </w:pPr>
    </w:p>
    <w:p w14:paraId="15B5D258" w14:textId="77777777" w:rsidR="000A4869" w:rsidRPr="009945C6" w:rsidRDefault="00F223E5" w:rsidP="00837D26">
      <w:pPr>
        <w:autoSpaceDE w:val="0"/>
        <w:autoSpaceDN w:val="0"/>
        <w:adjustRightInd w:val="0"/>
        <w:rPr>
          <w:rFonts w:cs="Arial"/>
          <w:lang w:val="en-NZ" w:eastAsia="en-GB"/>
        </w:rPr>
      </w:pPr>
      <w:r w:rsidRPr="009945C6">
        <w:rPr>
          <w:rFonts w:cs="Arial"/>
          <w:lang w:val="en-NZ"/>
        </w:rPr>
        <w:t>However, for disabled people, r</w:t>
      </w:r>
      <w:r w:rsidR="000A4869" w:rsidRPr="009945C6">
        <w:rPr>
          <w:rFonts w:cs="Arial"/>
          <w:lang w:val="en-NZ"/>
        </w:rPr>
        <w:t xml:space="preserve">elationships matter every bit as much as rights. Citizenship means having rights, but it also means belonging. Belonging in schools and universities, in places of work and places of worship, in politics, art and commerce; belonging in family, community and nation. Our rights as equal citizens, arguably, should get us in the front door. </w:t>
      </w:r>
      <w:r w:rsidRPr="009945C6">
        <w:rPr>
          <w:rFonts w:cs="Arial"/>
          <w:lang w:val="en-NZ"/>
        </w:rPr>
        <w:t>Although o</w:t>
      </w:r>
      <w:r w:rsidR="000A4869" w:rsidRPr="009945C6">
        <w:rPr>
          <w:rFonts w:cs="Arial"/>
          <w:lang w:val="en-NZ"/>
        </w:rPr>
        <w:t>nce we are inside, our citizen's place of belonging assures us (or ought to) that we will be valued and heard.</w:t>
      </w:r>
    </w:p>
    <w:p w14:paraId="7B5334DC" w14:textId="77777777" w:rsidR="000A4869" w:rsidRPr="009945C6" w:rsidRDefault="000A4869" w:rsidP="00837D26">
      <w:pPr>
        <w:autoSpaceDE w:val="0"/>
        <w:autoSpaceDN w:val="0"/>
        <w:adjustRightInd w:val="0"/>
        <w:rPr>
          <w:rFonts w:cs="Arial"/>
          <w:lang w:val="en-NZ" w:eastAsia="en-GB"/>
        </w:rPr>
      </w:pPr>
    </w:p>
    <w:p w14:paraId="421FD348" w14:textId="77777777" w:rsidR="004D216C" w:rsidRPr="009945C6" w:rsidRDefault="004D216C" w:rsidP="00837D26">
      <w:pPr>
        <w:autoSpaceDE w:val="0"/>
        <w:autoSpaceDN w:val="0"/>
        <w:adjustRightInd w:val="0"/>
        <w:rPr>
          <w:rFonts w:cs="Arial"/>
          <w:lang w:val="en-NZ" w:eastAsia="en-GB"/>
        </w:rPr>
      </w:pPr>
      <w:r w:rsidRPr="009945C6">
        <w:rPr>
          <w:rFonts w:cs="Arial"/>
          <w:lang w:val="en-NZ" w:eastAsia="en-GB"/>
        </w:rPr>
        <w:t xml:space="preserve">Self-determination, participation and contribution all need to be achieved if disabled people are to have ‘equal opportunities’ to be ‘equal </w:t>
      </w:r>
      <w:proofErr w:type="gramStart"/>
      <w:r w:rsidRPr="009945C6">
        <w:rPr>
          <w:rFonts w:cs="Arial"/>
          <w:lang w:val="en-NZ" w:eastAsia="en-GB"/>
        </w:rPr>
        <w:t>citizens’</w:t>
      </w:r>
      <w:proofErr w:type="gramEnd"/>
      <w:r w:rsidRPr="009945C6">
        <w:rPr>
          <w:rFonts w:cs="Arial"/>
          <w:lang w:val="en-NZ" w:eastAsia="en-GB"/>
        </w:rPr>
        <w:t>.</w:t>
      </w:r>
    </w:p>
    <w:p w14:paraId="4DCA12C5" w14:textId="77777777" w:rsidR="007B6F3C" w:rsidRPr="009945C6" w:rsidRDefault="007B6F3C" w:rsidP="00837D26">
      <w:pPr>
        <w:autoSpaceDE w:val="0"/>
        <w:autoSpaceDN w:val="0"/>
        <w:adjustRightInd w:val="0"/>
        <w:rPr>
          <w:rFonts w:cs="Arial"/>
          <w:lang w:val="en-NZ" w:eastAsia="en-GB"/>
        </w:rPr>
      </w:pPr>
    </w:p>
    <w:p w14:paraId="5C3EFA30" w14:textId="77777777" w:rsidR="007B6F3C" w:rsidRPr="009945C6" w:rsidRDefault="007B6F3C" w:rsidP="00837D26">
      <w:pPr>
        <w:autoSpaceDE w:val="0"/>
        <w:autoSpaceDN w:val="0"/>
        <w:adjustRightInd w:val="0"/>
        <w:rPr>
          <w:rFonts w:cs="Arial"/>
          <w:b/>
          <w:lang w:val="en-NZ" w:eastAsia="en-GB"/>
        </w:rPr>
      </w:pPr>
      <w:proofErr w:type="spellStart"/>
      <w:r w:rsidRPr="009945C6">
        <w:rPr>
          <w:rFonts w:cs="Arial"/>
          <w:b/>
          <w:lang w:val="en-NZ" w:eastAsia="en-GB"/>
        </w:rPr>
        <w:t>Fono</w:t>
      </w:r>
      <w:proofErr w:type="spellEnd"/>
    </w:p>
    <w:p w14:paraId="7710EF7B" w14:textId="77777777" w:rsidR="007B6F3C" w:rsidRPr="009945C6" w:rsidRDefault="007B6F3C" w:rsidP="00837D26">
      <w:pPr>
        <w:autoSpaceDE w:val="0"/>
        <w:autoSpaceDN w:val="0"/>
        <w:adjustRightInd w:val="0"/>
        <w:rPr>
          <w:rFonts w:cs="Arial"/>
          <w:lang w:val="en-NZ" w:eastAsia="en-GB"/>
        </w:rPr>
      </w:pPr>
      <w:r w:rsidRPr="009945C6">
        <w:rPr>
          <w:rFonts w:cs="Arial"/>
          <w:lang w:val="en-NZ" w:eastAsia="en-GB"/>
        </w:rPr>
        <w:t>Samoan word for meeting or council.</w:t>
      </w:r>
    </w:p>
    <w:p w14:paraId="5FC03F09" w14:textId="77777777" w:rsidR="00F223E5" w:rsidRPr="009945C6" w:rsidRDefault="00F223E5" w:rsidP="00837D26">
      <w:pPr>
        <w:autoSpaceDE w:val="0"/>
        <w:autoSpaceDN w:val="0"/>
        <w:adjustRightInd w:val="0"/>
        <w:rPr>
          <w:rFonts w:cs="Arial"/>
          <w:lang w:val="en-NZ" w:eastAsia="en-GB"/>
        </w:rPr>
      </w:pPr>
    </w:p>
    <w:p w14:paraId="6D3F3820" w14:textId="77777777" w:rsidR="009037D7" w:rsidRPr="009945C6" w:rsidRDefault="009037D7" w:rsidP="00837D26">
      <w:pPr>
        <w:rPr>
          <w:rFonts w:cs="Arial"/>
          <w:b/>
          <w:lang w:val="en-NZ"/>
        </w:rPr>
      </w:pPr>
      <w:r w:rsidRPr="009945C6">
        <w:rPr>
          <w:rFonts w:cs="Arial"/>
          <w:b/>
          <w:lang w:val="en-NZ"/>
        </w:rPr>
        <w:t>Governance</w:t>
      </w:r>
    </w:p>
    <w:p w14:paraId="2D590722" w14:textId="77777777" w:rsidR="00F223E5" w:rsidRPr="009945C6" w:rsidRDefault="00F223E5" w:rsidP="00837D26">
      <w:pPr>
        <w:pStyle w:val="NormalWeb"/>
        <w:spacing w:before="0" w:beforeAutospacing="0" w:after="0" w:afterAutospacing="0"/>
        <w:rPr>
          <w:rFonts w:cs="Arial"/>
          <w:lang w:val="en-NZ"/>
        </w:rPr>
      </w:pPr>
      <w:r w:rsidRPr="009945C6">
        <w:rPr>
          <w:rFonts w:cs="Arial"/>
          <w:lang w:val="en-NZ"/>
        </w:rPr>
        <w:t>Governance p</w:t>
      </w:r>
      <w:r w:rsidR="000F7B5E" w:rsidRPr="009945C6">
        <w:rPr>
          <w:rFonts w:cs="Arial"/>
          <w:lang w:val="en-NZ"/>
        </w:rPr>
        <w:t xml:space="preserve">lays a central role in setting policy and providing oversight in a nonprofit organisation. </w:t>
      </w:r>
      <w:r w:rsidRPr="009945C6">
        <w:rPr>
          <w:rFonts w:cs="Arial"/>
          <w:lang w:val="en-NZ"/>
        </w:rPr>
        <w:t>It r</w:t>
      </w:r>
      <w:r w:rsidR="00BE475A" w:rsidRPr="009945C6">
        <w:rPr>
          <w:rFonts w:cs="Arial"/>
          <w:lang w:val="en-NZ"/>
        </w:rPr>
        <w:t xml:space="preserve">elates to consistent management, cohesive policies, processes and decision-rights for a given area of responsibility. For example, </w:t>
      </w:r>
      <w:r w:rsidR="000F7B5E" w:rsidRPr="009945C6">
        <w:rPr>
          <w:rFonts w:cs="Arial"/>
          <w:lang w:val="en-NZ"/>
        </w:rPr>
        <w:t xml:space="preserve">governance might involve strategic planning and financial </w:t>
      </w:r>
      <w:r w:rsidR="00BE475A" w:rsidRPr="009945C6">
        <w:rPr>
          <w:rFonts w:cs="Arial"/>
          <w:lang w:val="en-NZ"/>
        </w:rPr>
        <w:t>manag</w:t>
      </w:r>
      <w:r w:rsidR="000F7B5E" w:rsidRPr="009945C6">
        <w:rPr>
          <w:rFonts w:cs="Arial"/>
          <w:lang w:val="en-NZ"/>
        </w:rPr>
        <w:t>ement but not human resources management.</w:t>
      </w:r>
    </w:p>
    <w:p w14:paraId="4B735F38" w14:textId="77777777" w:rsidR="00BE475A" w:rsidRPr="009945C6" w:rsidRDefault="000F7B5E" w:rsidP="00837D26">
      <w:pPr>
        <w:pStyle w:val="NormalWeb"/>
        <w:spacing w:before="0" w:beforeAutospacing="0" w:after="0" w:afterAutospacing="0"/>
        <w:rPr>
          <w:rFonts w:cs="Arial"/>
          <w:lang w:val="en-NZ"/>
        </w:rPr>
      </w:pPr>
      <w:r w:rsidRPr="009945C6">
        <w:rPr>
          <w:rFonts w:cs="Arial"/>
          <w:lang w:val="en-NZ"/>
        </w:rPr>
        <w:t>In CCS Disability Action, governance comes from the Board nationally and LAC/LEC regionally</w:t>
      </w:r>
      <w:r w:rsidR="00BF71C0" w:rsidRPr="009945C6">
        <w:rPr>
          <w:rFonts w:cs="Arial"/>
          <w:lang w:val="en-NZ"/>
        </w:rPr>
        <w:t>.</w:t>
      </w:r>
    </w:p>
    <w:p w14:paraId="65789114" w14:textId="77777777" w:rsidR="003461FE" w:rsidRPr="009945C6" w:rsidRDefault="003461FE" w:rsidP="00837D26">
      <w:pPr>
        <w:rPr>
          <w:rFonts w:cs="Arial"/>
          <w:lang w:val="en-NZ"/>
        </w:rPr>
      </w:pPr>
    </w:p>
    <w:p w14:paraId="5D62A473" w14:textId="77777777" w:rsidR="003461FE" w:rsidRPr="009945C6" w:rsidRDefault="003461FE" w:rsidP="00837D26">
      <w:pPr>
        <w:rPr>
          <w:rFonts w:cs="Arial"/>
          <w:b/>
          <w:lang w:val="en-NZ"/>
        </w:rPr>
      </w:pPr>
      <w:r w:rsidRPr="009945C6">
        <w:rPr>
          <w:rFonts w:cs="Arial"/>
          <w:b/>
          <w:lang w:val="en-NZ"/>
        </w:rPr>
        <w:t>Guidelines</w:t>
      </w:r>
    </w:p>
    <w:p w14:paraId="2C4BB71B" w14:textId="77777777" w:rsidR="003461FE" w:rsidRPr="009945C6" w:rsidRDefault="003461FE" w:rsidP="00837D26">
      <w:pPr>
        <w:rPr>
          <w:rFonts w:cs="Arial"/>
          <w:lang w:val="en-NZ"/>
        </w:rPr>
      </w:pPr>
      <w:r w:rsidRPr="009945C6">
        <w:rPr>
          <w:rFonts w:cs="Arial"/>
          <w:lang w:val="en-NZ"/>
        </w:rPr>
        <w:t>A detailed description that tells us the way and reason we need to act and respond. Guidelines provide (examples of) related forms and processes that turn policy into practice</w:t>
      </w:r>
      <w:r w:rsidR="00BF71C0" w:rsidRPr="009945C6">
        <w:rPr>
          <w:rFonts w:cs="Arial"/>
          <w:lang w:val="en-NZ"/>
        </w:rPr>
        <w:t>.</w:t>
      </w:r>
    </w:p>
    <w:p w14:paraId="6FBC4CCA" w14:textId="77777777" w:rsidR="003461FE" w:rsidRPr="009945C6" w:rsidRDefault="003461FE" w:rsidP="00837D26">
      <w:pPr>
        <w:rPr>
          <w:rFonts w:cs="Arial"/>
          <w:lang w:val="en-NZ"/>
        </w:rPr>
      </w:pPr>
    </w:p>
    <w:p w14:paraId="25DAD440" w14:textId="4BCA184D" w:rsidR="00C300F4" w:rsidRPr="009945C6" w:rsidRDefault="00C300F4" w:rsidP="00837D26">
      <w:pPr>
        <w:rPr>
          <w:rFonts w:cs="Arial"/>
          <w:b/>
          <w:lang w:val="en-NZ"/>
        </w:rPr>
      </w:pPr>
      <w:r w:rsidRPr="009945C6">
        <w:rPr>
          <w:rFonts w:cs="Arial"/>
          <w:b/>
          <w:lang w:val="en-NZ"/>
        </w:rPr>
        <w:t>Hap</w:t>
      </w:r>
      <w:r w:rsidR="006F38A8">
        <w:rPr>
          <w:rFonts w:cs="Arial"/>
          <w:b/>
          <w:lang w:val="en-NZ"/>
        </w:rPr>
        <w:t>ū</w:t>
      </w:r>
    </w:p>
    <w:p w14:paraId="570D6042" w14:textId="43F31AE0" w:rsidR="00C300F4" w:rsidRPr="009945C6" w:rsidRDefault="00C300F4" w:rsidP="00837D26">
      <w:pPr>
        <w:pStyle w:val="NormalWeb"/>
        <w:spacing w:before="0" w:beforeAutospacing="0" w:after="0" w:afterAutospacing="0"/>
        <w:rPr>
          <w:rFonts w:cs="Arial"/>
          <w:lang w:val="en-NZ"/>
        </w:rPr>
      </w:pPr>
      <w:r w:rsidRPr="009945C6">
        <w:rPr>
          <w:rFonts w:cs="Arial"/>
          <w:lang w:val="en-NZ"/>
        </w:rPr>
        <w:t>A hap</w:t>
      </w:r>
      <w:r w:rsidR="006F38A8">
        <w:rPr>
          <w:rFonts w:cs="Arial"/>
          <w:lang w:val="en-NZ"/>
        </w:rPr>
        <w:t>ū</w:t>
      </w:r>
      <w:r w:rsidRPr="009945C6">
        <w:rPr>
          <w:rFonts w:cs="Arial"/>
          <w:lang w:val="en-NZ"/>
        </w:rPr>
        <w:t xml:space="preserve"> is a division of a </w:t>
      </w:r>
      <w:proofErr w:type="spellStart"/>
      <w:r w:rsidRPr="009945C6">
        <w:rPr>
          <w:rFonts w:cs="Arial"/>
          <w:lang w:val="en-NZ"/>
        </w:rPr>
        <w:t>Maori</w:t>
      </w:r>
      <w:proofErr w:type="spellEnd"/>
      <w:r w:rsidRPr="009945C6">
        <w:rPr>
          <w:rFonts w:cs="Arial"/>
          <w:lang w:val="en-NZ"/>
        </w:rPr>
        <w:t xml:space="preserve"> iwi or tribe – often translated as 'subtribe'. Membership is determined by genealogical descent; a hap</w:t>
      </w:r>
      <w:r w:rsidR="006F38A8">
        <w:rPr>
          <w:rFonts w:cs="Arial"/>
          <w:lang w:val="en-NZ"/>
        </w:rPr>
        <w:t>ū</w:t>
      </w:r>
      <w:r w:rsidRPr="009945C6">
        <w:rPr>
          <w:rFonts w:cs="Arial"/>
          <w:lang w:val="en-NZ"/>
        </w:rPr>
        <w:t xml:space="preserve"> is made up of </w:t>
      </w:r>
      <w:proofErr w:type="gramStart"/>
      <w:r w:rsidRPr="009945C6">
        <w:rPr>
          <w:rFonts w:cs="Arial"/>
          <w:lang w:val="en-NZ"/>
        </w:rPr>
        <w:t>a number of</w:t>
      </w:r>
      <w:proofErr w:type="gramEnd"/>
      <w:r w:rsidRPr="009945C6">
        <w:rPr>
          <w:rFonts w:cs="Arial"/>
          <w:lang w:val="en-NZ"/>
        </w:rPr>
        <w:t xml:space="preserve"> wh</w:t>
      </w:r>
      <w:r w:rsidR="006F38A8">
        <w:rPr>
          <w:rFonts w:cs="Arial"/>
          <w:lang w:val="en-NZ"/>
        </w:rPr>
        <w:t>ā</w:t>
      </w:r>
      <w:r w:rsidRPr="009945C6">
        <w:rPr>
          <w:rFonts w:cs="Arial"/>
          <w:lang w:val="en-NZ"/>
        </w:rPr>
        <w:t>nau (extended family) groups.</w:t>
      </w:r>
    </w:p>
    <w:p w14:paraId="3732A8FB" w14:textId="77777777" w:rsidR="00C300F4" w:rsidRPr="009945C6" w:rsidRDefault="00C300F4" w:rsidP="00837D26">
      <w:pPr>
        <w:rPr>
          <w:rFonts w:cs="Arial"/>
          <w:lang w:val="en-NZ"/>
        </w:rPr>
      </w:pPr>
    </w:p>
    <w:p w14:paraId="2D897954" w14:textId="77777777" w:rsidR="003B444E" w:rsidRPr="009945C6" w:rsidRDefault="003B444E" w:rsidP="00837D26">
      <w:pPr>
        <w:autoSpaceDE w:val="0"/>
        <w:autoSpaceDN w:val="0"/>
        <w:adjustRightInd w:val="0"/>
        <w:rPr>
          <w:rFonts w:cs="Arial"/>
          <w:b/>
          <w:lang w:val="en-NZ" w:eastAsia="en-GB"/>
        </w:rPr>
      </w:pPr>
      <w:r w:rsidRPr="009945C6">
        <w:rPr>
          <w:rFonts w:cs="Arial"/>
          <w:b/>
          <w:lang w:val="en-NZ" w:eastAsia="en-GB"/>
        </w:rPr>
        <w:t>Health Information Privacy Code</w:t>
      </w:r>
    </w:p>
    <w:p w14:paraId="0E0064AF" w14:textId="77777777" w:rsidR="003B444E" w:rsidRPr="009945C6" w:rsidRDefault="003B444E" w:rsidP="00837D26">
      <w:pPr>
        <w:autoSpaceDE w:val="0"/>
        <w:autoSpaceDN w:val="0"/>
        <w:adjustRightInd w:val="0"/>
        <w:rPr>
          <w:rFonts w:cs="Arial"/>
          <w:lang w:val="en-NZ" w:eastAsia="en-GB"/>
        </w:rPr>
      </w:pPr>
      <w:r w:rsidRPr="009945C6">
        <w:rPr>
          <w:rFonts w:cs="Arial"/>
          <w:lang w:val="en-NZ" w:eastAsia="en-GB"/>
        </w:rPr>
        <w:t>The Code sets specific rules for individuals and organisations in the health sector to ensure the protection of individual privacy. The Code addresses the health information collected, used, held and disclosed by health agencies. For the health sector, the Code takes the place of the Privacy Act's information privacy principles</w:t>
      </w:r>
      <w:r w:rsidR="00BF71C0" w:rsidRPr="009945C6">
        <w:rPr>
          <w:rFonts w:cs="Arial"/>
          <w:lang w:val="en-NZ" w:eastAsia="en-GB"/>
        </w:rPr>
        <w:t>.</w:t>
      </w:r>
    </w:p>
    <w:p w14:paraId="402346E5" w14:textId="77777777" w:rsidR="003B444E" w:rsidRPr="009945C6" w:rsidRDefault="003B444E" w:rsidP="00837D26">
      <w:pPr>
        <w:rPr>
          <w:rFonts w:cs="Arial"/>
          <w:lang w:val="en-NZ"/>
        </w:rPr>
      </w:pPr>
    </w:p>
    <w:p w14:paraId="2463974F" w14:textId="77777777" w:rsidR="007B6F3C" w:rsidRPr="009945C6" w:rsidRDefault="007B6F3C" w:rsidP="00837D26">
      <w:pPr>
        <w:rPr>
          <w:rFonts w:cs="Arial"/>
          <w:b/>
          <w:lang w:val="en-NZ"/>
        </w:rPr>
      </w:pPr>
      <w:r w:rsidRPr="009945C6">
        <w:rPr>
          <w:rFonts w:cs="Arial"/>
          <w:b/>
          <w:lang w:val="en-NZ"/>
        </w:rPr>
        <w:lastRenderedPageBreak/>
        <w:t>Hui</w:t>
      </w:r>
    </w:p>
    <w:p w14:paraId="1BB07C8E" w14:textId="77777777" w:rsidR="007B6F3C" w:rsidRPr="009945C6" w:rsidRDefault="007B6F3C" w:rsidP="00837D26">
      <w:pPr>
        <w:rPr>
          <w:rFonts w:cs="Arial"/>
          <w:lang w:val="en-NZ"/>
        </w:rPr>
      </w:pPr>
      <w:r w:rsidRPr="009945C6">
        <w:rPr>
          <w:rFonts w:cs="Arial"/>
          <w:lang w:val="en-NZ"/>
        </w:rPr>
        <w:t xml:space="preserve">A </w:t>
      </w:r>
      <w:r w:rsidR="00F223E5" w:rsidRPr="009945C6">
        <w:rPr>
          <w:rFonts w:cs="Arial"/>
          <w:lang w:val="en-NZ"/>
        </w:rPr>
        <w:t>h</w:t>
      </w:r>
      <w:r w:rsidRPr="009945C6">
        <w:rPr>
          <w:rFonts w:cs="Arial"/>
          <w:lang w:val="en-NZ"/>
        </w:rPr>
        <w:t xml:space="preserve">ui is a formal gathering at a </w:t>
      </w:r>
      <w:r w:rsidR="00F223E5" w:rsidRPr="009945C6">
        <w:rPr>
          <w:rFonts w:cs="Arial"/>
          <w:lang w:val="en-NZ"/>
        </w:rPr>
        <w:t>m</w:t>
      </w:r>
      <w:r w:rsidRPr="009945C6">
        <w:rPr>
          <w:rFonts w:cs="Arial"/>
          <w:lang w:val="en-NZ"/>
        </w:rPr>
        <w:t xml:space="preserve">arae. Protocols vary between areas of the country and individual </w:t>
      </w:r>
      <w:r w:rsidR="00F223E5" w:rsidRPr="009945C6">
        <w:rPr>
          <w:rFonts w:cs="Arial"/>
          <w:lang w:val="en-NZ"/>
        </w:rPr>
        <w:t>m</w:t>
      </w:r>
      <w:r w:rsidRPr="009945C6">
        <w:rPr>
          <w:rFonts w:cs="Arial"/>
          <w:lang w:val="en-NZ"/>
        </w:rPr>
        <w:t xml:space="preserve">arae and, of course, the formality and purpose of the </w:t>
      </w:r>
      <w:r w:rsidR="00F223E5" w:rsidRPr="009945C6">
        <w:rPr>
          <w:rFonts w:cs="Arial"/>
          <w:lang w:val="en-NZ"/>
        </w:rPr>
        <w:t>h</w:t>
      </w:r>
      <w:r w:rsidRPr="009945C6">
        <w:rPr>
          <w:rFonts w:cs="Arial"/>
          <w:lang w:val="en-NZ"/>
        </w:rPr>
        <w:t xml:space="preserve">ui can be very different. Hui can include marriage celebration and </w:t>
      </w:r>
      <w:r w:rsidR="00F223E5" w:rsidRPr="009945C6">
        <w:rPr>
          <w:rFonts w:cs="Arial"/>
          <w:lang w:val="en-NZ"/>
        </w:rPr>
        <w:t>t</w:t>
      </w:r>
      <w:r w:rsidRPr="009945C6">
        <w:rPr>
          <w:rFonts w:cs="Arial"/>
          <w:lang w:val="en-NZ"/>
        </w:rPr>
        <w:t xml:space="preserve">angi (funerals) as well as social meetings </w:t>
      </w:r>
      <w:r w:rsidR="00DF3BFE" w:rsidRPr="009945C6">
        <w:rPr>
          <w:rFonts w:cs="Arial"/>
          <w:lang w:val="en-NZ"/>
        </w:rPr>
        <w:t>and meetings</w:t>
      </w:r>
      <w:r w:rsidRPr="009945C6">
        <w:rPr>
          <w:rFonts w:cs="Arial"/>
          <w:lang w:val="en-NZ"/>
        </w:rPr>
        <w:t xml:space="preserve"> determining policy.</w:t>
      </w:r>
    </w:p>
    <w:p w14:paraId="5CA718AB" w14:textId="77777777" w:rsidR="00DF3BFE" w:rsidRPr="009945C6" w:rsidRDefault="00DF3BFE" w:rsidP="00837D26">
      <w:pPr>
        <w:rPr>
          <w:rFonts w:cs="Arial"/>
          <w:lang w:val="en-NZ"/>
        </w:rPr>
      </w:pPr>
    </w:p>
    <w:p w14:paraId="116A4419" w14:textId="77777777" w:rsidR="00A6133F" w:rsidRPr="009945C6" w:rsidRDefault="00A6133F" w:rsidP="00837D26">
      <w:pPr>
        <w:rPr>
          <w:rFonts w:cs="Arial"/>
          <w:b/>
          <w:lang w:val="en-NZ"/>
        </w:rPr>
      </w:pPr>
      <w:r w:rsidRPr="009945C6">
        <w:rPr>
          <w:rFonts w:cs="Arial"/>
          <w:b/>
          <w:lang w:val="en-NZ"/>
        </w:rPr>
        <w:t>Informed consent</w:t>
      </w:r>
    </w:p>
    <w:p w14:paraId="34C31CBE" w14:textId="77777777" w:rsidR="00A6133F" w:rsidRDefault="00A6133F" w:rsidP="00837D26">
      <w:pPr>
        <w:autoSpaceDE w:val="0"/>
        <w:autoSpaceDN w:val="0"/>
        <w:adjustRightInd w:val="0"/>
        <w:rPr>
          <w:rFonts w:cs="Arial"/>
          <w:lang w:val="en-NZ" w:eastAsia="en-GB"/>
        </w:rPr>
      </w:pPr>
      <w:r w:rsidRPr="009945C6">
        <w:rPr>
          <w:rFonts w:cs="Arial"/>
          <w:lang w:val="en-NZ" w:eastAsia="en-GB"/>
        </w:rPr>
        <w:t xml:space="preserve">Often used in medical settings, informed consent means </w:t>
      </w:r>
      <w:r w:rsidR="00957903" w:rsidRPr="009945C6">
        <w:rPr>
          <w:rFonts w:cs="Arial"/>
          <w:lang w:val="en-NZ" w:eastAsia="en-GB"/>
        </w:rPr>
        <w:t>a</w:t>
      </w:r>
      <w:r w:rsidRPr="009945C6">
        <w:rPr>
          <w:rFonts w:cs="Arial"/>
          <w:lang w:val="en-NZ" w:eastAsia="en-GB"/>
        </w:rPr>
        <w:t xml:space="preserve"> person has been given information on treatment proposals or services and </w:t>
      </w:r>
      <w:proofErr w:type="gramStart"/>
      <w:r w:rsidRPr="009945C6">
        <w:rPr>
          <w:rFonts w:cs="Arial"/>
          <w:lang w:val="en-NZ" w:eastAsia="en-GB"/>
        </w:rPr>
        <w:t>on the basis of</w:t>
      </w:r>
      <w:proofErr w:type="gramEnd"/>
      <w:r w:rsidRPr="009945C6">
        <w:rPr>
          <w:rFonts w:cs="Arial"/>
          <w:lang w:val="en-NZ" w:eastAsia="en-GB"/>
        </w:rPr>
        <w:t xml:space="preserve"> this, may 'consent' to a discussed plan. The person giving the informed consent for a service, either for themselves or for others (e.g. their young child), must be competent in making the decision, participate voluntarily, have received full </w:t>
      </w:r>
      <w:proofErr w:type="gramStart"/>
      <w:r w:rsidRPr="009945C6">
        <w:rPr>
          <w:rFonts w:cs="Arial"/>
          <w:lang w:val="en-NZ" w:eastAsia="en-GB"/>
        </w:rPr>
        <w:t>information</w:t>
      </w:r>
      <w:proofErr w:type="gramEnd"/>
      <w:r w:rsidRPr="009945C6">
        <w:rPr>
          <w:rFonts w:cs="Arial"/>
          <w:lang w:val="en-NZ" w:eastAsia="en-GB"/>
        </w:rPr>
        <w:t xml:space="preserve"> and comprehended it, and have understood the implications of receiving the service.</w:t>
      </w:r>
    </w:p>
    <w:p w14:paraId="3C327E90" w14:textId="77777777" w:rsidR="001E36D8" w:rsidRPr="009945C6" w:rsidRDefault="001E36D8" w:rsidP="00837D26">
      <w:pPr>
        <w:autoSpaceDE w:val="0"/>
        <w:autoSpaceDN w:val="0"/>
        <w:adjustRightInd w:val="0"/>
        <w:rPr>
          <w:rFonts w:cs="Arial"/>
          <w:lang w:val="en-NZ" w:eastAsia="en-GB"/>
        </w:rPr>
      </w:pPr>
    </w:p>
    <w:p w14:paraId="782E3679" w14:textId="49DF4EFF" w:rsidR="00957903" w:rsidRPr="009945C6" w:rsidRDefault="00A6133F" w:rsidP="00837D26">
      <w:pPr>
        <w:autoSpaceDE w:val="0"/>
        <w:autoSpaceDN w:val="0"/>
        <w:adjustRightInd w:val="0"/>
        <w:rPr>
          <w:rFonts w:cs="Arial"/>
          <w:lang w:val="en-NZ" w:eastAsia="en-GB"/>
        </w:rPr>
      </w:pPr>
      <w:r w:rsidRPr="009945C6">
        <w:rPr>
          <w:rFonts w:cs="Arial"/>
          <w:lang w:val="en-NZ" w:eastAsia="en-GB"/>
        </w:rPr>
        <w:t>Informed consent is an integral aspect of service provision. It is also an ethical and legal requirement under the codes of ethics of various professional bodies, the Health and Disability Act and</w:t>
      </w:r>
      <w:r w:rsidR="0008411C" w:rsidRPr="009945C6">
        <w:rPr>
          <w:rFonts w:cs="Arial"/>
          <w:lang w:val="en-NZ" w:eastAsia="en-GB"/>
        </w:rPr>
        <w:t xml:space="preserve"> the</w:t>
      </w:r>
      <w:r w:rsidRPr="009945C6">
        <w:rPr>
          <w:rFonts w:cs="Arial"/>
          <w:lang w:val="en-NZ" w:eastAsia="en-GB"/>
        </w:rPr>
        <w:t xml:space="preserve"> </w:t>
      </w:r>
      <w:hyperlink r:id="rId297" w:history="1">
        <w:r w:rsidRPr="009945C6">
          <w:rPr>
            <w:rStyle w:val="Hyperlink"/>
            <w:rFonts w:cs="Arial"/>
            <w:lang w:val="en-NZ" w:eastAsia="en-GB"/>
          </w:rPr>
          <w:t>Code of Health and Disability Services Consumers’ Rights</w:t>
        </w:r>
        <w:r w:rsidR="00C65409" w:rsidRPr="009945C6">
          <w:rPr>
            <w:rStyle w:val="Hyperlink"/>
            <w:rFonts w:cs="Arial"/>
            <w:lang w:val="en-NZ" w:eastAsia="en-GB"/>
          </w:rPr>
          <w:t xml:space="preserve"> – Rights 5, 6 and 7</w:t>
        </w:r>
      </w:hyperlink>
      <w:r w:rsidR="00957903" w:rsidRPr="009945C6">
        <w:rPr>
          <w:rFonts w:cs="Arial"/>
          <w:lang w:val="en-NZ" w:eastAsia="en-GB"/>
        </w:rPr>
        <w:t>.</w:t>
      </w:r>
    </w:p>
    <w:p w14:paraId="1FECA9D5" w14:textId="77777777" w:rsidR="00957903" w:rsidRPr="009945C6" w:rsidRDefault="00957903" w:rsidP="00837D26">
      <w:pPr>
        <w:autoSpaceDE w:val="0"/>
        <w:autoSpaceDN w:val="0"/>
        <w:adjustRightInd w:val="0"/>
        <w:rPr>
          <w:rFonts w:cs="Arial"/>
          <w:lang w:val="en-NZ" w:eastAsia="en-GB"/>
        </w:rPr>
      </w:pPr>
    </w:p>
    <w:p w14:paraId="553C1D2E" w14:textId="77777777" w:rsidR="00606172" w:rsidRPr="009945C6" w:rsidRDefault="00606172" w:rsidP="00837D26">
      <w:pPr>
        <w:rPr>
          <w:rFonts w:cs="Arial"/>
          <w:b/>
          <w:lang w:val="en-NZ"/>
        </w:rPr>
      </w:pPr>
      <w:r w:rsidRPr="009945C6">
        <w:rPr>
          <w:rFonts w:cs="Arial"/>
          <w:b/>
          <w:lang w:val="en-NZ"/>
        </w:rPr>
        <w:t>Iwi</w:t>
      </w:r>
    </w:p>
    <w:p w14:paraId="7E384E84" w14:textId="77777777" w:rsidR="00606172" w:rsidRPr="009945C6" w:rsidRDefault="00177E85" w:rsidP="00837D26">
      <w:pPr>
        <w:rPr>
          <w:rFonts w:cs="Arial"/>
          <w:lang w:val="en-NZ"/>
        </w:rPr>
      </w:pPr>
      <w:r w:rsidRPr="009945C6">
        <w:rPr>
          <w:rFonts w:cs="Arial"/>
          <w:lang w:val="en-NZ"/>
        </w:rPr>
        <w:t xml:space="preserve">The word </w:t>
      </w:r>
      <w:r w:rsidRPr="009945C6">
        <w:rPr>
          <w:rFonts w:cs="Arial"/>
          <w:iCs/>
          <w:lang w:val="en-NZ"/>
        </w:rPr>
        <w:t>iwi</w:t>
      </w:r>
      <w:r w:rsidRPr="009945C6">
        <w:rPr>
          <w:rFonts w:cs="Arial"/>
          <w:lang w:val="en-NZ"/>
        </w:rPr>
        <w:t xml:space="preserve"> means </w:t>
      </w:r>
      <w:r w:rsidR="0008411C" w:rsidRPr="009945C6">
        <w:rPr>
          <w:rFonts w:cs="Arial"/>
          <w:lang w:val="en-NZ"/>
        </w:rPr>
        <w:t>‘</w:t>
      </w:r>
      <w:r w:rsidRPr="009945C6">
        <w:rPr>
          <w:rFonts w:cs="Arial"/>
          <w:lang w:val="en-NZ"/>
        </w:rPr>
        <w:t>people</w:t>
      </w:r>
      <w:r w:rsidR="0008411C" w:rsidRPr="009945C6">
        <w:rPr>
          <w:rFonts w:cs="Arial"/>
          <w:lang w:val="en-NZ"/>
        </w:rPr>
        <w:t>’</w:t>
      </w:r>
      <w:r w:rsidRPr="009945C6">
        <w:rPr>
          <w:rFonts w:cs="Arial"/>
          <w:lang w:val="en-NZ"/>
        </w:rPr>
        <w:t xml:space="preserve"> or </w:t>
      </w:r>
      <w:r w:rsidR="0008411C" w:rsidRPr="009945C6">
        <w:rPr>
          <w:rFonts w:cs="Arial"/>
          <w:lang w:val="en-NZ"/>
        </w:rPr>
        <w:t>‘</w:t>
      </w:r>
      <w:r w:rsidRPr="009945C6">
        <w:rPr>
          <w:rFonts w:cs="Arial"/>
          <w:lang w:val="en-NZ"/>
        </w:rPr>
        <w:t>folk</w:t>
      </w:r>
      <w:r w:rsidR="0008411C" w:rsidRPr="009945C6">
        <w:rPr>
          <w:rFonts w:cs="Arial"/>
          <w:lang w:val="en-NZ"/>
        </w:rPr>
        <w:t>’</w:t>
      </w:r>
      <w:r w:rsidRPr="009945C6">
        <w:rPr>
          <w:rFonts w:cs="Arial"/>
          <w:lang w:val="en-NZ"/>
        </w:rPr>
        <w:t xml:space="preserve">; in many </w:t>
      </w:r>
      <w:r w:rsidR="0008411C" w:rsidRPr="009945C6">
        <w:rPr>
          <w:rFonts w:cs="Arial"/>
          <w:lang w:val="en-NZ"/>
        </w:rPr>
        <w:t>contexts,</w:t>
      </w:r>
      <w:r w:rsidRPr="009945C6">
        <w:rPr>
          <w:rFonts w:cs="Arial"/>
          <w:lang w:val="en-NZ"/>
        </w:rPr>
        <w:t xml:space="preserve"> it may mean </w:t>
      </w:r>
      <w:r w:rsidR="0008411C" w:rsidRPr="009945C6">
        <w:rPr>
          <w:rFonts w:cs="Arial"/>
          <w:lang w:val="en-NZ"/>
        </w:rPr>
        <w:t>‘</w:t>
      </w:r>
      <w:r w:rsidRPr="009945C6">
        <w:rPr>
          <w:rFonts w:cs="Arial"/>
          <w:lang w:val="en-NZ"/>
        </w:rPr>
        <w:t>tribe</w:t>
      </w:r>
      <w:r w:rsidR="0008411C" w:rsidRPr="009945C6">
        <w:rPr>
          <w:rFonts w:cs="Arial"/>
          <w:lang w:val="en-NZ"/>
        </w:rPr>
        <w:t>’</w:t>
      </w:r>
      <w:r w:rsidRPr="009945C6">
        <w:rPr>
          <w:rFonts w:cs="Arial"/>
          <w:lang w:val="en-NZ"/>
        </w:rPr>
        <w:t xml:space="preserve"> or </w:t>
      </w:r>
      <w:r w:rsidR="0008411C" w:rsidRPr="009945C6">
        <w:rPr>
          <w:rFonts w:cs="Arial"/>
          <w:lang w:val="en-NZ"/>
        </w:rPr>
        <w:t>‘</w:t>
      </w:r>
      <w:r w:rsidRPr="009945C6">
        <w:rPr>
          <w:rFonts w:cs="Arial"/>
          <w:lang w:val="en-NZ"/>
        </w:rPr>
        <w:t>clan</w:t>
      </w:r>
      <w:r w:rsidR="0008411C" w:rsidRPr="009945C6">
        <w:rPr>
          <w:rFonts w:cs="Arial"/>
          <w:lang w:val="en-NZ"/>
        </w:rPr>
        <w:t>’</w:t>
      </w:r>
      <w:r w:rsidRPr="009945C6">
        <w:rPr>
          <w:rFonts w:cs="Arial"/>
          <w:lang w:val="en-NZ"/>
        </w:rPr>
        <w:t>, and sometimes a larger grouping of tribes</w:t>
      </w:r>
      <w:r w:rsidR="0008411C" w:rsidRPr="009945C6">
        <w:rPr>
          <w:rFonts w:cs="Arial"/>
          <w:lang w:val="en-NZ"/>
        </w:rPr>
        <w:t>.</w:t>
      </w:r>
    </w:p>
    <w:p w14:paraId="2F9F4B7D" w14:textId="77777777" w:rsidR="00606172" w:rsidRPr="009945C6" w:rsidRDefault="00606172" w:rsidP="00837D26">
      <w:pPr>
        <w:rPr>
          <w:rFonts w:cs="Arial"/>
          <w:lang w:val="en-NZ"/>
        </w:rPr>
      </w:pPr>
    </w:p>
    <w:p w14:paraId="0D1FCC16" w14:textId="77777777" w:rsidR="002335D8" w:rsidRPr="009945C6" w:rsidRDefault="002335D8" w:rsidP="00837D26">
      <w:pPr>
        <w:rPr>
          <w:rFonts w:cs="Arial"/>
          <w:b/>
          <w:lang w:val="en-NZ"/>
        </w:rPr>
      </w:pPr>
      <w:r w:rsidRPr="009945C6">
        <w:rPr>
          <w:rFonts w:cs="Arial"/>
          <w:b/>
          <w:lang w:val="en-NZ"/>
        </w:rPr>
        <w:t>Karakia</w:t>
      </w:r>
    </w:p>
    <w:p w14:paraId="17E51B05" w14:textId="77777777" w:rsidR="0008411C" w:rsidRPr="009945C6" w:rsidRDefault="0008411C" w:rsidP="00837D26">
      <w:pPr>
        <w:rPr>
          <w:rFonts w:cs="Arial"/>
          <w:lang w:val="en-NZ"/>
        </w:rPr>
      </w:pPr>
      <w:r w:rsidRPr="009945C6">
        <w:rPr>
          <w:rFonts w:cs="Arial"/>
          <w:lang w:val="en-NZ"/>
        </w:rPr>
        <w:t xml:space="preserve">A </w:t>
      </w:r>
      <w:proofErr w:type="spellStart"/>
      <w:r w:rsidRPr="009945C6">
        <w:rPr>
          <w:rFonts w:cs="Arial"/>
          <w:lang w:val="en-NZ"/>
        </w:rPr>
        <w:t>karakia</w:t>
      </w:r>
      <w:proofErr w:type="spellEnd"/>
      <w:r w:rsidRPr="009945C6">
        <w:rPr>
          <w:rFonts w:cs="Arial"/>
          <w:lang w:val="en-NZ"/>
        </w:rPr>
        <w:t xml:space="preserve"> is a p</w:t>
      </w:r>
      <w:r w:rsidR="002335D8" w:rsidRPr="009945C6">
        <w:rPr>
          <w:rFonts w:cs="Arial"/>
          <w:lang w:val="en-NZ"/>
        </w:rPr>
        <w:t>rayer or chant.</w:t>
      </w:r>
    </w:p>
    <w:p w14:paraId="4B4A5D0B" w14:textId="77777777" w:rsidR="002335D8" w:rsidRPr="009945C6" w:rsidRDefault="002335D8" w:rsidP="00837D26">
      <w:pPr>
        <w:rPr>
          <w:rFonts w:cs="Arial"/>
          <w:lang w:val="en-NZ"/>
        </w:rPr>
      </w:pPr>
      <w:r w:rsidRPr="009945C6">
        <w:rPr>
          <w:rFonts w:cs="Arial"/>
          <w:iCs/>
          <w:lang w:val="en-NZ"/>
        </w:rPr>
        <w:t>Karakia</w:t>
      </w:r>
      <w:r w:rsidRPr="009945C6">
        <w:rPr>
          <w:rFonts w:cs="Arial"/>
          <w:lang w:val="en-NZ"/>
        </w:rPr>
        <w:t xml:space="preserve"> are generally used to ensure a favourable outcome of important undertakings. They are also considered a formal greeting when beginning a ceremony. There </w:t>
      </w:r>
      <w:r w:rsidR="0008411C" w:rsidRPr="009945C6">
        <w:rPr>
          <w:rFonts w:cs="Arial"/>
          <w:lang w:val="en-NZ"/>
        </w:rPr>
        <w:t>are</w:t>
      </w:r>
      <w:r w:rsidRPr="009945C6">
        <w:rPr>
          <w:rFonts w:cs="Arial"/>
          <w:lang w:val="en-NZ"/>
        </w:rPr>
        <w:t xml:space="preserve"> </w:t>
      </w:r>
      <w:proofErr w:type="spellStart"/>
      <w:r w:rsidRPr="009945C6">
        <w:rPr>
          <w:rFonts w:cs="Arial"/>
          <w:lang w:val="en-NZ"/>
        </w:rPr>
        <w:t>karakia</w:t>
      </w:r>
      <w:proofErr w:type="spellEnd"/>
      <w:r w:rsidRPr="009945C6">
        <w:rPr>
          <w:rFonts w:cs="Arial"/>
          <w:lang w:val="en-NZ"/>
        </w:rPr>
        <w:t xml:space="preserve"> for kumara growing, childbirth, warfare, sickness and death</w:t>
      </w:r>
      <w:r w:rsidR="0008411C" w:rsidRPr="009945C6">
        <w:rPr>
          <w:rFonts w:cs="Arial"/>
          <w:lang w:val="en-NZ"/>
        </w:rPr>
        <w:t xml:space="preserve">, </w:t>
      </w:r>
      <w:proofErr w:type="spellStart"/>
      <w:r w:rsidR="0008411C" w:rsidRPr="009945C6">
        <w:rPr>
          <w:rFonts w:cs="Arial"/>
          <w:lang w:val="en-NZ"/>
        </w:rPr>
        <w:t>k</w:t>
      </w:r>
      <w:r w:rsidRPr="009945C6">
        <w:rPr>
          <w:rFonts w:cs="Arial"/>
          <w:lang w:val="en-NZ"/>
        </w:rPr>
        <w:t>arakia</w:t>
      </w:r>
      <w:proofErr w:type="spellEnd"/>
      <w:r w:rsidRPr="009945C6">
        <w:rPr>
          <w:rFonts w:cs="Arial"/>
          <w:lang w:val="en-NZ"/>
        </w:rPr>
        <w:t xml:space="preserve"> for daily work, good weather and protection against curses. Every aspect of life </w:t>
      </w:r>
      <w:r w:rsidR="0008411C" w:rsidRPr="009945C6">
        <w:rPr>
          <w:rFonts w:cs="Arial"/>
          <w:lang w:val="en-NZ"/>
        </w:rPr>
        <w:t xml:space="preserve">is </w:t>
      </w:r>
      <w:r w:rsidRPr="009945C6">
        <w:rPr>
          <w:rFonts w:cs="Arial"/>
          <w:lang w:val="en-NZ"/>
        </w:rPr>
        <w:t>covered.</w:t>
      </w:r>
    </w:p>
    <w:p w14:paraId="7EE03ABF" w14:textId="77777777" w:rsidR="007B6F3C" w:rsidRPr="009945C6" w:rsidRDefault="007B6F3C" w:rsidP="00837D26">
      <w:pPr>
        <w:rPr>
          <w:rFonts w:cs="Arial"/>
          <w:lang w:val="en-NZ"/>
        </w:rPr>
      </w:pPr>
    </w:p>
    <w:p w14:paraId="7B3AA3B9" w14:textId="77777777" w:rsidR="007B6F3C" w:rsidRPr="009945C6" w:rsidRDefault="007B6F3C" w:rsidP="00837D26">
      <w:pPr>
        <w:rPr>
          <w:rFonts w:cs="Arial"/>
          <w:b/>
          <w:lang w:val="en-NZ"/>
        </w:rPr>
      </w:pPr>
      <w:r w:rsidRPr="009945C6">
        <w:rPr>
          <w:rFonts w:cs="Arial"/>
          <w:b/>
          <w:lang w:val="en-NZ"/>
        </w:rPr>
        <w:t>Kaumatua</w:t>
      </w:r>
    </w:p>
    <w:p w14:paraId="13A7F79B" w14:textId="77777777" w:rsidR="007B6F3C" w:rsidRPr="009945C6" w:rsidRDefault="007B6F3C" w:rsidP="00837D26">
      <w:pPr>
        <w:pStyle w:val="NormalWeb"/>
        <w:spacing w:before="0" w:beforeAutospacing="0" w:after="0" w:afterAutospacing="0"/>
        <w:rPr>
          <w:rFonts w:cs="Arial"/>
          <w:lang w:val="en-NZ"/>
        </w:rPr>
      </w:pPr>
      <w:r w:rsidRPr="009945C6">
        <w:rPr>
          <w:rFonts w:cs="Arial"/>
          <w:bCs/>
          <w:lang w:val="en-NZ"/>
        </w:rPr>
        <w:lastRenderedPageBreak/>
        <w:t>Kaumatua</w:t>
      </w:r>
      <w:r w:rsidRPr="009945C6">
        <w:rPr>
          <w:rFonts w:cs="Arial"/>
          <w:lang w:val="en-NZ"/>
        </w:rPr>
        <w:t xml:space="preserve"> are respected tribal elders of either gender in a </w:t>
      </w:r>
      <w:proofErr w:type="spellStart"/>
      <w:r w:rsidRPr="009945C6">
        <w:rPr>
          <w:rFonts w:cs="Arial"/>
          <w:lang w:val="en-NZ"/>
        </w:rPr>
        <w:t>M</w:t>
      </w:r>
      <w:r w:rsidR="0008411C" w:rsidRPr="009945C6">
        <w:rPr>
          <w:rFonts w:cs="Arial"/>
          <w:lang w:val="en-NZ"/>
        </w:rPr>
        <w:t>a</w:t>
      </w:r>
      <w:r w:rsidRPr="009945C6">
        <w:rPr>
          <w:rFonts w:cs="Arial"/>
          <w:lang w:val="en-NZ"/>
        </w:rPr>
        <w:t>ori</w:t>
      </w:r>
      <w:proofErr w:type="spellEnd"/>
      <w:r w:rsidR="0008411C" w:rsidRPr="009945C6">
        <w:rPr>
          <w:rFonts w:cs="Arial"/>
          <w:lang w:val="en-NZ"/>
        </w:rPr>
        <w:t xml:space="preserve"> </w:t>
      </w:r>
      <w:r w:rsidRPr="009945C6">
        <w:rPr>
          <w:rFonts w:cs="Arial"/>
          <w:lang w:val="en-NZ"/>
        </w:rPr>
        <w:t>community who have been involved with their wh</w:t>
      </w:r>
      <w:r w:rsidR="00CE6A54" w:rsidRPr="009945C6">
        <w:rPr>
          <w:rFonts w:cs="Arial"/>
          <w:lang w:val="en-NZ"/>
        </w:rPr>
        <w:t>a</w:t>
      </w:r>
      <w:r w:rsidRPr="009945C6">
        <w:rPr>
          <w:rFonts w:cs="Arial"/>
          <w:lang w:val="en-NZ"/>
        </w:rPr>
        <w:t xml:space="preserve">nau for </w:t>
      </w:r>
      <w:proofErr w:type="gramStart"/>
      <w:r w:rsidRPr="009945C6">
        <w:rPr>
          <w:rFonts w:cs="Arial"/>
          <w:lang w:val="en-NZ"/>
        </w:rPr>
        <w:t>a number of</w:t>
      </w:r>
      <w:proofErr w:type="gramEnd"/>
      <w:r w:rsidRPr="009945C6">
        <w:rPr>
          <w:rFonts w:cs="Arial"/>
          <w:lang w:val="en-NZ"/>
        </w:rPr>
        <w:t xml:space="preserve"> years. They are appointed by their people who believe the chosen elders have the capacity to teach and guide both current and future generations. Kaumatua have good knowledge of </w:t>
      </w:r>
      <w:r w:rsidR="00CE6A54" w:rsidRPr="009945C6">
        <w:rPr>
          <w:rFonts w:cs="Arial"/>
          <w:lang w:val="en-NZ"/>
        </w:rPr>
        <w:t>t</w:t>
      </w:r>
      <w:r w:rsidRPr="009945C6">
        <w:rPr>
          <w:rFonts w:cs="Arial"/>
          <w:iCs/>
          <w:lang w:val="en-NZ"/>
        </w:rPr>
        <w:t>ikanga</w:t>
      </w:r>
      <w:r w:rsidRPr="009945C6">
        <w:rPr>
          <w:rFonts w:cs="Arial"/>
          <w:lang w:val="en-NZ"/>
        </w:rPr>
        <w:t>, history, and</w:t>
      </w:r>
      <w:r w:rsidR="00CE6A54" w:rsidRPr="009945C6">
        <w:rPr>
          <w:rFonts w:cs="Arial"/>
          <w:lang w:val="en-NZ"/>
        </w:rPr>
        <w:t xml:space="preserve"> Te Reo</w:t>
      </w:r>
      <w:r w:rsidRPr="009945C6">
        <w:rPr>
          <w:rFonts w:cs="Arial"/>
          <w:lang w:val="en-NZ"/>
        </w:rPr>
        <w:t xml:space="preserve"> and their contribution ensures that the mana of the wh</w:t>
      </w:r>
      <w:r w:rsidR="00CE6A54" w:rsidRPr="009945C6">
        <w:rPr>
          <w:rFonts w:cs="Arial"/>
          <w:lang w:val="en-NZ"/>
        </w:rPr>
        <w:t>a</w:t>
      </w:r>
      <w:r w:rsidRPr="009945C6">
        <w:rPr>
          <w:rFonts w:cs="Arial"/>
          <w:lang w:val="en-NZ"/>
        </w:rPr>
        <w:t xml:space="preserve">nau, hapu, and iwi are maintained. </w:t>
      </w:r>
    </w:p>
    <w:p w14:paraId="06EF69B2" w14:textId="77777777" w:rsidR="002335D8" w:rsidRPr="009945C6" w:rsidRDefault="002335D8" w:rsidP="00837D26">
      <w:pPr>
        <w:rPr>
          <w:rFonts w:cs="Arial"/>
          <w:lang w:val="en-NZ"/>
        </w:rPr>
      </w:pPr>
    </w:p>
    <w:p w14:paraId="29B67302" w14:textId="77777777" w:rsidR="00C65409" w:rsidRPr="009945C6" w:rsidRDefault="00C65409" w:rsidP="00837D26">
      <w:pPr>
        <w:rPr>
          <w:rFonts w:cs="Arial"/>
          <w:b/>
          <w:lang w:val="en-NZ"/>
        </w:rPr>
      </w:pPr>
      <w:r w:rsidRPr="009945C6">
        <w:rPr>
          <w:rFonts w:cs="Arial"/>
          <w:b/>
          <w:lang w:val="en-NZ"/>
        </w:rPr>
        <w:t>Natural supports</w:t>
      </w:r>
    </w:p>
    <w:p w14:paraId="5766E70C" w14:textId="77777777" w:rsidR="00C65409" w:rsidRPr="009945C6" w:rsidRDefault="00C65409" w:rsidP="00837D26">
      <w:pPr>
        <w:autoSpaceDE w:val="0"/>
        <w:autoSpaceDN w:val="0"/>
        <w:adjustRightInd w:val="0"/>
        <w:rPr>
          <w:rFonts w:cs="Arial"/>
          <w:lang w:val="en-NZ"/>
        </w:rPr>
      </w:pPr>
      <w:r w:rsidRPr="009945C6">
        <w:rPr>
          <w:rFonts w:cs="Arial"/>
          <w:lang w:val="en-NZ" w:eastAsia="en-GB"/>
        </w:rPr>
        <w:t xml:space="preserve">To achieve the </w:t>
      </w:r>
      <w:proofErr w:type="gramStart"/>
      <w:r w:rsidRPr="009945C6">
        <w:rPr>
          <w:rFonts w:cs="Arial"/>
          <w:lang w:val="en-NZ" w:eastAsia="en-GB"/>
        </w:rPr>
        <w:t>lifestyle</w:t>
      </w:r>
      <w:proofErr w:type="gramEnd"/>
      <w:r w:rsidRPr="009945C6">
        <w:rPr>
          <w:rFonts w:cs="Arial"/>
          <w:lang w:val="en-NZ" w:eastAsia="en-GB"/>
        </w:rPr>
        <w:t xml:space="preserve"> they prefer people rely on some kind of support system or network. This is where ‘natural supports’ </w:t>
      </w:r>
      <w:r w:rsidR="00B00F9B" w:rsidRPr="009945C6">
        <w:rPr>
          <w:rFonts w:cs="Arial"/>
          <w:lang w:val="en-NZ" w:eastAsia="en-GB"/>
        </w:rPr>
        <w:t>come in</w:t>
      </w:r>
      <w:r w:rsidRPr="009945C6">
        <w:rPr>
          <w:rFonts w:cs="Arial"/>
          <w:lang w:val="en-NZ" w:eastAsia="en-GB"/>
        </w:rPr>
        <w:t>. They are a phenomenon of personal and community support that touch many facets of life. Natural supports are the people associated with the setting of the consumer. Individually, or in a group, people use natural supports to sustain relationships based on mutual interests. Natural supports represent “not to do for, but, with people.”</w:t>
      </w:r>
    </w:p>
    <w:p w14:paraId="0D4A243D" w14:textId="77777777" w:rsidR="00C65409" w:rsidRPr="009945C6" w:rsidRDefault="00C65409" w:rsidP="00837D26">
      <w:pPr>
        <w:rPr>
          <w:rFonts w:cs="Arial"/>
          <w:lang w:val="en-NZ"/>
        </w:rPr>
      </w:pPr>
    </w:p>
    <w:p w14:paraId="705CE5CA" w14:textId="77777777" w:rsidR="00A6133F" w:rsidRPr="009945C6" w:rsidRDefault="00A6133F" w:rsidP="00837D26">
      <w:pPr>
        <w:rPr>
          <w:rFonts w:cs="Arial"/>
          <w:b/>
          <w:lang w:val="en-NZ"/>
        </w:rPr>
      </w:pPr>
      <w:r w:rsidRPr="009945C6">
        <w:rPr>
          <w:rFonts w:cs="Arial"/>
          <w:b/>
          <w:lang w:val="en-NZ"/>
        </w:rPr>
        <w:t>Open disclosure</w:t>
      </w:r>
    </w:p>
    <w:p w14:paraId="36E867FA" w14:textId="77777777" w:rsidR="00A6133F" w:rsidRPr="009945C6" w:rsidRDefault="00A6133F" w:rsidP="00837D26">
      <w:pPr>
        <w:rPr>
          <w:rFonts w:cs="Arial"/>
          <w:lang w:val="en-NZ"/>
        </w:rPr>
      </w:pPr>
      <w:r w:rsidRPr="009945C6">
        <w:rPr>
          <w:rFonts w:cs="Arial"/>
          <w:lang w:val="en-NZ"/>
        </w:rPr>
        <w:t>Often used in medical settings, open disclosure is a frank discussion with a person and their support person about an incident that may have resulted in harm or injury to the person.</w:t>
      </w:r>
    </w:p>
    <w:p w14:paraId="0CE9A363" w14:textId="77777777" w:rsidR="00A6133F" w:rsidRPr="009945C6" w:rsidRDefault="00A6133F" w:rsidP="00837D26">
      <w:pPr>
        <w:rPr>
          <w:rFonts w:cs="Arial"/>
          <w:lang w:val="en-NZ"/>
        </w:rPr>
      </w:pPr>
      <w:r w:rsidRPr="009945C6">
        <w:rPr>
          <w:rFonts w:cs="Arial"/>
          <w:lang w:val="en-NZ"/>
        </w:rPr>
        <w:t>In New Zealand, provider organisations have a legal duty to take steps to ensure that open disclosure is practised by staff and supported by management.</w:t>
      </w:r>
      <w:r w:rsidR="00B00F9B" w:rsidRPr="009945C6">
        <w:rPr>
          <w:rFonts w:cs="Arial"/>
          <w:lang w:val="en-NZ"/>
        </w:rPr>
        <w:t xml:space="preserve"> </w:t>
      </w:r>
      <w:r w:rsidRPr="009945C6">
        <w:rPr>
          <w:rFonts w:cs="Arial"/>
          <w:lang w:val="en-NZ"/>
        </w:rPr>
        <w:t>Right 6 of the Code of Health and Disability Services Consumers' Rights gives all consumers the right to be fully informed (i</w:t>
      </w:r>
      <w:r w:rsidR="00B00F9B" w:rsidRPr="009945C6">
        <w:rPr>
          <w:rFonts w:cs="Arial"/>
          <w:lang w:val="en-NZ"/>
        </w:rPr>
        <w:t>.</w:t>
      </w:r>
      <w:r w:rsidRPr="009945C6">
        <w:rPr>
          <w:rFonts w:cs="Arial"/>
          <w:lang w:val="en-NZ"/>
        </w:rPr>
        <w:t>e</w:t>
      </w:r>
      <w:r w:rsidR="00B00F9B" w:rsidRPr="009945C6">
        <w:rPr>
          <w:rFonts w:cs="Arial"/>
          <w:lang w:val="en-NZ"/>
        </w:rPr>
        <w:t>.</w:t>
      </w:r>
      <w:r w:rsidRPr="009945C6">
        <w:rPr>
          <w:rFonts w:cs="Arial"/>
          <w:lang w:val="en-NZ"/>
        </w:rPr>
        <w:t xml:space="preserve"> to receive the information that a reasonable consumer in his or her situation would expect to receive). Consumers have a right to know what has happened to them</w:t>
      </w:r>
      <w:r w:rsidR="00B00F9B" w:rsidRPr="009945C6">
        <w:rPr>
          <w:rFonts w:cs="Arial"/>
          <w:lang w:val="en-NZ"/>
        </w:rPr>
        <w:t>.</w:t>
      </w:r>
    </w:p>
    <w:p w14:paraId="47DDA4FD" w14:textId="0E56321F" w:rsidR="00A6133F" w:rsidRDefault="00A6133F" w:rsidP="00837D26">
      <w:pPr>
        <w:rPr>
          <w:rFonts w:cs="Arial"/>
          <w:color w:val="000000"/>
          <w:sz w:val="20"/>
          <w:szCs w:val="20"/>
          <w:lang w:val="en-NZ"/>
        </w:rPr>
      </w:pPr>
      <w:r w:rsidRPr="009945C6">
        <w:rPr>
          <w:rFonts w:cs="Arial"/>
          <w:color w:val="000000"/>
          <w:sz w:val="20"/>
          <w:szCs w:val="20"/>
          <w:lang w:val="en-NZ"/>
        </w:rPr>
        <w:t>Read mor</w:t>
      </w:r>
      <w:r w:rsidR="006917BE">
        <w:rPr>
          <w:rFonts w:cs="Arial"/>
          <w:color w:val="000000"/>
          <w:sz w:val="20"/>
          <w:szCs w:val="20"/>
          <w:lang w:val="en-NZ"/>
        </w:rPr>
        <w:t xml:space="preserve">e: </w:t>
      </w:r>
      <w:hyperlink r:id="rId298" w:history="1">
        <w:r w:rsidR="00B1168C" w:rsidRPr="00AE1015">
          <w:rPr>
            <w:rStyle w:val="Hyperlink"/>
            <w:rFonts w:cs="Arial"/>
            <w:sz w:val="20"/>
            <w:szCs w:val="20"/>
            <w:lang w:val="en-NZ"/>
          </w:rPr>
          <w:t>www.hdc.org.nz</w:t>
        </w:r>
      </w:hyperlink>
      <w:r w:rsidR="00B1168C">
        <w:rPr>
          <w:rFonts w:cs="Arial"/>
          <w:color w:val="000000"/>
          <w:sz w:val="20"/>
          <w:szCs w:val="20"/>
          <w:lang w:val="en-NZ"/>
        </w:rPr>
        <w:t xml:space="preserve"> </w:t>
      </w:r>
      <w:r w:rsidR="006917BE">
        <w:rPr>
          <w:rFonts w:cs="Arial"/>
          <w:color w:val="000000"/>
          <w:sz w:val="20"/>
          <w:szCs w:val="20"/>
          <w:lang w:val="en-NZ"/>
        </w:rPr>
        <w:t>- search:</w:t>
      </w:r>
      <w:r w:rsidR="00B1168C">
        <w:rPr>
          <w:rFonts w:cs="Arial"/>
          <w:color w:val="000000"/>
          <w:sz w:val="20"/>
          <w:szCs w:val="20"/>
          <w:lang w:val="en-NZ"/>
        </w:rPr>
        <w:t xml:space="preserve"> Guidance on </w:t>
      </w:r>
      <w:r w:rsidR="006917BE">
        <w:rPr>
          <w:rFonts w:cs="Arial"/>
          <w:color w:val="000000"/>
          <w:sz w:val="20"/>
          <w:szCs w:val="20"/>
          <w:lang w:val="en-NZ"/>
        </w:rPr>
        <w:t xml:space="preserve">open disclosure </w:t>
      </w:r>
      <w:proofErr w:type="gramStart"/>
      <w:r w:rsidR="00B1168C">
        <w:rPr>
          <w:rFonts w:cs="Arial"/>
          <w:color w:val="000000"/>
          <w:sz w:val="20"/>
          <w:szCs w:val="20"/>
          <w:lang w:val="en-NZ"/>
        </w:rPr>
        <w:t>policies</w:t>
      </w:r>
      <w:proofErr w:type="gramEnd"/>
      <w:r w:rsidR="00B1168C">
        <w:rPr>
          <w:rFonts w:cs="Arial"/>
          <w:color w:val="000000"/>
          <w:sz w:val="20"/>
          <w:szCs w:val="20"/>
          <w:lang w:val="en-NZ"/>
        </w:rPr>
        <w:t xml:space="preserve"> </w:t>
      </w:r>
    </w:p>
    <w:p w14:paraId="3A4688AB" w14:textId="77777777" w:rsidR="00BF71C0" w:rsidRPr="009945C6" w:rsidRDefault="00BF71C0" w:rsidP="00837D26">
      <w:pPr>
        <w:autoSpaceDE w:val="0"/>
        <w:autoSpaceDN w:val="0"/>
        <w:adjustRightInd w:val="0"/>
        <w:rPr>
          <w:rFonts w:cs="Arial"/>
          <w:lang w:val="en-NZ" w:eastAsia="en-GB"/>
        </w:rPr>
      </w:pPr>
    </w:p>
    <w:p w14:paraId="3EF5C9FC" w14:textId="77777777" w:rsidR="00976135" w:rsidRPr="009945C6" w:rsidRDefault="00976135" w:rsidP="00837D26">
      <w:pPr>
        <w:rPr>
          <w:rFonts w:cs="Arial"/>
          <w:b/>
          <w:lang w:val="en-NZ"/>
        </w:rPr>
      </w:pPr>
      <w:r w:rsidRPr="009945C6">
        <w:rPr>
          <w:rFonts w:cs="Arial"/>
          <w:b/>
          <w:lang w:val="en-NZ"/>
        </w:rPr>
        <w:t>Policy</w:t>
      </w:r>
    </w:p>
    <w:p w14:paraId="7652956C" w14:textId="77777777" w:rsidR="00976135" w:rsidRPr="009945C6" w:rsidRDefault="00976135" w:rsidP="00837D26">
      <w:pPr>
        <w:rPr>
          <w:rFonts w:cs="Arial"/>
          <w:lang w:val="en-NZ"/>
        </w:rPr>
      </w:pPr>
      <w:r w:rsidRPr="009945C6">
        <w:rPr>
          <w:rFonts w:cs="Arial"/>
          <w:lang w:val="en-NZ"/>
        </w:rPr>
        <w:t xml:space="preserve">A framework of action that states our nationally agreed way of doing things that reflects laws, rights and organisation </w:t>
      </w:r>
      <w:proofErr w:type="gramStart"/>
      <w:r w:rsidRPr="009945C6">
        <w:rPr>
          <w:rFonts w:cs="Arial"/>
          <w:lang w:val="en-NZ"/>
        </w:rPr>
        <w:t>beliefs</w:t>
      </w:r>
      <w:proofErr w:type="gramEnd"/>
    </w:p>
    <w:p w14:paraId="593B3802" w14:textId="77777777" w:rsidR="00CD3AAA" w:rsidRPr="009945C6" w:rsidRDefault="00CD3AAA" w:rsidP="00837D26">
      <w:pPr>
        <w:rPr>
          <w:rFonts w:cs="Arial"/>
          <w:lang w:val="en-NZ"/>
        </w:rPr>
      </w:pPr>
    </w:p>
    <w:p w14:paraId="4FE09498" w14:textId="77777777" w:rsidR="00C65409" w:rsidRPr="009945C6" w:rsidRDefault="00C65409" w:rsidP="00837D26">
      <w:pPr>
        <w:rPr>
          <w:rFonts w:cs="Arial"/>
          <w:b/>
          <w:lang w:val="en-NZ"/>
        </w:rPr>
      </w:pPr>
      <w:r w:rsidRPr="009945C6">
        <w:rPr>
          <w:rFonts w:cs="Arial"/>
          <w:b/>
          <w:lang w:val="en-NZ"/>
        </w:rPr>
        <w:lastRenderedPageBreak/>
        <w:t>Reflective practice</w:t>
      </w:r>
    </w:p>
    <w:p w14:paraId="75B16C53" w14:textId="77777777" w:rsidR="002335D8" w:rsidRPr="009945C6" w:rsidRDefault="00C65409" w:rsidP="00837D26">
      <w:pPr>
        <w:autoSpaceDE w:val="0"/>
        <w:autoSpaceDN w:val="0"/>
        <w:adjustRightInd w:val="0"/>
        <w:rPr>
          <w:rFonts w:cs="Arial"/>
          <w:lang w:val="en-NZ"/>
        </w:rPr>
      </w:pPr>
      <w:r w:rsidRPr="009945C6">
        <w:rPr>
          <w:rFonts w:cs="Arial"/>
          <w:lang w:val="en-NZ" w:eastAsia="en-GB"/>
        </w:rPr>
        <w:t>Reflective practice is creating a habit, structure, or routine around examining experience. Individuals and groups can engage in reflective practice around their work.</w:t>
      </w:r>
      <w:r w:rsidR="002335D8" w:rsidRPr="009945C6">
        <w:rPr>
          <w:rFonts w:cs="Arial"/>
          <w:lang w:val="en-NZ" w:eastAsia="en-GB"/>
        </w:rPr>
        <w:t xml:space="preserve"> It can be </w:t>
      </w:r>
      <w:r w:rsidR="002335D8" w:rsidRPr="009945C6">
        <w:rPr>
          <w:rFonts w:cs="Arial"/>
          <w:lang w:val="en-NZ"/>
        </w:rPr>
        <w:t>being critically aware of the social context within which people live their lives – and how lives are constrained or encouraged by that context; being curious and analytical about what the behaviours and actions of the people that we are providing a service to or being analytical and ethical about the ways in which we provide services in order to ensure they are of maximum effectiveness.</w:t>
      </w:r>
    </w:p>
    <w:p w14:paraId="32959594" w14:textId="77777777" w:rsidR="00C65409" w:rsidRPr="009945C6" w:rsidRDefault="00C65409" w:rsidP="00837D26">
      <w:pPr>
        <w:rPr>
          <w:rFonts w:cs="Arial"/>
          <w:sz w:val="20"/>
          <w:szCs w:val="20"/>
          <w:lang w:val="en-NZ"/>
        </w:rPr>
      </w:pPr>
      <w:r w:rsidRPr="009945C6">
        <w:rPr>
          <w:rFonts w:cs="Arial"/>
          <w:sz w:val="20"/>
          <w:szCs w:val="20"/>
          <w:lang w:val="en-NZ"/>
        </w:rPr>
        <w:t xml:space="preserve">Read more - </w:t>
      </w:r>
      <w:hyperlink r:id="rId299" w:history="1">
        <w:r w:rsidRPr="009945C6">
          <w:rPr>
            <w:rStyle w:val="Hyperlink"/>
            <w:rFonts w:cs="Arial"/>
            <w:sz w:val="20"/>
            <w:szCs w:val="20"/>
            <w:lang w:val="en-NZ"/>
          </w:rPr>
          <w:t>http://www.itslifejimbutnotasweknowit.org.uk/files/whatisreflectivepractice.pdf</w:t>
        </w:r>
      </w:hyperlink>
    </w:p>
    <w:p w14:paraId="2F98181F" w14:textId="77777777" w:rsidR="003B444E" w:rsidRPr="009945C6" w:rsidRDefault="003B444E" w:rsidP="00837D26">
      <w:pPr>
        <w:rPr>
          <w:rFonts w:cs="Arial"/>
          <w:lang w:val="en-NZ"/>
        </w:rPr>
      </w:pPr>
    </w:p>
    <w:p w14:paraId="78E2306E" w14:textId="77777777" w:rsidR="008B2343" w:rsidRPr="009945C6" w:rsidRDefault="008B2343" w:rsidP="00837D26">
      <w:pPr>
        <w:rPr>
          <w:rFonts w:cs="Arial"/>
          <w:b/>
          <w:lang w:val="en-NZ"/>
        </w:rPr>
      </w:pPr>
      <w:r w:rsidRPr="009945C6">
        <w:rPr>
          <w:rFonts w:cs="Arial"/>
          <w:b/>
          <w:lang w:val="en-NZ"/>
        </w:rPr>
        <w:t>Self-determination</w:t>
      </w:r>
    </w:p>
    <w:p w14:paraId="1868DDA1" w14:textId="0C43F259" w:rsidR="008B2343" w:rsidRPr="009945C6" w:rsidRDefault="008B2343" w:rsidP="00837D26">
      <w:pPr>
        <w:rPr>
          <w:rFonts w:cs="Arial"/>
          <w:lang w:val="en-NZ"/>
        </w:rPr>
      </w:pPr>
      <w:r w:rsidRPr="009945C6">
        <w:rPr>
          <w:rFonts w:cs="Arial"/>
          <w:lang w:val="en-NZ"/>
        </w:rPr>
        <w:t xml:space="preserve">Self-determination is about making decisions for </w:t>
      </w:r>
      <w:r w:rsidR="00803DC2" w:rsidRPr="009945C6">
        <w:rPr>
          <w:rFonts w:cs="Arial"/>
          <w:lang w:val="en-NZ"/>
        </w:rPr>
        <w:t>you</w:t>
      </w:r>
      <w:r w:rsidRPr="009945C6">
        <w:rPr>
          <w:rFonts w:cs="Arial"/>
          <w:lang w:val="en-NZ"/>
        </w:rPr>
        <w:t xml:space="preserve">. For example, in making the case for people with learning disabilities’ rights to citizenship, Simon Duffy states, “Put simply, if you have self-determination then this means you </w:t>
      </w:r>
      <w:proofErr w:type="gramStart"/>
      <w:r w:rsidRPr="009945C6">
        <w:rPr>
          <w:rFonts w:cs="Arial"/>
          <w:lang w:val="en-NZ"/>
        </w:rPr>
        <w:t>are in charge of</w:t>
      </w:r>
      <w:proofErr w:type="gramEnd"/>
      <w:r w:rsidRPr="009945C6">
        <w:rPr>
          <w:rFonts w:cs="Arial"/>
          <w:lang w:val="en-NZ"/>
        </w:rPr>
        <w:t xml:space="preserve"> your own life.  If you do not have self-determination then other people </w:t>
      </w:r>
      <w:proofErr w:type="gramStart"/>
      <w:r w:rsidRPr="009945C6">
        <w:rPr>
          <w:rFonts w:cs="Arial"/>
          <w:lang w:val="en-NZ"/>
        </w:rPr>
        <w:t>are in charge of</w:t>
      </w:r>
      <w:proofErr w:type="gramEnd"/>
      <w:r w:rsidRPr="009945C6">
        <w:rPr>
          <w:rFonts w:cs="Arial"/>
          <w:lang w:val="en-NZ"/>
        </w:rPr>
        <w:t xml:space="preserve"> you” (Duffy, 2003</w:t>
      </w:r>
      <w:r w:rsidR="00346201">
        <w:rPr>
          <w:rFonts w:cs="Arial"/>
          <w:lang w:val="en-NZ"/>
        </w:rPr>
        <w:t>)</w:t>
      </w:r>
      <w:r w:rsidRPr="009945C6">
        <w:rPr>
          <w:rFonts w:cs="Arial"/>
          <w:lang w:val="en-NZ"/>
        </w:rPr>
        <w:t>.</w:t>
      </w:r>
    </w:p>
    <w:p w14:paraId="6A8D9CEE" w14:textId="77777777" w:rsidR="00CF4CFE" w:rsidRPr="009945C6" w:rsidRDefault="00CF4CFE" w:rsidP="00837D26">
      <w:pPr>
        <w:rPr>
          <w:rFonts w:cs="Arial"/>
          <w:lang w:val="en-NZ"/>
        </w:rPr>
      </w:pPr>
    </w:p>
    <w:p w14:paraId="55CA4AF9" w14:textId="77777777" w:rsidR="007B6F3C" w:rsidRPr="009945C6" w:rsidRDefault="007B6F3C" w:rsidP="00837D26">
      <w:pPr>
        <w:rPr>
          <w:rFonts w:cs="Arial"/>
          <w:b/>
          <w:lang w:val="en-NZ"/>
        </w:rPr>
      </w:pPr>
      <w:proofErr w:type="spellStart"/>
      <w:r w:rsidRPr="009945C6">
        <w:rPr>
          <w:rFonts w:cs="Arial"/>
          <w:b/>
          <w:lang w:val="en-NZ"/>
        </w:rPr>
        <w:t>Tangata</w:t>
      </w:r>
      <w:proofErr w:type="spellEnd"/>
      <w:r w:rsidRPr="009945C6">
        <w:rPr>
          <w:rFonts w:cs="Arial"/>
          <w:b/>
          <w:lang w:val="en-NZ"/>
        </w:rPr>
        <w:t xml:space="preserve"> whenua</w:t>
      </w:r>
    </w:p>
    <w:p w14:paraId="4CAB1D9B" w14:textId="207A8E34" w:rsidR="009A752F" w:rsidRPr="009945C6" w:rsidRDefault="009A752F" w:rsidP="00837D26">
      <w:pPr>
        <w:rPr>
          <w:rFonts w:cs="Arial"/>
          <w:lang w:val="en-NZ"/>
        </w:rPr>
      </w:pPr>
      <w:proofErr w:type="spellStart"/>
      <w:r w:rsidRPr="009945C6">
        <w:rPr>
          <w:rFonts w:cs="Arial"/>
          <w:bCs/>
          <w:lang w:val="en-NZ"/>
        </w:rPr>
        <w:t>Tangata</w:t>
      </w:r>
      <w:proofErr w:type="spellEnd"/>
      <w:r w:rsidRPr="009945C6">
        <w:rPr>
          <w:rFonts w:cs="Arial"/>
          <w:bCs/>
          <w:lang w:val="en-NZ"/>
        </w:rPr>
        <w:t xml:space="preserve"> whenua</w:t>
      </w:r>
      <w:r w:rsidRPr="009945C6">
        <w:rPr>
          <w:rFonts w:cs="Arial"/>
          <w:lang w:val="en-NZ"/>
        </w:rPr>
        <w:t xml:space="preserve"> literally means ‘people of the land’. In the context of tribal descent and ownership of land, </w:t>
      </w:r>
      <w:proofErr w:type="spellStart"/>
      <w:r w:rsidRPr="009945C6">
        <w:rPr>
          <w:rFonts w:cs="Arial"/>
          <w:lang w:val="en-NZ"/>
        </w:rPr>
        <w:t>tangata</w:t>
      </w:r>
      <w:proofErr w:type="spellEnd"/>
      <w:r w:rsidRPr="009945C6">
        <w:rPr>
          <w:rFonts w:cs="Arial"/>
          <w:lang w:val="en-NZ"/>
        </w:rPr>
        <w:t xml:space="preserve"> whenua are the people who descend from the first people to settle the land of the district. At a particular marae, the </w:t>
      </w:r>
      <w:proofErr w:type="spellStart"/>
      <w:r w:rsidRPr="009945C6">
        <w:rPr>
          <w:rFonts w:cs="Arial"/>
          <w:lang w:val="en-NZ"/>
        </w:rPr>
        <w:t>tangata</w:t>
      </w:r>
      <w:proofErr w:type="spellEnd"/>
      <w:r w:rsidRPr="009945C6">
        <w:rPr>
          <w:rFonts w:cs="Arial"/>
          <w:lang w:val="en-NZ"/>
        </w:rPr>
        <w:t xml:space="preserve"> whenua are the owners of the marae, in contrast to the </w:t>
      </w:r>
      <w:r w:rsidRPr="009945C6">
        <w:rPr>
          <w:rFonts w:cs="Arial"/>
          <w:iCs/>
          <w:lang w:val="en-NZ"/>
        </w:rPr>
        <w:t>manuhiri</w:t>
      </w:r>
      <w:r w:rsidRPr="009945C6">
        <w:rPr>
          <w:rFonts w:cs="Arial"/>
          <w:lang w:val="en-NZ"/>
        </w:rPr>
        <w:t xml:space="preserve"> or guests. After the welcoming ceremony on a marae, the guests may be given the temporary, honorary status of </w:t>
      </w:r>
      <w:proofErr w:type="spellStart"/>
      <w:r w:rsidRPr="009945C6">
        <w:rPr>
          <w:rFonts w:cs="Arial"/>
          <w:lang w:val="en-NZ"/>
        </w:rPr>
        <w:t>tangata</w:t>
      </w:r>
      <w:proofErr w:type="spellEnd"/>
      <w:r w:rsidRPr="009945C6">
        <w:rPr>
          <w:rFonts w:cs="Arial"/>
          <w:lang w:val="en-NZ"/>
        </w:rPr>
        <w:t xml:space="preserve"> whenua, and may be invited to participate as locals as the ceremonies continue. In a national context, </w:t>
      </w:r>
      <w:r w:rsidR="00346201">
        <w:rPr>
          <w:rFonts w:cs="Arial"/>
          <w:lang w:val="en-NZ"/>
        </w:rPr>
        <w:t xml:space="preserve">Māori </w:t>
      </w:r>
      <w:r w:rsidRPr="009945C6">
        <w:rPr>
          <w:rFonts w:cs="Arial"/>
          <w:lang w:val="en-NZ"/>
        </w:rPr>
        <w:t xml:space="preserve">are the </w:t>
      </w:r>
      <w:proofErr w:type="spellStart"/>
      <w:r w:rsidRPr="009945C6">
        <w:rPr>
          <w:rFonts w:cs="Arial"/>
          <w:lang w:val="en-NZ"/>
        </w:rPr>
        <w:t>tangata</w:t>
      </w:r>
      <w:proofErr w:type="spellEnd"/>
      <w:r w:rsidRPr="009945C6">
        <w:rPr>
          <w:rFonts w:cs="Arial"/>
          <w:lang w:val="en-NZ"/>
        </w:rPr>
        <w:t xml:space="preserve"> whenua, and in this sense, the term is equivalent to 'indigenous'.</w:t>
      </w:r>
    </w:p>
    <w:p w14:paraId="5B9B9368" w14:textId="77777777" w:rsidR="00C300F4" w:rsidRPr="009945C6" w:rsidRDefault="00C300F4" w:rsidP="00837D26">
      <w:pPr>
        <w:rPr>
          <w:rFonts w:cs="Arial"/>
          <w:lang w:val="en-NZ"/>
        </w:rPr>
      </w:pPr>
    </w:p>
    <w:p w14:paraId="7A72DD49" w14:textId="77777777" w:rsidR="002335D8" w:rsidRPr="009945C6" w:rsidRDefault="002335D8" w:rsidP="00837D26">
      <w:pPr>
        <w:rPr>
          <w:rFonts w:cs="Arial"/>
          <w:b/>
          <w:lang w:val="en-NZ"/>
        </w:rPr>
      </w:pPr>
      <w:r w:rsidRPr="009945C6">
        <w:rPr>
          <w:rFonts w:cs="Arial"/>
          <w:b/>
          <w:lang w:val="en-NZ"/>
        </w:rPr>
        <w:t>Tapu</w:t>
      </w:r>
    </w:p>
    <w:p w14:paraId="23A037ED" w14:textId="6CBD1FE6" w:rsidR="00736BF2" w:rsidRPr="009945C6" w:rsidRDefault="002335D8" w:rsidP="00837D26">
      <w:pPr>
        <w:rPr>
          <w:rFonts w:cs="Arial"/>
          <w:lang w:val="en-NZ"/>
        </w:rPr>
      </w:pPr>
      <w:r w:rsidRPr="009945C6">
        <w:rPr>
          <w:rFonts w:cs="Arial"/>
          <w:lang w:val="en-NZ"/>
        </w:rPr>
        <w:t>Tapu, is about sanctity and respect for people, natural resources and the environment.</w:t>
      </w:r>
      <w:r w:rsidR="00C300F4" w:rsidRPr="009945C6">
        <w:rPr>
          <w:rFonts w:cs="Arial"/>
          <w:lang w:val="en-NZ"/>
        </w:rPr>
        <w:t xml:space="preserve"> </w:t>
      </w:r>
      <w:r w:rsidRPr="009945C6">
        <w:rPr>
          <w:rFonts w:cs="Arial"/>
          <w:lang w:val="en-NZ"/>
        </w:rPr>
        <w:t xml:space="preserve">Tapu is closely linked to the </w:t>
      </w:r>
      <w:r w:rsidR="00346201">
        <w:rPr>
          <w:rFonts w:cs="Arial"/>
          <w:lang w:val="en-NZ"/>
        </w:rPr>
        <w:t>Māori</w:t>
      </w:r>
      <w:r w:rsidRPr="009945C6">
        <w:rPr>
          <w:rFonts w:cs="Arial"/>
          <w:lang w:val="en-NZ"/>
        </w:rPr>
        <w:t xml:space="preserve"> concept of mana (respect/authority) and many view tapu as the mana derived from the gods.</w:t>
      </w:r>
    </w:p>
    <w:p w14:paraId="548E430F" w14:textId="1E9D8BC7" w:rsidR="002335D8" w:rsidRPr="009945C6" w:rsidRDefault="002335D8" w:rsidP="00837D26">
      <w:pPr>
        <w:rPr>
          <w:rFonts w:cs="Arial"/>
          <w:lang w:val="en-NZ"/>
        </w:rPr>
      </w:pPr>
      <w:r w:rsidRPr="009945C6">
        <w:rPr>
          <w:rFonts w:cs="Arial"/>
          <w:lang w:val="en-NZ"/>
        </w:rPr>
        <w:lastRenderedPageBreak/>
        <w:t xml:space="preserve">In early </w:t>
      </w:r>
      <w:r w:rsidR="00346201">
        <w:rPr>
          <w:rFonts w:cs="Arial"/>
          <w:lang w:val="en-NZ"/>
        </w:rPr>
        <w:t>Māori</w:t>
      </w:r>
      <w:r w:rsidRPr="009945C6">
        <w:rPr>
          <w:rFonts w:cs="Arial"/>
          <w:lang w:val="en-NZ"/>
        </w:rPr>
        <w:t xml:space="preserve"> society, almost every activity, ceremonial or otherwise, was connected to the maintenance and enhancement of mana and tapu. To maintain the sanctity of tapu, certain behaviours or actions were prohibited.</w:t>
      </w:r>
      <w:r w:rsidR="00736BF2" w:rsidRPr="009945C6">
        <w:rPr>
          <w:rFonts w:cs="Arial"/>
          <w:lang w:val="en-NZ"/>
        </w:rPr>
        <w:t xml:space="preserve"> </w:t>
      </w:r>
      <w:r w:rsidRPr="009945C6">
        <w:rPr>
          <w:rFonts w:cs="Arial"/>
          <w:lang w:val="en-NZ"/>
        </w:rPr>
        <w:t xml:space="preserve">For </w:t>
      </w:r>
      <w:r w:rsidR="00346201">
        <w:rPr>
          <w:rFonts w:cs="Arial"/>
          <w:lang w:val="en-NZ"/>
        </w:rPr>
        <w:t>Māori</w:t>
      </w:r>
      <w:r w:rsidRPr="009945C6">
        <w:rPr>
          <w:rFonts w:cs="Arial"/>
          <w:lang w:val="en-NZ"/>
        </w:rPr>
        <w:t>, many locations have strong spiritual significance and tapu.</w:t>
      </w:r>
    </w:p>
    <w:p w14:paraId="70AF669F" w14:textId="77777777" w:rsidR="002335D8" w:rsidRPr="009945C6" w:rsidRDefault="002335D8" w:rsidP="00837D26">
      <w:pPr>
        <w:rPr>
          <w:rFonts w:cs="Arial"/>
          <w:lang w:val="en-NZ"/>
        </w:rPr>
      </w:pPr>
    </w:p>
    <w:p w14:paraId="1400C93E" w14:textId="77777777" w:rsidR="007B6F3C" w:rsidRPr="009945C6" w:rsidRDefault="007B6F3C" w:rsidP="00837D26">
      <w:pPr>
        <w:rPr>
          <w:rFonts w:cs="Arial"/>
          <w:b/>
          <w:lang w:val="en-NZ"/>
        </w:rPr>
      </w:pPr>
      <w:r w:rsidRPr="009945C6">
        <w:rPr>
          <w:rFonts w:cs="Arial"/>
          <w:b/>
          <w:lang w:val="en-NZ"/>
        </w:rPr>
        <w:t>Te Tiriti o Waitangi</w:t>
      </w:r>
    </w:p>
    <w:p w14:paraId="7D34FD27" w14:textId="296272EC" w:rsidR="007B6F3C" w:rsidRDefault="00864F53" w:rsidP="00837D26">
      <w:pPr>
        <w:rPr>
          <w:rFonts w:cs="Arial"/>
          <w:lang w:val="en-NZ"/>
        </w:rPr>
      </w:pPr>
      <w:r w:rsidRPr="009945C6">
        <w:rPr>
          <w:rFonts w:cs="Arial"/>
          <w:lang w:val="en-NZ"/>
        </w:rPr>
        <w:t xml:space="preserve">The </w:t>
      </w:r>
      <w:r w:rsidRPr="009945C6">
        <w:rPr>
          <w:rFonts w:cs="Arial"/>
          <w:bCs/>
          <w:lang w:val="en-NZ"/>
        </w:rPr>
        <w:t>Treaty of Waitangi</w:t>
      </w:r>
      <w:r w:rsidR="001D2FA3" w:rsidRPr="009945C6">
        <w:rPr>
          <w:rFonts w:cs="Arial"/>
          <w:bCs/>
          <w:lang w:val="en-NZ"/>
        </w:rPr>
        <w:t xml:space="preserve"> or</w:t>
      </w:r>
      <w:r w:rsidRPr="009945C6">
        <w:rPr>
          <w:rFonts w:cs="Arial"/>
          <w:lang w:val="en-NZ"/>
        </w:rPr>
        <w:t xml:space="preserve"> </w:t>
      </w:r>
      <w:r w:rsidRPr="009945C6">
        <w:rPr>
          <w:rFonts w:cs="Arial"/>
          <w:bCs/>
          <w:lang w:val="en-NZ"/>
        </w:rPr>
        <w:t>Te Tiriti o Waitangi</w:t>
      </w:r>
      <w:r w:rsidRPr="009945C6">
        <w:rPr>
          <w:rFonts w:cs="Arial"/>
          <w:lang w:val="en-NZ"/>
        </w:rPr>
        <w:t xml:space="preserve"> </w:t>
      </w:r>
      <w:r w:rsidR="001D2FA3" w:rsidRPr="009945C6">
        <w:rPr>
          <w:rFonts w:cs="Arial"/>
          <w:lang w:val="en-NZ"/>
        </w:rPr>
        <w:t>was f</w:t>
      </w:r>
      <w:r w:rsidRPr="009945C6">
        <w:rPr>
          <w:rFonts w:cs="Arial"/>
          <w:lang w:val="en-NZ"/>
        </w:rPr>
        <w:t>irst signed on 6 February 1840, by representatives of the British</w:t>
      </w:r>
      <w:r w:rsidR="001D2FA3" w:rsidRPr="009945C6">
        <w:rPr>
          <w:rFonts w:cs="Arial"/>
          <w:lang w:val="en-NZ"/>
        </w:rPr>
        <w:t xml:space="preserve"> </w:t>
      </w:r>
      <w:r w:rsidRPr="009945C6">
        <w:rPr>
          <w:rFonts w:cs="Arial"/>
          <w:lang w:val="en-NZ"/>
        </w:rPr>
        <w:t xml:space="preserve">Crown, and various </w:t>
      </w:r>
      <w:r w:rsidR="00346201">
        <w:rPr>
          <w:rFonts w:cs="Arial"/>
          <w:lang w:val="en-NZ"/>
        </w:rPr>
        <w:t>Māori</w:t>
      </w:r>
      <w:r w:rsidRPr="009945C6">
        <w:rPr>
          <w:rFonts w:cs="Arial"/>
          <w:lang w:val="en-NZ"/>
        </w:rPr>
        <w:t xml:space="preserve"> chiefs from the northern North Island</w:t>
      </w:r>
      <w:r w:rsidR="001D2FA3" w:rsidRPr="009945C6">
        <w:rPr>
          <w:rFonts w:cs="Arial"/>
          <w:lang w:val="en-NZ"/>
        </w:rPr>
        <w:t>.</w:t>
      </w:r>
      <w:r w:rsidRPr="009945C6">
        <w:rPr>
          <w:rFonts w:cs="Arial"/>
          <w:lang w:val="en-NZ"/>
        </w:rPr>
        <w:t xml:space="preserve"> The Treaty established a British governor in New Zealand, recognised </w:t>
      </w:r>
      <w:r w:rsidR="00346201">
        <w:rPr>
          <w:rFonts w:cs="Arial"/>
          <w:lang w:val="en-NZ"/>
        </w:rPr>
        <w:t>Māori</w:t>
      </w:r>
      <w:r w:rsidRPr="009945C6">
        <w:rPr>
          <w:rFonts w:cs="Arial"/>
          <w:lang w:val="en-NZ"/>
        </w:rPr>
        <w:t xml:space="preserve"> ownership of their lands and other properties, and gave </w:t>
      </w:r>
      <w:r w:rsidR="00346201">
        <w:rPr>
          <w:rFonts w:cs="Arial"/>
          <w:lang w:val="en-NZ"/>
        </w:rPr>
        <w:t>Māori</w:t>
      </w:r>
      <w:r w:rsidRPr="009945C6">
        <w:rPr>
          <w:rFonts w:cs="Arial"/>
          <w:lang w:val="en-NZ"/>
        </w:rPr>
        <w:t xml:space="preserve"> the rights of British subjects. However</w:t>
      </w:r>
      <w:r w:rsidR="00322A49" w:rsidRPr="009945C6">
        <w:rPr>
          <w:rFonts w:cs="Arial"/>
          <w:lang w:val="en-NZ"/>
        </w:rPr>
        <w:t>,</w:t>
      </w:r>
      <w:r w:rsidRPr="009945C6">
        <w:rPr>
          <w:rFonts w:cs="Arial"/>
          <w:lang w:val="en-NZ"/>
        </w:rPr>
        <w:t xml:space="preserve"> the English and </w:t>
      </w:r>
      <w:r w:rsidR="00346201">
        <w:rPr>
          <w:rFonts w:cs="Arial"/>
          <w:lang w:val="en-NZ"/>
        </w:rPr>
        <w:t xml:space="preserve">Māori </w:t>
      </w:r>
      <w:r w:rsidRPr="009945C6">
        <w:rPr>
          <w:rFonts w:cs="Arial"/>
          <w:lang w:val="en-NZ"/>
        </w:rPr>
        <w:t>language</w:t>
      </w:r>
      <w:r w:rsidR="001D2FA3" w:rsidRPr="009945C6">
        <w:rPr>
          <w:rFonts w:cs="Arial"/>
          <w:lang w:val="en-NZ"/>
        </w:rPr>
        <w:t xml:space="preserve"> </w:t>
      </w:r>
      <w:r w:rsidRPr="009945C6">
        <w:rPr>
          <w:rFonts w:cs="Arial"/>
          <w:lang w:val="en-NZ"/>
        </w:rPr>
        <w:t>versions of the Treaty differ significantly, and there is no consensus as to exactly what was agreed</w:t>
      </w:r>
      <w:r w:rsidR="00346201">
        <w:rPr>
          <w:rFonts w:cs="Arial"/>
          <w:lang w:val="en-NZ"/>
        </w:rPr>
        <w:t>.</w:t>
      </w:r>
    </w:p>
    <w:p w14:paraId="40DF9B21" w14:textId="77777777" w:rsidR="00346201" w:rsidRPr="009945C6" w:rsidRDefault="00346201" w:rsidP="00837D26">
      <w:pPr>
        <w:rPr>
          <w:rFonts w:cs="Arial"/>
          <w:lang w:val="en-NZ"/>
        </w:rPr>
      </w:pPr>
    </w:p>
    <w:p w14:paraId="74E0B2C2" w14:textId="77777777" w:rsidR="00322A49" w:rsidRPr="009945C6" w:rsidRDefault="00322A49" w:rsidP="00837D26">
      <w:pPr>
        <w:rPr>
          <w:rFonts w:cs="Arial"/>
          <w:lang w:val="en-NZ"/>
        </w:rPr>
      </w:pPr>
      <w:r w:rsidRPr="009945C6">
        <w:rPr>
          <w:rFonts w:cs="Arial"/>
          <w:lang w:val="en-NZ"/>
        </w:rPr>
        <w:t>Te Tiriti o Waitangi is one of the three core documents that guide the values of CCS Disability Action and mean that we work within a human rights framework.</w:t>
      </w:r>
    </w:p>
    <w:p w14:paraId="2A4DDADC" w14:textId="5D4F2132" w:rsidR="00322A49" w:rsidRPr="00346201" w:rsidRDefault="001D2FA3" w:rsidP="00837D26">
      <w:pPr>
        <w:rPr>
          <w:rFonts w:cs="Arial"/>
          <w:sz w:val="20"/>
          <w:szCs w:val="20"/>
          <w:lang w:val="en-NZ"/>
        </w:rPr>
      </w:pPr>
      <w:r w:rsidRPr="009945C6">
        <w:rPr>
          <w:rFonts w:cs="Arial"/>
          <w:sz w:val="20"/>
          <w:szCs w:val="20"/>
          <w:lang w:val="en-NZ"/>
        </w:rPr>
        <w:t xml:space="preserve">Read more – </w:t>
      </w:r>
      <w:hyperlink r:id="rId300" w:history="1">
        <w:r w:rsidRPr="009945C6">
          <w:rPr>
            <w:rStyle w:val="Hyperlink"/>
            <w:rFonts w:cs="Arial"/>
            <w:sz w:val="20"/>
            <w:szCs w:val="20"/>
            <w:lang w:val="en-NZ"/>
          </w:rPr>
          <w:t>http://www.trc.org.nz/</w:t>
        </w:r>
      </w:hyperlink>
    </w:p>
    <w:p w14:paraId="07D202DE" w14:textId="77777777" w:rsidR="00CF4CFE" w:rsidRPr="009945C6" w:rsidRDefault="00CF4CFE" w:rsidP="00837D26">
      <w:pPr>
        <w:rPr>
          <w:rFonts w:cs="Arial"/>
          <w:lang w:val="en-NZ"/>
        </w:rPr>
      </w:pPr>
    </w:p>
    <w:p w14:paraId="1EC4A311" w14:textId="77777777" w:rsidR="00606172" w:rsidRPr="009945C6" w:rsidRDefault="00606172" w:rsidP="00837D26">
      <w:pPr>
        <w:rPr>
          <w:rFonts w:cs="Arial"/>
          <w:b/>
          <w:lang w:val="en-NZ"/>
        </w:rPr>
      </w:pPr>
      <w:r w:rsidRPr="009945C6">
        <w:rPr>
          <w:rFonts w:cs="Arial"/>
          <w:b/>
          <w:lang w:val="en-NZ"/>
        </w:rPr>
        <w:t>Tikanga</w:t>
      </w:r>
    </w:p>
    <w:p w14:paraId="78B0814A" w14:textId="77777777" w:rsidR="00606172" w:rsidRPr="009945C6" w:rsidRDefault="00606172" w:rsidP="00837D26">
      <w:pPr>
        <w:rPr>
          <w:rFonts w:cs="Arial"/>
          <w:lang w:val="en-NZ"/>
        </w:rPr>
      </w:pPr>
      <w:r w:rsidRPr="009945C6">
        <w:rPr>
          <w:rFonts w:cs="Arial"/>
          <w:bCs/>
          <w:color w:val="000000"/>
          <w:lang w:val="en-NZ"/>
        </w:rPr>
        <w:t>Tikanga are the customs and traditions that have been handed down through time. Tikanga permeates throughout all aspects of life and sets the codes of conduct for all situations, from interacting with people, to preparing medicine, gathering kai (food), building marae, performing kapa haka and every other aspect of daily life.</w:t>
      </w:r>
    </w:p>
    <w:p w14:paraId="54A2BD78" w14:textId="77777777" w:rsidR="003C5BD8" w:rsidRPr="009945C6" w:rsidRDefault="003C5BD8" w:rsidP="00837D26">
      <w:pPr>
        <w:rPr>
          <w:rFonts w:cs="Arial"/>
          <w:lang w:val="en-NZ"/>
        </w:rPr>
      </w:pPr>
    </w:p>
    <w:p w14:paraId="024B81A9" w14:textId="77777777" w:rsidR="003C5BD8" w:rsidRPr="009945C6" w:rsidRDefault="003C5BD8" w:rsidP="00837D26">
      <w:pPr>
        <w:rPr>
          <w:rFonts w:cs="Arial"/>
          <w:b/>
          <w:lang w:val="en-NZ"/>
        </w:rPr>
      </w:pPr>
      <w:r w:rsidRPr="009945C6">
        <w:rPr>
          <w:rFonts w:cs="Arial"/>
          <w:b/>
          <w:lang w:val="en-NZ"/>
        </w:rPr>
        <w:t>Whakapapa</w:t>
      </w:r>
    </w:p>
    <w:p w14:paraId="25B9D470" w14:textId="39D5FB5C" w:rsidR="003C5BD8" w:rsidRPr="009945C6" w:rsidRDefault="00ED0C13" w:rsidP="00837D26">
      <w:pPr>
        <w:rPr>
          <w:rFonts w:cs="Arial"/>
          <w:lang w:val="en-NZ"/>
        </w:rPr>
      </w:pPr>
      <w:r w:rsidRPr="009945C6">
        <w:rPr>
          <w:rFonts w:cs="Arial"/>
          <w:lang w:val="en-NZ"/>
        </w:rPr>
        <w:t xml:space="preserve">Whakapapa is the </w:t>
      </w:r>
      <w:r w:rsidR="00346201">
        <w:rPr>
          <w:rFonts w:cs="Arial"/>
          <w:lang w:val="en-NZ"/>
        </w:rPr>
        <w:t>Māori</w:t>
      </w:r>
      <w:r w:rsidR="003C5BD8" w:rsidRPr="009945C6">
        <w:rPr>
          <w:rFonts w:cs="Arial"/>
          <w:lang w:val="en-NZ"/>
        </w:rPr>
        <w:t xml:space="preserve"> word for family genealogy. </w:t>
      </w:r>
      <w:r w:rsidR="00346201">
        <w:rPr>
          <w:rFonts w:cs="Arial"/>
          <w:lang w:val="en-NZ"/>
        </w:rPr>
        <w:t xml:space="preserve">Sir </w:t>
      </w:r>
      <w:r w:rsidR="003C5BD8" w:rsidRPr="009945C6">
        <w:rPr>
          <w:rFonts w:cs="Arial"/>
          <w:lang w:val="en-NZ" w:eastAsia="en-GB"/>
        </w:rPr>
        <w:t>Apirana Ngata ha</w:t>
      </w:r>
      <w:r w:rsidRPr="009945C6">
        <w:rPr>
          <w:rFonts w:cs="Arial"/>
          <w:lang w:val="en-NZ" w:eastAsia="en-GB"/>
        </w:rPr>
        <w:t>d</w:t>
      </w:r>
      <w:r w:rsidR="003C5BD8" w:rsidRPr="009945C6">
        <w:rPr>
          <w:rFonts w:cs="Arial"/>
          <w:lang w:val="en-NZ" w:eastAsia="en-GB"/>
        </w:rPr>
        <w:t xml:space="preserve"> a similar definition</w:t>
      </w:r>
      <w:r w:rsidR="00346201">
        <w:rPr>
          <w:rFonts w:cs="Arial"/>
          <w:lang w:val="en-NZ" w:eastAsia="en-GB"/>
        </w:rPr>
        <w:t>:</w:t>
      </w:r>
      <w:r w:rsidRPr="009945C6">
        <w:rPr>
          <w:rFonts w:cs="Arial"/>
          <w:lang w:val="en-NZ" w:eastAsia="en-GB"/>
        </w:rPr>
        <w:t xml:space="preserve"> </w:t>
      </w:r>
      <w:r w:rsidR="003C5BD8" w:rsidRPr="009945C6">
        <w:rPr>
          <w:rFonts w:cs="Arial"/>
          <w:lang w:val="en-NZ" w:eastAsia="en-GB"/>
        </w:rPr>
        <w:t>“Whakapapa is the process of laying one thing</w:t>
      </w:r>
      <w:r w:rsidR="007F59F2" w:rsidRPr="009945C6">
        <w:rPr>
          <w:rFonts w:cs="Arial"/>
          <w:lang w:val="en-NZ" w:eastAsia="en-GB"/>
        </w:rPr>
        <w:t xml:space="preserve"> </w:t>
      </w:r>
      <w:r w:rsidR="003C5BD8" w:rsidRPr="009945C6">
        <w:rPr>
          <w:rFonts w:cs="Arial"/>
          <w:lang w:val="en-NZ" w:eastAsia="en-GB"/>
        </w:rPr>
        <w:t>upon another. If you visualise the foundation ancestors as the first generation, the next and</w:t>
      </w:r>
      <w:r w:rsidRPr="009945C6">
        <w:rPr>
          <w:rFonts w:cs="Arial"/>
          <w:lang w:val="en-NZ" w:eastAsia="en-GB"/>
        </w:rPr>
        <w:t xml:space="preserve"> </w:t>
      </w:r>
      <w:r w:rsidR="003C5BD8" w:rsidRPr="009945C6">
        <w:rPr>
          <w:rFonts w:cs="Arial"/>
          <w:lang w:val="en-NZ" w:eastAsia="en-GB"/>
        </w:rPr>
        <w:t>succeeding ancestors are placed on them in ordered layers</w:t>
      </w:r>
      <w:r w:rsidR="00346201">
        <w:rPr>
          <w:rFonts w:cs="Arial"/>
          <w:lang w:val="en-NZ" w:eastAsia="en-GB"/>
        </w:rPr>
        <w:t>,</w:t>
      </w:r>
      <w:r w:rsidR="003C5BD8" w:rsidRPr="009945C6">
        <w:rPr>
          <w:rFonts w:cs="Arial"/>
          <w:lang w:val="en-NZ" w:eastAsia="en-GB"/>
        </w:rPr>
        <w:t>” (Ngata, 1972).</w:t>
      </w:r>
    </w:p>
    <w:p w14:paraId="65178E53" w14:textId="77777777" w:rsidR="003C5BD8" w:rsidRPr="009945C6" w:rsidRDefault="003C5BD8" w:rsidP="00837D26">
      <w:pPr>
        <w:rPr>
          <w:rFonts w:cs="Arial"/>
          <w:sz w:val="20"/>
          <w:szCs w:val="20"/>
          <w:lang w:val="en-NZ"/>
        </w:rPr>
      </w:pPr>
      <w:r w:rsidRPr="009945C6">
        <w:rPr>
          <w:rFonts w:cs="Arial"/>
          <w:sz w:val="20"/>
          <w:szCs w:val="20"/>
          <w:lang w:val="en-NZ"/>
        </w:rPr>
        <w:lastRenderedPageBreak/>
        <w:t xml:space="preserve">Read more - </w:t>
      </w:r>
      <w:hyperlink r:id="rId301" w:history="1">
        <w:r w:rsidRPr="009945C6">
          <w:rPr>
            <w:rStyle w:val="Hyperlink"/>
            <w:rFonts w:cs="Arial"/>
            <w:sz w:val="20"/>
            <w:szCs w:val="20"/>
            <w:lang w:val="en-NZ"/>
          </w:rPr>
          <w:t>http://searching4tupuna.blogspot.com/2007/11/31-whakapapa-in-mori-culture.html</w:t>
        </w:r>
      </w:hyperlink>
    </w:p>
    <w:p w14:paraId="53BBFB7D" w14:textId="77777777" w:rsidR="00A22969" w:rsidRPr="009945C6" w:rsidRDefault="00A22969" w:rsidP="00837D26">
      <w:pPr>
        <w:rPr>
          <w:rFonts w:cs="Arial"/>
          <w:lang w:val="en-NZ"/>
        </w:rPr>
      </w:pPr>
    </w:p>
    <w:p w14:paraId="6DABD57B" w14:textId="0F41F14A" w:rsidR="00DC7C51" w:rsidRPr="009945C6" w:rsidRDefault="00346201" w:rsidP="00837D26">
      <w:pPr>
        <w:rPr>
          <w:rFonts w:cs="Arial"/>
          <w:b/>
          <w:lang w:val="en-NZ"/>
        </w:rPr>
      </w:pPr>
      <w:r>
        <w:rPr>
          <w:rFonts w:cs="Arial"/>
          <w:b/>
          <w:lang w:val="en-NZ"/>
        </w:rPr>
        <w:t>Whānau</w:t>
      </w:r>
    </w:p>
    <w:p w14:paraId="7429BF2D" w14:textId="18A0B766" w:rsidR="00DC7C51" w:rsidRPr="009945C6" w:rsidRDefault="00346201" w:rsidP="00837D26">
      <w:pPr>
        <w:pStyle w:val="NormalWeb"/>
        <w:spacing w:before="0" w:beforeAutospacing="0" w:after="0" w:afterAutospacing="0"/>
        <w:rPr>
          <w:rFonts w:cs="Arial"/>
          <w:color w:val="112A40"/>
          <w:lang w:val="en-NZ"/>
        </w:rPr>
      </w:pPr>
      <w:r>
        <w:rPr>
          <w:rFonts w:cs="Arial"/>
          <w:color w:val="112A40"/>
          <w:lang w:val="en-NZ"/>
        </w:rPr>
        <w:t>Whānau</w:t>
      </w:r>
      <w:r w:rsidR="00DC7C51" w:rsidRPr="009945C6">
        <w:rPr>
          <w:rFonts w:cs="Arial"/>
          <w:color w:val="112A40"/>
          <w:lang w:val="en-NZ"/>
        </w:rPr>
        <w:t xml:space="preserve"> today</w:t>
      </w:r>
      <w:r>
        <w:rPr>
          <w:rFonts w:cs="Arial"/>
          <w:color w:val="112A40"/>
          <w:lang w:val="en-NZ"/>
        </w:rPr>
        <w:t xml:space="preserve"> often</w:t>
      </w:r>
      <w:r w:rsidR="00DC7C51" w:rsidRPr="009945C6">
        <w:rPr>
          <w:rFonts w:cs="Arial"/>
          <w:color w:val="112A40"/>
          <w:lang w:val="en-NZ"/>
        </w:rPr>
        <w:t xml:space="preserve"> translates as family, and is often </w:t>
      </w:r>
      <w:r w:rsidR="00803DC2" w:rsidRPr="009945C6">
        <w:rPr>
          <w:rFonts w:cs="Arial"/>
          <w:color w:val="112A40"/>
          <w:lang w:val="en-NZ"/>
        </w:rPr>
        <w:t>referred</w:t>
      </w:r>
      <w:r w:rsidR="00DC7C51" w:rsidRPr="009945C6">
        <w:rPr>
          <w:rFonts w:cs="Arial"/>
          <w:color w:val="112A40"/>
          <w:lang w:val="en-NZ"/>
        </w:rPr>
        <w:t xml:space="preserve"> to as extended family, but the </w:t>
      </w:r>
      <w:r>
        <w:rPr>
          <w:rFonts w:cs="Arial"/>
          <w:color w:val="112A40"/>
          <w:lang w:val="en-NZ"/>
        </w:rPr>
        <w:t>whānau</w:t>
      </w:r>
      <w:r w:rsidR="00DC7C51" w:rsidRPr="009945C6">
        <w:rPr>
          <w:rFonts w:cs="Arial"/>
          <w:color w:val="112A40"/>
          <w:lang w:val="en-NZ"/>
        </w:rPr>
        <w:t xml:space="preserve"> is </w:t>
      </w:r>
      <w:r w:rsidR="007F59F2" w:rsidRPr="009945C6">
        <w:rPr>
          <w:rFonts w:cs="Arial"/>
          <w:color w:val="112A40"/>
          <w:lang w:val="en-NZ"/>
        </w:rPr>
        <w:t>wider</w:t>
      </w:r>
      <w:r w:rsidR="00DC7C51" w:rsidRPr="009945C6">
        <w:rPr>
          <w:rFonts w:cs="Arial"/>
          <w:color w:val="112A40"/>
          <w:lang w:val="en-NZ"/>
        </w:rPr>
        <w:t xml:space="preserve"> than the extended family.</w:t>
      </w:r>
    </w:p>
    <w:p w14:paraId="009805FB" w14:textId="77777777" w:rsidR="007F59F2" w:rsidRPr="009945C6" w:rsidRDefault="007F59F2" w:rsidP="00837D26">
      <w:pPr>
        <w:pStyle w:val="NormalWeb"/>
        <w:spacing w:before="0" w:beforeAutospacing="0" w:after="0" w:afterAutospacing="0"/>
        <w:rPr>
          <w:rFonts w:cs="Arial"/>
          <w:color w:val="112A40"/>
          <w:lang w:val="en-NZ"/>
        </w:rPr>
      </w:pPr>
    </w:p>
    <w:p w14:paraId="632A1F8F" w14:textId="0A40D833" w:rsidR="00DC7C51" w:rsidRPr="009945C6" w:rsidRDefault="00DC7C51" w:rsidP="00837D26">
      <w:pPr>
        <w:pStyle w:val="Default"/>
        <w:spacing w:line="360" w:lineRule="auto"/>
        <w:rPr>
          <w:rFonts w:ascii="Arial" w:hAnsi="Arial" w:cs="Arial"/>
          <w:color w:val="112A40"/>
          <w:lang w:val="en-NZ"/>
        </w:rPr>
      </w:pPr>
      <w:r w:rsidRPr="009945C6">
        <w:rPr>
          <w:rFonts w:ascii="Arial" w:hAnsi="Arial" w:cs="Arial"/>
          <w:lang w:val="en-NZ"/>
        </w:rPr>
        <w:t xml:space="preserve">Durie (1994), a leading academic in </w:t>
      </w:r>
      <w:r w:rsidR="00346201">
        <w:rPr>
          <w:rFonts w:ascii="Arial" w:hAnsi="Arial" w:cs="Arial"/>
          <w:lang w:val="en-NZ"/>
        </w:rPr>
        <w:t>Māori</w:t>
      </w:r>
      <w:r w:rsidRPr="009945C6">
        <w:rPr>
          <w:rFonts w:ascii="Arial" w:hAnsi="Arial" w:cs="Arial"/>
          <w:lang w:val="en-NZ"/>
        </w:rPr>
        <w:t xml:space="preserve"> health development, has provided a more complete definition of </w:t>
      </w:r>
      <w:r w:rsidR="00346201">
        <w:rPr>
          <w:rFonts w:ascii="Arial" w:hAnsi="Arial" w:cs="Arial"/>
          <w:lang w:val="en-NZ"/>
        </w:rPr>
        <w:t>whānau</w:t>
      </w:r>
      <w:r w:rsidRPr="009945C6">
        <w:rPr>
          <w:rFonts w:ascii="Arial" w:hAnsi="Arial" w:cs="Arial"/>
          <w:lang w:val="en-NZ"/>
        </w:rPr>
        <w:t xml:space="preserve"> and its relevance in New Zealand. He defined </w:t>
      </w:r>
      <w:r w:rsidR="00346201">
        <w:rPr>
          <w:rFonts w:ascii="Arial" w:hAnsi="Arial" w:cs="Arial"/>
          <w:lang w:val="en-NZ"/>
        </w:rPr>
        <w:t>whānau</w:t>
      </w:r>
      <w:r w:rsidRPr="009945C6">
        <w:rPr>
          <w:rFonts w:ascii="Arial" w:hAnsi="Arial" w:cs="Arial"/>
          <w:lang w:val="en-NZ"/>
        </w:rPr>
        <w:t xml:space="preserve"> as a diffuse unit based on common whakapapa (descent from a common ancestor) within which certain responsibilities and obligations are maintained. He asserted that family and </w:t>
      </w:r>
      <w:r w:rsidR="00346201">
        <w:rPr>
          <w:rFonts w:ascii="Arial" w:hAnsi="Arial" w:cs="Arial"/>
          <w:lang w:val="en-NZ"/>
        </w:rPr>
        <w:t>whānau</w:t>
      </w:r>
      <w:r w:rsidRPr="009945C6">
        <w:rPr>
          <w:rFonts w:ascii="Arial" w:hAnsi="Arial" w:cs="Arial"/>
          <w:lang w:val="en-NZ"/>
        </w:rPr>
        <w:t xml:space="preserve"> are increasingly important as models for collective responsibility and obligations in an environment where individual freedom is paramount.</w:t>
      </w:r>
    </w:p>
    <w:p w14:paraId="6209A5B0" w14:textId="77777777" w:rsidR="00BE475A" w:rsidRPr="009945C6" w:rsidRDefault="00BE475A" w:rsidP="00837D26">
      <w:pPr>
        <w:rPr>
          <w:rFonts w:cs="Arial"/>
          <w:lang w:val="en-NZ"/>
        </w:rPr>
      </w:pPr>
    </w:p>
    <w:p w14:paraId="27263618" w14:textId="3DF00AF5" w:rsidR="001651C0" w:rsidRPr="009945C6" w:rsidRDefault="00DC7C51" w:rsidP="00DF103F">
      <w:pPr>
        <w:rPr>
          <w:rFonts w:cs="Arial"/>
          <w:lang w:val="en-NZ"/>
        </w:rPr>
      </w:pPr>
      <w:r w:rsidRPr="009945C6">
        <w:rPr>
          <w:rFonts w:cs="Arial"/>
          <w:lang w:val="en-NZ"/>
        </w:rPr>
        <w:t xml:space="preserve">The traditional use of the word </w:t>
      </w:r>
      <w:r w:rsidR="00346201">
        <w:rPr>
          <w:rFonts w:cs="Arial"/>
          <w:lang w:val="en-NZ"/>
        </w:rPr>
        <w:t>whānau</w:t>
      </w:r>
      <w:r w:rsidRPr="009945C6">
        <w:rPr>
          <w:rFonts w:cs="Arial"/>
          <w:lang w:val="en-NZ"/>
        </w:rPr>
        <w:t xml:space="preserve"> is </w:t>
      </w:r>
      <w:r w:rsidR="007F59F2" w:rsidRPr="009945C6">
        <w:rPr>
          <w:rFonts w:cs="Arial"/>
          <w:lang w:val="en-NZ"/>
        </w:rPr>
        <w:t xml:space="preserve">also </w:t>
      </w:r>
      <w:r w:rsidRPr="009945C6">
        <w:rPr>
          <w:rFonts w:cs="Arial"/>
          <w:lang w:val="en-NZ"/>
        </w:rPr>
        <w:t xml:space="preserve">explained by </w:t>
      </w:r>
      <w:r w:rsidR="007F59F2" w:rsidRPr="009945C6">
        <w:rPr>
          <w:rFonts w:cs="Arial"/>
          <w:lang w:val="en-NZ"/>
        </w:rPr>
        <w:t xml:space="preserve">Joan </w:t>
      </w:r>
      <w:r w:rsidRPr="009945C6">
        <w:rPr>
          <w:rFonts w:cs="Arial"/>
          <w:lang w:val="en-NZ"/>
        </w:rPr>
        <w:t xml:space="preserve">Metge, (1995) as a unit that consists of members who had common blood ties (whakapapa) with whom obligations and responsibilities reside and are maintained. In recent </w:t>
      </w:r>
      <w:r w:rsidR="007F59F2" w:rsidRPr="009945C6">
        <w:rPr>
          <w:rFonts w:cs="Arial"/>
          <w:lang w:val="en-NZ"/>
        </w:rPr>
        <w:t>times,</w:t>
      </w:r>
      <w:r w:rsidRPr="009945C6">
        <w:rPr>
          <w:rFonts w:cs="Arial"/>
          <w:lang w:val="en-NZ"/>
        </w:rPr>
        <w:t xml:space="preserve"> she suggests that usage has been extended to include non-blood descent groups formed on a basis of common interest (Metge</w:t>
      </w:r>
      <w:r w:rsidR="007F59F2" w:rsidRPr="009945C6">
        <w:rPr>
          <w:rFonts w:cs="Arial"/>
          <w:lang w:val="en-NZ"/>
        </w:rPr>
        <w:t>,</w:t>
      </w:r>
      <w:r w:rsidRPr="009945C6">
        <w:rPr>
          <w:rFonts w:cs="Arial"/>
          <w:lang w:val="en-NZ"/>
        </w:rPr>
        <w:t xml:space="preserve"> 1995</w:t>
      </w:r>
      <w:r w:rsidR="00DF103F">
        <w:rPr>
          <w:rFonts w:cs="Arial"/>
          <w:lang w:val="en-NZ"/>
        </w:rPr>
        <w:t>).</w:t>
      </w:r>
    </w:p>
    <w:sectPr w:rsidR="001651C0" w:rsidRPr="009945C6" w:rsidSect="00DF103F">
      <w:footerReference w:type="default" r:id="rId302"/>
      <w:footerReference w:type="first" r:id="rId30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7CEF8" w14:textId="77777777" w:rsidR="00EA249C" w:rsidRDefault="00EA249C">
      <w:r>
        <w:separator/>
      </w:r>
    </w:p>
  </w:endnote>
  <w:endnote w:type="continuationSeparator" w:id="0">
    <w:p w14:paraId="6576F5F1" w14:textId="77777777" w:rsidR="00EA249C" w:rsidRDefault="00EA2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äori">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384B" w14:textId="732D2966" w:rsidR="00411492" w:rsidRDefault="00411492" w:rsidP="001928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0E69">
      <w:rPr>
        <w:rStyle w:val="PageNumber"/>
        <w:noProof/>
      </w:rPr>
      <w:t>6</w:t>
    </w:r>
    <w:r>
      <w:rPr>
        <w:rStyle w:val="PageNumber"/>
      </w:rPr>
      <w:fldChar w:fldCharType="end"/>
    </w:r>
  </w:p>
  <w:p w14:paraId="482E6100" w14:textId="77777777" w:rsidR="00411492" w:rsidRDefault="00411492" w:rsidP="00FD1F70">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5E2A4A00" w14:textId="77777777" w:rsidTr="00DE3349">
      <w:tc>
        <w:tcPr>
          <w:tcW w:w="4225" w:type="dxa"/>
          <w:shd w:val="clear" w:color="auto" w:fill="auto"/>
        </w:tcPr>
        <w:p w14:paraId="571035E6"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1.3</w:t>
          </w:r>
        </w:p>
      </w:tc>
      <w:tc>
        <w:tcPr>
          <w:tcW w:w="4297" w:type="dxa"/>
          <w:shd w:val="clear" w:color="auto" w:fill="auto"/>
        </w:tcPr>
        <w:p w14:paraId="23F08BA7"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9 Sep 2010</w:t>
          </w:r>
        </w:p>
      </w:tc>
    </w:tr>
    <w:tr w:rsidR="00411492" w14:paraId="6536BEF1" w14:textId="77777777" w:rsidTr="00DE3349">
      <w:tc>
        <w:tcPr>
          <w:tcW w:w="4225" w:type="dxa"/>
          <w:shd w:val="clear" w:color="auto" w:fill="auto"/>
        </w:tcPr>
        <w:p w14:paraId="1765D505" w14:textId="0CE6B9AB" w:rsidR="00411492" w:rsidRPr="00DE3349" w:rsidRDefault="00411492" w:rsidP="0094259B">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sidR="00BC0D92">
            <w:rPr>
              <w:rStyle w:val="PageNumber"/>
              <w:rFonts w:cs="Arial"/>
              <w:color w:val="999999"/>
              <w:sz w:val="20"/>
              <w:szCs w:val="20"/>
            </w:rPr>
            <w:t>May 2025</w:t>
          </w:r>
        </w:p>
      </w:tc>
      <w:tc>
        <w:tcPr>
          <w:tcW w:w="4297" w:type="dxa"/>
          <w:shd w:val="clear" w:color="auto" w:fill="auto"/>
        </w:tcPr>
        <w:p w14:paraId="38A9CD53" w14:textId="0ABDDE36" w:rsidR="00411492" w:rsidRPr="00DE3349" w:rsidRDefault="00411492" w:rsidP="0094259B">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CC0DC1" w:rsidRPr="00CC0DC1">
            <w:rPr>
              <w:rStyle w:val="PageNumber"/>
              <w:rFonts w:cs="Arial"/>
              <w:color w:val="999999"/>
              <w:sz w:val="20"/>
              <w:szCs w:val="20"/>
            </w:rPr>
            <w:t>S</w:t>
          </w:r>
          <w:r w:rsidR="00CC0DC1" w:rsidRPr="00CC0DC1">
            <w:rPr>
              <w:rStyle w:val="PageNumber"/>
              <w:color w:val="999999"/>
              <w:sz w:val="20"/>
              <w:szCs w:val="20"/>
            </w:rPr>
            <w:t>ep</w:t>
          </w:r>
          <w:r w:rsidR="00D63EE7" w:rsidRPr="00D63EE7">
            <w:rPr>
              <w:rStyle w:val="PageNumber"/>
              <w:rFonts w:cs="Arial"/>
              <w:color w:val="999999"/>
              <w:sz w:val="20"/>
              <w:szCs w:val="20"/>
            </w:rPr>
            <w:t xml:space="preserve"> 2023</w:t>
          </w:r>
        </w:p>
      </w:tc>
    </w:tr>
  </w:tbl>
  <w:p w14:paraId="004822EF"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17</w:t>
    </w:r>
    <w:r w:rsidRPr="00375282">
      <w:rPr>
        <w:rStyle w:val="PageNumber"/>
        <w:rFonts w:cs="Arial"/>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0B7ACC61" w14:textId="77777777" w:rsidTr="00DE3349">
      <w:tc>
        <w:tcPr>
          <w:tcW w:w="4225" w:type="dxa"/>
          <w:shd w:val="clear" w:color="auto" w:fill="auto"/>
        </w:tcPr>
        <w:p w14:paraId="05D68F9E"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1.3</w:t>
          </w:r>
        </w:p>
      </w:tc>
      <w:tc>
        <w:tcPr>
          <w:tcW w:w="4297" w:type="dxa"/>
          <w:shd w:val="clear" w:color="auto" w:fill="auto"/>
        </w:tcPr>
        <w:p w14:paraId="13505287"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9 Sep 2010</w:t>
          </w:r>
        </w:p>
      </w:tc>
    </w:tr>
    <w:tr w:rsidR="00411492" w14:paraId="2B58C3EF" w14:textId="77777777" w:rsidTr="00DE3349">
      <w:tc>
        <w:tcPr>
          <w:tcW w:w="4225" w:type="dxa"/>
          <w:shd w:val="clear" w:color="auto" w:fill="auto"/>
        </w:tcPr>
        <w:p w14:paraId="00FF55B9" w14:textId="77777777" w:rsidR="00411492" w:rsidRPr="00DE3349" w:rsidRDefault="00411492" w:rsidP="0094259B">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color w:val="999999"/>
              <w:sz w:val="20"/>
              <w:szCs w:val="20"/>
            </w:rPr>
            <w:t>Dec 2021</w:t>
          </w:r>
        </w:p>
      </w:tc>
      <w:tc>
        <w:tcPr>
          <w:tcW w:w="4297" w:type="dxa"/>
          <w:shd w:val="clear" w:color="auto" w:fill="auto"/>
        </w:tcPr>
        <w:p w14:paraId="5E883B53" w14:textId="77777777" w:rsidR="00411492" w:rsidRPr="00DE3349" w:rsidRDefault="00411492" w:rsidP="0094259B">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Dec 2018</w:t>
          </w:r>
        </w:p>
      </w:tc>
    </w:tr>
  </w:tbl>
  <w:p w14:paraId="07617288"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16</w:t>
    </w:r>
    <w:r w:rsidRPr="00332F69">
      <w:rPr>
        <w:rStyle w:val="PageNumber"/>
        <w:rFonts w:cs="Arial"/>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21709FF4" w14:textId="77777777" w:rsidTr="001472EA">
      <w:tc>
        <w:tcPr>
          <w:tcW w:w="4225" w:type="dxa"/>
          <w:shd w:val="clear" w:color="auto" w:fill="auto"/>
        </w:tcPr>
        <w:p w14:paraId="2A644F70" w14:textId="77777777" w:rsidR="00411492" w:rsidRPr="00580985" w:rsidRDefault="00411492" w:rsidP="001472EA">
          <w:pPr>
            <w:pStyle w:val="Footer"/>
            <w:ind w:right="360"/>
            <w:rPr>
              <w:rStyle w:val="PageNumber"/>
              <w:color w:val="999999"/>
              <w:sz w:val="20"/>
            </w:rPr>
          </w:pPr>
          <w:r w:rsidRPr="00580985">
            <w:rPr>
              <w:rStyle w:val="PageNumber"/>
              <w:color w:val="999999"/>
              <w:sz w:val="20"/>
            </w:rPr>
            <w:t>Policy Number: 1.4</w:t>
          </w:r>
        </w:p>
      </w:tc>
      <w:tc>
        <w:tcPr>
          <w:tcW w:w="4297" w:type="dxa"/>
          <w:shd w:val="clear" w:color="auto" w:fill="auto"/>
        </w:tcPr>
        <w:p w14:paraId="65484AF6" w14:textId="77777777" w:rsidR="00411492" w:rsidRPr="00580985" w:rsidRDefault="00411492" w:rsidP="001472EA">
          <w:pPr>
            <w:pStyle w:val="Footer"/>
            <w:ind w:right="360"/>
            <w:rPr>
              <w:rStyle w:val="PageNumber"/>
              <w:color w:val="999999"/>
              <w:sz w:val="20"/>
            </w:rPr>
          </w:pPr>
          <w:r w:rsidRPr="00580985">
            <w:rPr>
              <w:rStyle w:val="PageNumber"/>
              <w:color w:val="999999"/>
              <w:sz w:val="20"/>
            </w:rPr>
            <w:t>Issue Date: 27 Sep 2010</w:t>
          </w:r>
        </w:p>
      </w:tc>
    </w:tr>
    <w:tr w:rsidR="00411492" w14:paraId="6094D3F5" w14:textId="77777777" w:rsidTr="001472EA">
      <w:tc>
        <w:tcPr>
          <w:tcW w:w="4225" w:type="dxa"/>
          <w:shd w:val="clear" w:color="auto" w:fill="auto"/>
        </w:tcPr>
        <w:p w14:paraId="78B50C49" w14:textId="580539AF" w:rsidR="00411492" w:rsidRPr="00580985" w:rsidRDefault="00411492" w:rsidP="008B0415">
          <w:pPr>
            <w:pStyle w:val="Footer"/>
            <w:ind w:right="360"/>
            <w:rPr>
              <w:rStyle w:val="PageNumber"/>
              <w:color w:val="999999"/>
              <w:sz w:val="20"/>
            </w:rPr>
          </w:pPr>
          <w:r w:rsidRPr="00580985">
            <w:rPr>
              <w:rStyle w:val="PageNumber"/>
              <w:color w:val="999999"/>
              <w:sz w:val="20"/>
            </w:rPr>
            <w:t xml:space="preserve">Review Date: </w:t>
          </w:r>
          <w:r>
            <w:rPr>
              <w:rStyle w:val="PageNumber"/>
              <w:color w:val="999999"/>
              <w:sz w:val="20"/>
            </w:rPr>
            <w:t>Dec 2023</w:t>
          </w:r>
        </w:p>
      </w:tc>
      <w:tc>
        <w:tcPr>
          <w:tcW w:w="4297" w:type="dxa"/>
          <w:shd w:val="clear" w:color="auto" w:fill="auto"/>
        </w:tcPr>
        <w:p w14:paraId="54A532A5" w14:textId="70EED0D4" w:rsidR="00411492" w:rsidRPr="00580985" w:rsidRDefault="00411492" w:rsidP="00586A22">
          <w:pPr>
            <w:pStyle w:val="Footer"/>
            <w:ind w:right="360"/>
            <w:rPr>
              <w:rStyle w:val="PageNumber"/>
              <w:color w:val="999999"/>
              <w:sz w:val="20"/>
            </w:rPr>
          </w:pPr>
          <w:r w:rsidRPr="00580985">
            <w:rPr>
              <w:rStyle w:val="PageNumber"/>
              <w:color w:val="999999"/>
              <w:sz w:val="20"/>
            </w:rPr>
            <w:t>Last Amendment:</w:t>
          </w:r>
          <w:r w:rsidRPr="00580985">
            <w:rPr>
              <w:rFonts w:cs="Arial"/>
            </w:rPr>
            <w:t xml:space="preserve"> </w:t>
          </w:r>
          <w:r>
            <w:rPr>
              <w:rStyle w:val="PageNumber"/>
              <w:color w:val="999999"/>
              <w:sz w:val="20"/>
            </w:rPr>
            <w:t>Dec 2020</w:t>
          </w:r>
        </w:p>
      </w:tc>
    </w:tr>
  </w:tbl>
  <w:p w14:paraId="48944D0C" w14:textId="77777777" w:rsidR="00411492" w:rsidRPr="00375282" w:rsidRDefault="00411492" w:rsidP="001472EA">
    <w:pPr>
      <w:pStyle w:val="Footer"/>
      <w:jc w:val="right"/>
      <w:rPr>
        <w:rStyle w:val="PageNumber"/>
        <w:sz w:val="20"/>
      </w:rPr>
    </w:pPr>
    <w:r w:rsidRPr="00375282">
      <w:rPr>
        <w:rStyle w:val="PageNumber"/>
        <w:sz w:val="20"/>
      </w:rPr>
      <w:fldChar w:fldCharType="begin"/>
    </w:r>
    <w:r w:rsidRPr="00375282">
      <w:rPr>
        <w:rStyle w:val="PageNumber"/>
        <w:sz w:val="20"/>
      </w:rPr>
      <w:instrText xml:space="preserve">PAGE  </w:instrText>
    </w:r>
    <w:r w:rsidRPr="00375282">
      <w:rPr>
        <w:rStyle w:val="PageNumber"/>
        <w:sz w:val="20"/>
      </w:rPr>
      <w:fldChar w:fldCharType="separate"/>
    </w:r>
    <w:r>
      <w:rPr>
        <w:rStyle w:val="PageNumber"/>
        <w:noProof/>
        <w:sz w:val="20"/>
      </w:rPr>
      <w:t>19</w:t>
    </w:r>
    <w:r w:rsidRPr="00375282">
      <w:rPr>
        <w:rStyle w:val="PageNumber"/>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7E9BE377" w14:textId="77777777" w:rsidTr="001472EA">
      <w:tc>
        <w:tcPr>
          <w:tcW w:w="4225" w:type="dxa"/>
          <w:shd w:val="clear" w:color="auto" w:fill="auto"/>
        </w:tcPr>
        <w:p w14:paraId="096DEC87" w14:textId="77777777" w:rsidR="00411492" w:rsidRPr="00DE3349" w:rsidRDefault="00411492" w:rsidP="001472EA">
          <w:pPr>
            <w:pStyle w:val="Footer"/>
            <w:ind w:right="360"/>
            <w:rPr>
              <w:rStyle w:val="PageNumber"/>
              <w:color w:val="999999"/>
              <w:sz w:val="20"/>
            </w:rPr>
          </w:pPr>
          <w:r w:rsidRPr="00DE3349">
            <w:rPr>
              <w:rStyle w:val="PageNumber"/>
              <w:color w:val="999999"/>
              <w:sz w:val="20"/>
            </w:rPr>
            <w:t>Policy Number: 1.4</w:t>
          </w:r>
        </w:p>
      </w:tc>
      <w:tc>
        <w:tcPr>
          <w:tcW w:w="4297" w:type="dxa"/>
          <w:shd w:val="clear" w:color="auto" w:fill="auto"/>
        </w:tcPr>
        <w:p w14:paraId="5917BC33" w14:textId="77777777" w:rsidR="00411492" w:rsidRPr="00DE3349" w:rsidRDefault="00411492" w:rsidP="001472EA">
          <w:pPr>
            <w:pStyle w:val="Footer"/>
            <w:ind w:right="360"/>
            <w:rPr>
              <w:rStyle w:val="PageNumber"/>
              <w:color w:val="999999"/>
              <w:sz w:val="20"/>
            </w:rPr>
          </w:pPr>
          <w:r w:rsidRPr="00DE3349">
            <w:rPr>
              <w:rStyle w:val="PageNumber"/>
              <w:color w:val="999999"/>
              <w:sz w:val="20"/>
            </w:rPr>
            <w:t>Issue Date: 27 Sep 2010</w:t>
          </w:r>
        </w:p>
      </w:tc>
    </w:tr>
    <w:tr w:rsidR="00411492" w14:paraId="09AB733D" w14:textId="77777777" w:rsidTr="001472EA">
      <w:tc>
        <w:tcPr>
          <w:tcW w:w="4225" w:type="dxa"/>
          <w:shd w:val="clear" w:color="auto" w:fill="auto"/>
        </w:tcPr>
        <w:p w14:paraId="3D723E7F" w14:textId="77777777" w:rsidR="00411492" w:rsidRPr="00DE3349" w:rsidRDefault="00411492" w:rsidP="001472EA">
          <w:pPr>
            <w:pStyle w:val="Footer"/>
            <w:ind w:right="360"/>
            <w:rPr>
              <w:rStyle w:val="PageNumber"/>
              <w:color w:val="999999"/>
              <w:sz w:val="20"/>
            </w:rPr>
          </w:pPr>
          <w:r w:rsidRPr="00DE3349">
            <w:rPr>
              <w:rStyle w:val="PageNumber"/>
              <w:color w:val="999999"/>
              <w:sz w:val="20"/>
            </w:rPr>
            <w:t>Review Date: Apr-Jun 201</w:t>
          </w:r>
          <w:r>
            <w:rPr>
              <w:rStyle w:val="PageNumber"/>
              <w:color w:val="999999"/>
              <w:sz w:val="20"/>
            </w:rPr>
            <w:t>2</w:t>
          </w:r>
        </w:p>
      </w:tc>
      <w:tc>
        <w:tcPr>
          <w:tcW w:w="4297" w:type="dxa"/>
          <w:shd w:val="clear" w:color="auto" w:fill="auto"/>
        </w:tcPr>
        <w:p w14:paraId="62D46820" w14:textId="77777777" w:rsidR="00411492" w:rsidRPr="00DE3349" w:rsidRDefault="00411492" w:rsidP="001472EA">
          <w:pPr>
            <w:pStyle w:val="Footer"/>
            <w:ind w:right="360"/>
            <w:rPr>
              <w:rStyle w:val="PageNumber"/>
              <w:color w:val="999999"/>
              <w:sz w:val="20"/>
            </w:rPr>
          </w:pPr>
          <w:r w:rsidRPr="00DE3349">
            <w:rPr>
              <w:rStyle w:val="PageNumber"/>
              <w:color w:val="999999"/>
              <w:sz w:val="20"/>
            </w:rPr>
            <w:t>Last Amendment:</w:t>
          </w:r>
          <w:r>
            <w:t xml:space="preserve"> </w:t>
          </w:r>
          <w:r w:rsidRPr="00956127">
            <w:rPr>
              <w:rStyle w:val="PageNumber"/>
              <w:color w:val="999999"/>
              <w:sz w:val="20"/>
            </w:rPr>
            <w:t xml:space="preserve">24 April </w:t>
          </w:r>
          <w:proofErr w:type="gramStart"/>
          <w:r w:rsidRPr="00956127">
            <w:rPr>
              <w:rStyle w:val="PageNumber"/>
              <w:color w:val="999999"/>
              <w:sz w:val="20"/>
            </w:rPr>
            <w:t>2012 :</w:t>
          </w:r>
          <w:proofErr w:type="gramEnd"/>
        </w:p>
      </w:tc>
    </w:tr>
  </w:tbl>
  <w:p w14:paraId="117095F3" w14:textId="77777777" w:rsidR="00411492" w:rsidRPr="00332F69" w:rsidRDefault="00411492" w:rsidP="001472EA">
    <w:pPr>
      <w:pStyle w:val="Footer"/>
      <w:jc w:val="right"/>
      <w:rPr>
        <w:rFonts w:cs="Arial"/>
        <w:sz w:val="20"/>
      </w:rPr>
    </w:pPr>
    <w:r w:rsidRPr="00332F69">
      <w:rPr>
        <w:rStyle w:val="PageNumber"/>
        <w:sz w:val="20"/>
      </w:rPr>
      <w:fldChar w:fldCharType="begin"/>
    </w:r>
    <w:r w:rsidRPr="00332F69">
      <w:rPr>
        <w:rStyle w:val="PageNumber"/>
        <w:sz w:val="20"/>
      </w:rPr>
      <w:instrText xml:space="preserve"> PAGE </w:instrText>
    </w:r>
    <w:r w:rsidRPr="00332F69">
      <w:rPr>
        <w:rStyle w:val="PageNumber"/>
        <w:sz w:val="20"/>
      </w:rPr>
      <w:fldChar w:fldCharType="separate"/>
    </w:r>
    <w:r>
      <w:rPr>
        <w:rStyle w:val="PageNumber"/>
        <w:noProof/>
        <w:sz w:val="20"/>
      </w:rPr>
      <w:t>1</w:t>
    </w:r>
    <w:r w:rsidRPr="00332F69">
      <w:rPr>
        <w:rStyle w:val="PageNumber"/>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1A17CFF9" w14:textId="77777777" w:rsidTr="00DE3349">
      <w:tc>
        <w:tcPr>
          <w:tcW w:w="4225" w:type="dxa"/>
          <w:shd w:val="clear" w:color="auto" w:fill="auto"/>
        </w:tcPr>
        <w:p w14:paraId="3F14768A"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1.5</w:t>
          </w:r>
        </w:p>
      </w:tc>
      <w:tc>
        <w:tcPr>
          <w:tcW w:w="4297" w:type="dxa"/>
          <w:shd w:val="clear" w:color="auto" w:fill="auto"/>
        </w:tcPr>
        <w:p w14:paraId="0F145544"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411492" w14:paraId="728722B2" w14:textId="77777777" w:rsidTr="00DE3349">
      <w:tc>
        <w:tcPr>
          <w:tcW w:w="4225" w:type="dxa"/>
          <w:shd w:val="clear" w:color="auto" w:fill="auto"/>
        </w:tcPr>
        <w:p w14:paraId="1E9234C3" w14:textId="2BAF6A22" w:rsidR="00411492" w:rsidRPr="00DE3349" w:rsidRDefault="00411492" w:rsidP="008B0415">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Dec 2023</w:t>
          </w:r>
        </w:p>
      </w:tc>
      <w:tc>
        <w:tcPr>
          <w:tcW w:w="4297" w:type="dxa"/>
          <w:shd w:val="clear" w:color="auto" w:fill="auto"/>
        </w:tcPr>
        <w:p w14:paraId="69FEE43F" w14:textId="4BA67706" w:rsidR="00411492" w:rsidRPr="00DE3349" w:rsidRDefault="00411492" w:rsidP="00586A22">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Dec 2020</w:t>
          </w:r>
        </w:p>
      </w:tc>
    </w:tr>
  </w:tbl>
  <w:p w14:paraId="454AF063"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21</w:t>
    </w:r>
    <w:r w:rsidRPr="00375282">
      <w:rPr>
        <w:rStyle w:val="PageNumber"/>
        <w:rFonts w:cs="Arial"/>
        <w:sz w:val="20"/>
        <w:szCs w:val="20"/>
      </w:rPr>
      <w:fldChar w:fldCharType="end"/>
    </w:r>
  </w:p>
  <w:p w14:paraId="66F4EB31" w14:textId="77777777" w:rsidR="00411492" w:rsidRDefault="0041149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548AC7F7" w14:textId="77777777" w:rsidTr="00DE3349">
      <w:tc>
        <w:tcPr>
          <w:tcW w:w="4225" w:type="dxa"/>
          <w:shd w:val="clear" w:color="auto" w:fill="auto"/>
        </w:tcPr>
        <w:p w14:paraId="6FD43AFF" w14:textId="77777777" w:rsidR="00411492" w:rsidRPr="00DE3349" w:rsidRDefault="00411492" w:rsidP="00DE3349">
          <w:pPr>
            <w:pStyle w:val="Footer"/>
            <w:ind w:right="360"/>
            <w:rPr>
              <w:rStyle w:val="PageNumber"/>
              <w:rFonts w:cs="Arial"/>
              <w:color w:val="999999"/>
              <w:sz w:val="20"/>
              <w:szCs w:val="20"/>
            </w:rPr>
          </w:pPr>
          <w:r>
            <w:rPr>
              <w:rStyle w:val="PageNumber"/>
              <w:rFonts w:cs="Arial"/>
              <w:color w:val="999999"/>
              <w:sz w:val="20"/>
              <w:szCs w:val="20"/>
            </w:rPr>
            <w:t>Policy Number: 1.5</w:t>
          </w:r>
        </w:p>
      </w:tc>
      <w:tc>
        <w:tcPr>
          <w:tcW w:w="4297" w:type="dxa"/>
          <w:shd w:val="clear" w:color="auto" w:fill="auto"/>
        </w:tcPr>
        <w:p w14:paraId="3BE82972"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411492" w14:paraId="5365C7B1" w14:textId="77777777" w:rsidTr="00DE3349">
      <w:tc>
        <w:tcPr>
          <w:tcW w:w="4225" w:type="dxa"/>
          <w:shd w:val="clear" w:color="auto" w:fill="auto"/>
        </w:tcPr>
        <w:p w14:paraId="6B26287E" w14:textId="1FA13F76" w:rsidR="00411492" w:rsidRPr="00DE3349" w:rsidRDefault="00411492" w:rsidP="008B0415">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Dec 2023</w:t>
          </w:r>
        </w:p>
      </w:tc>
      <w:tc>
        <w:tcPr>
          <w:tcW w:w="4297" w:type="dxa"/>
          <w:shd w:val="clear" w:color="auto" w:fill="auto"/>
        </w:tcPr>
        <w:p w14:paraId="31EC5AD7" w14:textId="76F6D72F" w:rsidR="00411492" w:rsidRPr="00DE3349" w:rsidRDefault="00411492" w:rsidP="00586A22">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Dec 2020</w:t>
          </w:r>
        </w:p>
      </w:tc>
    </w:tr>
  </w:tbl>
  <w:p w14:paraId="02AAA620"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20</w:t>
    </w:r>
    <w:r w:rsidRPr="00332F69">
      <w:rPr>
        <w:rStyle w:val="PageNumber"/>
        <w:rFonts w:cs="Arial"/>
        <w:sz w:val="20"/>
        <w:szCs w:val="20"/>
      </w:rPr>
      <w:fldChar w:fldCharType="end"/>
    </w:r>
  </w:p>
  <w:p w14:paraId="67B3BE6A" w14:textId="77777777" w:rsidR="00411492" w:rsidRDefault="0041149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6D304F08" w14:textId="77777777" w:rsidTr="00DE3349">
      <w:tc>
        <w:tcPr>
          <w:tcW w:w="4225" w:type="dxa"/>
          <w:shd w:val="clear" w:color="auto" w:fill="auto"/>
        </w:tcPr>
        <w:p w14:paraId="1AE9CCB9"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w:t>
          </w:r>
          <w:r>
            <w:rPr>
              <w:rStyle w:val="PageNumber"/>
              <w:rFonts w:cs="Arial"/>
              <w:color w:val="999999"/>
              <w:sz w:val="20"/>
              <w:szCs w:val="20"/>
            </w:rPr>
            <w:t xml:space="preserve"> Number: 1.6</w:t>
          </w:r>
        </w:p>
      </w:tc>
      <w:tc>
        <w:tcPr>
          <w:tcW w:w="4297" w:type="dxa"/>
          <w:shd w:val="clear" w:color="auto" w:fill="auto"/>
        </w:tcPr>
        <w:p w14:paraId="165F9DAA"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411492" w14:paraId="699FBDD5" w14:textId="77777777" w:rsidTr="00DE3349">
      <w:tc>
        <w:tcPr>
          <w:tcW w:w="4225" w:type="dxa"/>
          <w:shd w:val="clear" w:color="auto" w:fill="auto"/>
        </w:tcPr>
        <w:p w14:paraId="7154E2A9" w14:textId="28100D5C" w:rsidR="00411492" w:rsidRPr="00DE3349" w:rsidRDefault="00411492" w:rsidP="008B0415">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Dec</w:t>
          </w:r>
          <w:r>
            <w:rPr>
              <w:rStyle w:val="PageNumber"/>
              <w:color w:val="999999"/>
              <w:sz w:val="20"/>
              <w:szCs w:val="20"/>
            </w:rPr>
            <w:t xml:space="preserve"> 2023</w:t>
          </w:r>
        </w:p>
      </w:tc>
      <w:tc>
        <w:tcPr>
          <w:tcW w:w="4297" w:type="dxa"/>
          <w:shd w:val="clear" w:color="auto" w:fill="auto"/>
        </w:tcPr>
        <w:p w14:paraId="608857DE" w14:textId="4D675BBB" w:rsidR="00411492" w:rsidRPr="00DE3349" w:rsidRDefault="00411492" w:rsidP="00586A22">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Dec 20</w:t>
          </w:r>
          <w:r>
            <w:rPr>
              <w:rStyle w:val="PageNumber"/>
              <w:color w:val="999999"/>
              <w:sz w:val="20"/>
              <w:szCs w:val="20"/>
            </w:rPr>
            <w:t>20</w:t>
          </w:r>
        </w:p>
      </w:tc>
    </w:tr>
  </w:tbl>
  <w:p w14:paraId="30427A95"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24</w:t>
    </w:r>
    <w:r w:rsidRPr="00375282">
      <w:rPr>
        <w:rStyle w:val="PageNumber"/>
        <w:rFonts w:cs="Arial"/>
        <w:sz w:val="20"/>
        <w:szCs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9"/>
      <w:gridCol w:w="4187"/>
    </w:tblGrid>
    <w:tr w:rsidR="00411492" w14:paraId="2993ADCE" w14:textId="77777777" w:rsidTr="00DE3349">
      <w:tc>
        <w:tcPr>
          <w:tcW w:w="4225" w:type="dxa"/>
          <w:shd w:val="clear" w:color="auto" w:fill="auto"/>
        </w:tcPr>
        <w:p w14:paraId="2C86AECE"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1.6</w:t>
          </w:r>
        </w:p>
      </w:tc>
      <w:tc>
        <w:tcPr>
          <w:tcW w:w="4297" w:type="dxa"/>
          <w:shd w:val="clear" w:color="auto" w:fill="auto"/>
        </w:tcPr>
        <w:p w14:paraId="45ECD427"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9 Sep 2010</w:t>
          </w:r>
        </w:p>
      </w:tc>
    </w:tr>
    <w:tr w:rsidR="00411492" w14:paraId="479FD67E" w14:textId="77777777" w:rsidTr="00DE3349">
      <w:tc>
        <w:tcPr>
          <w:tcW w:w="4225" w:type="dxa"/>
          <w:shd w:val="clear" w:color="auto" w:fill="auto"/>
        </w:tcPr>
        <w:p w14:paraId="217F7A86" w14:textId="77777777" w:rsidR="00411492" w:rsidRPr="00DE3349" w:rsidRDefault="00411492" w:rsidP="00B0477B">
          <w:pPr>
            <w:pStyle w:val="Footer"/>
            <w:ind w:right="360"/>
            <w:rPr>
              <w:rStyle w:val="PageNumber"/>
              <w:rFonts w:cs="Arial"/>
              <w:color w:val="999999"/>
              <w:sz w:val="20"/>
              <w:szCs w:val="20"/>
            </w:rPr>
          </w:pPr>
          <w:r>
            <w:rPr>
              <w:rStyle w:val="PageNumber"/>
              <w:rFonts w:cs="Arial"/>
              <w:color w:val="999999"/>
              <w:sz w:val="20"/>
              <w:szCs w:val="20"/>
            </w:rPr>
            <w:t>Review Date: December 2020</w:t>
          </w:r>
        </w:p>
      </w:tc>
      <w:tc>
        <w:tcPr>
          <w:tcW w:w="4297" w:type="dxa"/>
          <w:shd w:val="clear" w:color="auto" w:fill="auto"/>
        </w:tcPr>
        <w:p w14:paraId="328C337B"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8 December 2017</w:t>
          </w:r>
        </w:p>
      </w:tc>
    </w:tr>
  </w:tbl>
  <w:p w14:paraId="59F46D53"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21</w:t>
    </w:r>
    <w:r w:rsidRPr="00332F69">
      <w:rPr>
        <w:rStyle w:val="PageNumber"/>
        <w:rFonts w:cs="Arial"/>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08C85F40" w14:textId="77777777" w:rsidTr="00DE3349">
      <w:tc>
        <w:tcPr>
          <w:tcW w:w="4225" w:type="dxa"/>
          <w:shd w:val="clear" w:color="auto" w:fill="auto"/>
        </w:tcPr>
        <w:p w14:paraId="68EFCA5B"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1.7</w:t>
          </w:r>
        </w:p>
      </w:tc>
      <w:tc>
        <w:tcPr>
          <w:tcW w:w="4297" w:type="dxa"/>
          <w:shd w:val="clear" w:color="auto" w:fill="auto"/>
        </w:tcPr>
        <w:p w14:paraId="5232FAB2" w14:textId="77777777" w:rsidR="00411492" w:rsidRPr="00DE3349" w:rsidRDefault="00411492" w:rsidP="00397EB2">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26 June 2015</w:t>
          </w:r>
        </w:p>
      </w:tc>
    </w:tr>
    <w:tr w:rsidR="00411492" w14:paraId="2E62F05F" w14:textId="77777777" w:rsidTr="00DE3349">
      <w:tc>
        <w:tcPr>
          <w:tcW w:w="4225" w:type="dxa"/>
          <w:shd w:val="clear" w:color="auto" w:fill="auto"/>
        </w:tcPr>
        <w:p w14:paraId="09FAD2E6" w14:textId="543E5C90" w:rsidR="00411492" w:rsidRPr="00DE3349" w:rsidRDefault="00411492" w:rsidP="00574E78">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Dec 202</w:t>
          </w:r>
          <w:r w:rsidR="009F57A7">
            <w:rPr>
              <w:rStyle w:val="PageNumber"/>
              <w:rFonts w:cs="Arial"/>
              <w:color w:val="999999"/>
              <w:sz w:val="20"/>
              <w:szCs w:val="20"/>
            </w:rPr>
            <w:t>4</w:t>
          </w:r>
        </w:p>
      </w:tc>
      <w:tc>
        <w:tcPr>
          <w:tcW w:w="4297" w:type="dxa"/>
          <w:shd w:val="clear" w:color="auto" w:fill="auto"/>
        </w:tcPr>
        <w:p w14:paraId="76798151" w14:textId="353B855B" w:rsidR="00411492" w:rsidRPr="00DE3349" w:rsidRDefault="00411492" w:rsidP="00574E78">
          <w:pPr>
            <w:pStyle w:val="Footer"/>
            <w:ind w:right="360"/>
            <w:rPr>
              <w:rStyle w:val="PageNumber"/>
              <w:rFonts w:cs="Arial"/>
              <w:color w:val="999999"/>
              <w:sz w:val="20"/>
              <w:szCs w:val="20"/>
            </w:rPr>
          </w:pPr>
          <w:r w:rsidRPr="00DE3349">
            <w:rPr>
              <w:rStyle w:val="PageNumber"/>
              <w:rFonts w:cs="Arial"/>
              <w:color w:val="999999"/>
              <w:sz w:val="20"/>
              <w:szCs w:val="20"/>
            </w:rPr>
            <w:t xml:space="preserve">Last </w:t>
          </w:r>
          <w:r w:rsidRPr="00D63EE7">
            <w:rPr>
              <w:rStyle w:val="PageNumber"/>
              <w:color w:val="999999"/>
              <w:sz w:val="20"/>
              <w:szCs w:val="20"/>
            </w:rPr>
            <w:t xml:space="preserve">Amendment: </w:t>
          </w:r>
          <w:r w:rsidR="00D63EE7" w:rsidRPr="00D63EE7">
            <w:rPr>
              <w:rStyle w:val="PageNumber"/>
              <w:color w:val="999999"/>
              <w:sz w:val="20"/>
              <w:szCs w:val="20"/>
            </w:rPr>
            <w:t>Aug</w:t>
          </w:r>
          <w:r w:rsidR="00B115B6" w:rsidRPr="00B115B6">
            <w:rPr>
              <w:rStyle w:val="PageNumber"/>
              <w:color w:val="999999"/>
              <w:sz w:val="20"/>
              <w:szCs w:val="20"/>
            </w:rPr>
            <w:t xml:space="preserve"> 2023</w:t>
          </w:r>
        </w:p>
      </w:tc>
    </w:tr>
  </w:tbl>
  <w:p w14:paraId="24AC2E60"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31</w:t>
    </w:r>
    <w:r w:rsidRPr="00375282">
      <w:rPr>
        <w:rStyle w:val="PageNumber"/>
        <w:rFonts w:cs="Arial"/>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007D9DF8" w14:textId="77777777" w:rsidTr="00DE3349">
      <w:tc>
        <w:tcPr>
          <w:tcW w:w="4225" w:type="dxa"/>
          <w:shd w:val="clear" w:color="auto" w:fill="auto"/>
        </w:tcPr>
        <w:p w14:paraId="3829DE87"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1.7</w:t>
          </w:r>
        </w:p>
      </w:tc>
      <w:tc>
        <w:tcPr>
          <w:tcW w:w="4297" w:type="dxa"/>
          <w:shd w:val="clear" w:color="auto" w:fill="auto"/>
        </w:tcPr>
        <w:p w14:paraId="394AAA8C" w14:textId="77777777" w:rsidR="00411492" w:rsidRPr="00DE3349" w:rsidRDefault="00411492" w:rsidP="00397EB2">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26 June 2015</w:t>
          </w:r>
        </w:p>
      </w:tc>
    </w:tr>
    <w:tr w:rsidR="00411492" w14:paraId="4FD0744E" w14:textId="77777777" w:rsidTr="00DE3349">
      <w:tc>
        <w:tcPr>
          <w:tcW w:w="4225" w:type="dxa"/>
          <w:shd w:val="clear" w:color="auto" w:fill="auto"/>
        </w:tcPr>
        <w:p w14:paraId="6E21F627" w14:textId="77777777" w:rsidR="00411492" w:rsidRPr="00DE3349" w:rsidRDefault="00411492" w:rsidP="00397EB2">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June 2018</w:t>
          </w:r>
        </w:p>
      </w:tc>
      <w:tc>
        <w:tcPr>
          <w:tcW w:w="4297" w:type="dxa"/>
          <w:shd w:val="clear" w:color="auto" w:fill="auto"/>
        </w:tcPr>
        <w:p w14:paraId="27ED25D0" w14:textId="77777777" w:rsidR="00411492" w:rsidRPr="00DE3349" w:rsidRDefault="00411492" w:rsidP="00397EB2">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p>
      </w:tc>
    </w:tr>
  </w:tbl>
  <w:p w14:paraId="0B0AA2B7"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21</w:t>
    </w:r>
    <w:r w:rsidRPr="00332F69">
      <w:rPr>
        <w:rStyle w:val="PageNumber"/>
        <w:rFonts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3FB4"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8</w:t>
    </w:r>
    <w:r w:rsidRPr="00375282">
      <w:rPr>
        <w:rStyle w:val="PageNumber"/>
        <w:rFonts w:cs="Arial"/>
        <w:sz w:val="20"/>
        <w:szCs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0E1FE4FC" w14:textId="77777777" w:rsidTr="00DE3349">
      <w:tc>
        <w:tcPr>
          <w:tcW w:w="4225" w:type="dxa"/>
          <w:shd w:val="clear" w:color="auto" w:fill="auto"/>
        </w:tcPr>
        <w:p w14:paraId="504C3DEF"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1.8</w:t>
          </w:r>
        </w:p>
      </w:tc>
      <w:tc>
        <w:tcPr>
          <w:tcW w:w="4297" w:type="dxa"/>
          <w:shd w:val="clear" w:color="auto" w:fill="auto"/>
        </w:tcPr>
        <w:p w14:paraId="17F0DB75" w14:textId="77777777" w:rsidR="00411492" w:rsidRPr="00DE3349" w:rsidRDefault="00411492" w:rsidP="00397EB2">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27 September 2010</w:t>
          </w:r>
        </w:p>
      </w:tc>
    </w:tr>
    <w:tr w:rsidR="00411492" w14:paraId="7CB200DC" w14:textId="77777777" w:rsidTr="00DE3349">
      <w:tc>
        <w:tcPr>
          <w:tcW w:w="4225" w:type="dxa"/>
          <w:shd w:val="clear" w:color="auto" w:fill="auto"/>
        </w:tcPr>
        <w:p w14:paraId="78A043FA" w14:textId="77777777" w:rsidR="00411492" w:rsidRPr="00DE3349" w:rsidRDefault="00411492" w:rsidP="003F03CF">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Sept 2022</w:t>
          </w:r>
        </w:p>
      </w:tc>
      <w:tc>
        <w:tcPr>
          <w:tcW w:w="4297" w:type="dxa"/>
          <w:shd w:val="clear" w:color="auto" w:fill="auto"/>
        </w:tcPr>
        <w:p w14:paraId="375CC302" w14:textId="03AD4E5D" w:rsidR="00411492" w:rsidRPr="00DE3349" w:rsidRDefault="00411492" w:rsidP="003F03CF">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D63EE7" w:rsidRPr="00D63EE7">
            <w:rPr>
              <w:rStyle w:val="PageNumber"/>
              <w:rFonts w:cs="Arial"/>
              <w:color w:val="999999"/>
              <w:sz w:val="20"/>
              <w:szCs w:val="20"/>
            </w:rPr>
            <w:t>Aug 2023</w:t>
          </w:r>
        </w:p>
      </w:tc>
    </w:tr>
  </w:tbl>
  <w:p w14:paraId="53D7EFA8"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39</w:t>
    </w:r>
    <w:r w:rsidRPr="00375282">
      <w:rPr>
        <w:rStyle w:val="PageNumber"/>
        <w:rFonts w:cs="Arial"/>
        <w:sz w:val="20"/>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9"/>
      <w:gridCol w:w="4187"/>
    </w:tblGrid>
    <w:tr w:rsidR="00411492" w14:paraId="26145089" w14:textId="77777777" w:rsidTr="00DE3349">
      <w:tc>
        <w:tcPr>
          <w:tcW w:w="4225" w:type="dxa"/>
          <w:shd w:val="clear" w:color="auto" w:fill="auto"/>
        </w:tcPr>
        <w:p w14:paraId="2F670019"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1.9</w:t>
          </w:r>
        </w:p>
      </w:tc>
      <w:tc>
        <w:tcPr>
          <w:tcW w:w="4297" w:type="dxa"/>
          <w:shd w:val="clear" w:color="auto" w:fill="auto"/>
        </w:tcPr>
        <w:p w14:paraId="1D7B8119" w14:textId="77777777" w:rsidR="00411492" w:rsidRPr="00DE3349" w:rsidRDefault="00411492" w:rsidP="00397EB2">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27 Sep 2010</w:t>
          </w:r>
        </w:p>
      </w:tc>
    </w:tr>
    <w:tr w:rsidR="00411492" w14:paraId="6477942D" w14:textId="77777777" w:rsidTr="00DE3349">
      <w:tc>
        <w:tcPr>
          <w:tcW w:w="4225" w:type="dxa"/>
          <w:shd w:val="clear" w:color="auto" w:fill="auto"/>
        </w:tcPr>
        <w:p w14:paraId="746250F0" w14:textId="77777777" w:rsidR="00411492" w:rsidRPr="00DE3349" w:rsidRDefault="00411492" w:rsidP="00BE0F52">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December 2022</w:t>
          </w:r>
        </w:p>
      </w:tc>
      <w:tc>
        <w:tcPr>
          <w:tcW w:w="4297" w:type="dxa"/>
          <w:shd w:val="clear" w:color="auto" w:fill="auto"/>
        </w:tcPr>
        <w:p w14:paraId="7AC7F7BA" w14:textId="77777777" w:rsidR="00411492" w:rsidRPr="00DE3349" w:rsidRDefault="00411492" w:rsidP="00BE0F52">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December 2019</w:t>
          </w:r>
        </w:p>
      </w:tc>
    </w:tr>
  </w:tbl>
  <w:p w14:paraId="5A7C7B0E"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43</w:t>
    </w:r>
    <w:r w:rsidRPr="00375282">
      <w:rPr>
        <w:rStyle w:val="PageNumber"/>
        <w:rFonts w:cs="Arial"/>
        <w:sz w:val="20"/>
        <w:szCs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51D05DC8" w14:textId="77777777" w:rsidTr="00DE3349">
      <w:tc>
        <w:tcPr>
          <w:tcW w:w="4225" w:type="dxa"/>
          <w:shd w:val="clear" w:color="auto" w:fill="auto"/>
        </w:tcPr>
        <w:p w14:paraId="62AAC983"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1.9</w:t>
          </w:r>
        </w:p>
      </w:tc>
      <w:tc>
        <w:tcPr>
          <w:tcW w:w="4297" w:type="dxa"/>
          <w:shd w:val="clear" w:color="auto" w:fill="auto"/>
        </w:tcPr>
        <w:p w14:paraId="4D019C27"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411492" w14:paraId="4271B108" w14:textId="77777777" w:rsidTr="00DE3349">
      <w:tc>
        <w:tcPr>
          <w:tcW w:w="4225" w:type="dxa"/>
          <w:shd w:val="clear" w:color="auto" w:fill="auto"/>
        </w:tcPr>
        <w:p w14:paraId="41AAA4C9" w14:textId="77777777" w:rsidR="00411492" w:rsidRPr="00DE3349" w:rsidRDefault="00411492" w:rsidP="00444D58">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Dec 2022</w:t>
          </w:r>
        </w:p>
      </w:tc>
      <w:tc>
        <w:tcPr>
          <w:tcW w:w="4297" w:type="dxa"/>
          <w:shd w:val="clear" w:color="auto" w:fill="auto"/>
        </w:tcPr>
        <w:p w14:paraId="4A8098C6"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Dec 2019</w:t>
          </w:r>
        </w:p>
      </w:tc>
    </w:tr>
  </w:tbl>
  <w:p w14:paraId="1EA1563A"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40</w:t>
    </w:r>
    <w:r w:rsidRPr="00332F69">
      <w:rPr>
        <w:rStyle w:val="PageNumber"/>
        <w:rFonts w:cs="Arial"/>
        <w:sz w:val="20"/>
        <w:szCs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5502E25D" w14:textId="77777777" w:rsidTr="00DE3349">
      <w:tc>
        <w:tcPr>
          <w:tcW w:w="4225" w:type="dxa"/>
          <w:shd w:val="clear" w:color="auto" w:fill="auto"/>
        </w:tcPr>
        <w:p w14:paraId="735995FA"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1.10</w:t>
          </w:r>
        </w:p>
      </w:tc>
      <w:tc>
        <w:tcPr>
          <w:tcW w:w="4297" w:type="dxa"/>
          <w:shd w:val="clear" w:color="auto" w:fill="auto"/>
        </w:tcPr>
        <w:p w14:paraId="4EDB7ACD" w14:textId="3ACEDD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Sep 2010</w:t>
          </w:r>
        </w:p>
      </w:tc>
    </w:tr>
    <w:tr w:rsidR="00411492" w14:paraId="59CA0BE4" w14:textId="77777777" w:rsidTr="00DE3349">
      <w:tc>
        <w:tcPr>
          <w:tcW w:w="4225" w:type="dxa"/>
          <w:shd w:val="clear" w:color="auto" w:fill="auto"/>
        </w:tcPr>
        <w:p w14:paraId="6AB2E618" w14:textId="50E8F795" w:rsidR="00411492" w:rsidRPr="00DE3349" w:rsidRDefault="00411492" w:rsidP="00801CF1">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sidR="00CC7A0D">
            <w:rPr>
              <w:rStyle w:val="PageNumber"/>
              <w:rFonts w:cs="Arial"/>
              <w:color w:val="999999"/>
              <w:sz w:val="20"/>
              <w:szCs w:val="20"/>
            </w:rPr>
            <w:t>Sep 2025</w:t>
          </w:r>
        </w:p>
      </w:tc>
      <w:tc>
        <w:tcPr>
          <w:tcW w:w="4297" w:type="dxa"/>
          <w:shd w:val="clear" w:color="auto" w:fill="auto"/>
        </w:tcPr>
        <w:p w14:paraId="6C321E87" w14:textId="57371799" w:rsidR="00411492" w:rsidRPr="00DE3349" w:rsidRDefault="00411492" w:rsidP="00801CF1">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4C20AA">
            <w:rPr>
              <w:rStyle w:val="PageNumber"/>
              <w:rFonts w:cs="Arial"/>
              <w:color w:val="999999"/>
              <w:sz w:val="20"/>
              <w:szCs w:val="20"/>
            </w:rPr>
            <w:t>S</w:t>
          </w:r>
          <w:r w:rsidR="004C20AA" w:rsidRPr="004C20AA">
            <w:rPr>
              <w:rStyle w:val="PageNumber"/>
              <w:color w:val="999999"/>
              <w:sz w:val="20"/>
              <w:szCs w:val="20"/>
            </w:rPr>
            <w:t>ep</w:t>
          </w:r>
          <w:r w:rsidR="00D63EE7" w:rsidRPr="00D63EE7">
            <w:rPr>
              <w:rStyle w:val="PageNumber"/>
              <w:color w:val="999999"/>
              <w:sz w:val="20"/>
              <w:szCs w:val="20"/>
            </w:rPr>
            <w:t xml:space="preserve"> 2023</w:t>
          </w:r>
        </w:p>
      </w:tc>
    </w:tr>
  </w:tbl>
  <w:p w14:paraId="37370491"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45</w:t>
    </w:r>
    <w:r w:rsidRPr="00375282">
      <w:rPr>
        <w:rStyle w:val="PageNumber"/>
        <w:rFonts w:cs="Arial"/>
        <w:sz w:val="20"/>
        <w:szCs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792232BA" w14:textId="77777777" w:rsidTr="00DE3349">
      <w:tc>
        <w:tcPr>
          <w:tcW w:w="4225" w:type="dxa"/>
          <w:shd w:val="clear" w:color="auto" w:fill="auto"/>
        </w:tcPr>
        <w:p w14:paraId="0C9DA3D4"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1.10</w:t>
          </w:r>
        </w:p>
      </w:tc>
      <w:tc>
        <w:tcPr>
          <w:tcW w:w="4297" w:type="dxa"/>
          <w:shd w:val="clear" w:color="auto" w:fill="auto"/>
        </w:tcPr>
        <w:p w14:paraId="16A2A860"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411492" w14:paraId="18D71A41" w14:textId="77777777" w:rsidTr="00DE3349">
      <w:tc>
        <w:tcPr>
          <w:tcW w:w="4225" w:type="dxa"/>
          <w:shd w:val="clear" w:color="auto" w:fill="auto"/>
        </w:tcPr>
        <w:p w14:paraId="30011131" w14:textId="77777777" w:rsidR="00411492" w:rsidRPr="00DE3349" w:rsidRDefault="00411492" w:rsidP="00B62CE3">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Oct 2021</w:t>
          </w:r>
        </w:p>
      </w:tc>
      <w:tc>
        <w:tcPr>
          <w:tcW w:w="4297" w:type="dxa"/>
          <w:shd w:val="clear" w:color="auto" w:fill="auto"/>
        </w:tcPr>
        <w:p w14:paraId="33FD55F3" w14:textId="77777777" w:rsidR="00411492" w:rsidRPr="00DE3349" w:rsidRDefault="00411492" w:rsidP="00B62CE3">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29 October 2018</w:t>
          </w:r>
        </w:p>
      </w:tc>
    </w:tr>
  </w:tbl>
  <w:p w14:paraId="0F16F453"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45</w:t>
    </w:r>
    <w:r w:rsidRPr="00332F69">
      <w:rPr>
        <w:rStyle w:val="PageNumber"/>
        <w:rFonts w:cs="Arial"/>
        <w:sz w:val="20"/>
        <w:szCs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1769F1" w14:paraId="66235092" w14:textId="77777777" w:rsidTr="00DE3349">
      <w:tc>
        <w:tcPr>
          <w:tcW w:w="4225" w:type="dxa"/>
          <w:shd w:val="clear" w:color="auto" w:fill="auto"/>
        </w:tcPr>
        <w:p w14:paraId="44519822" w14:textId="24D855A0" w:rsidR="001769F1" w:rsidRPr="00DE3349" w:rsidRDefault="001769F1"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1.1</w:t>
          </w:r>
          <w:r>
            <w:rPr>
              <w:rStyle w:val="PageNumber"/>
              <w:rFonts w:cs="Arial"/>
              <w:color w:val="999999"/>
              <w:sz w:val="20"/>
              <w:szCs w:val="20"/>
            </w:rPr>
            <w:t>1</w:t>
          </w:r>
        </w:p>
      </w:tc>
      <w:tc>
        <w:tcPr>
          <w:tcW w:w="4297" w:type="dxa"/>
          <w:shd w:val="clear" w:color="auto" w:fill="auto"/>
        </w:tcPr>
        <w:p w14:paraId="094639C8" w14:textId="77777777" w:rsidR="001769F1" w:rsidRPr="00DE3349" w:rsidRDefault="001769F1" w:rsidP="00DE3349">
          <w:pPr>
            <w:pStyle w:val="Footer"/>
            <w:ind w:right="360"/>
            <w:rPr>
              <w:rStyle w:val="PageNumber"/>
              <w:rFonts w:cs="Arial"/>
              <w:color w:val="999999"/>
              <w:sz w:val="20"/>
              <w:szCs w:val="20"/>
            </w:rPr>
          </w:pPr>
          <w:r w:rsidRPr="00DE3349">
            <w:rPr>
              <w:rStyle w:val="PageNumber"/>
              <w:rFonts w:cs="Arial"/>
              <w:color w:val="999999"/>
              <w:sz w:val="20"/>
              <w:szCs w:val="20"/>
            </w:rPr>
            <w:t>Issue Date: Sep 2010</w:t>
          </w:r>
        </w:p>
      </w:tc>
    </w:tr>
    <w:tr w:rsidR="001769F1" w14:paraId="46E57474" w14:textId="77777777" w:rsidTr="00DE3349">
      <w:tc>
        <w:tcPr>
          <w:tcW w:w="4225" w:type="dxa"/>
          <w:shd w:val="clear" w:color="auto" w:fill="auto"/>
        </w:tcPr>
        <w:p w14:paraId="73D6E39A" w14:textId="047D2DB5" w:rsidR="001769F1" w:rsidRPr="00DE3349" w:rsidRDefault="001769F1" w:rsidP="00801CF1">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Nov 2025</w:t>
          </w:r>
        </w:p>
      </w:tc>
      <w:tc>
        <w:tcPr>
          <w:tcW w:w="4297" w:type="dxa"/>
          <w:shd w:val="clear" w:color="auto" w:fill="auto"/>
        </w:tcPr>
        <w:p w14:paraId="15E680BC" w14:textId="43A37312" w:rsidR="001769F1" w:rsidRPr="00DE3349" w:rsidRDefault="001769F1" w:rsidP="00801CF1">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06409B">
            <w:rPr>
              <w:rStyle w:val="PageNumber"/>
              <w:rFonts w:cs="Arial"/>
              <w:color w:val="999999"/>
              <w:sz w:val="20"/>
              <w:szCs w:val="20"/>
            </w:rPr>
            <w:t>Sep</w:t>
          </w:r>
          <w:r w:rsidR="00D63EE7">
            <w:rPr>
              <w:rStyle w:val="PageNumber"/>
              <w:rFonts w:cs="Arial"/>
              <w:color w:val="999999"/>
              <w:sz w:val="20"/>
              <w:szCs w:val="20"/>
            </w:rPr>
            <w:t xml:space="preserve"> 2023</w:t>
          </w:r>
        </w:p>
      </w:tc>
    </w:tr>
  </w:tbl>
  <w:p w14:paraId="6BB15CE8" w14:textId="77777777" w:rsidR="001769F1" w:rsidRPr="00375282" w:rsidRDefault="001769F1"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45</w:t>
    </w:r>
    <w:r w:rsidRPr="00375282">
      <w:rPr>
        <w:rStyle w:val="PageNumber"/>
        <w:rFonts w:cs="Arial"/>
        <w:sz w:val="20"/>
        <w:szCs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1769F1" w14:paraId="4D259361" w14:textId="77777777" w:rsidTr="00DE3349">
      <w:tc>
        <w:tcPr>
          <w:tcW w:w="4225" w:type="dxa"/>
          <w:shd w:val="clear" w:color="auto" w:fill="auto"/>
        </w:tcPr>
        <w:p w14:paraId="31F34282" w14:textId="77777777" w:rsidR="001769F1" w:rsidRPr="00DE3349" w:rsidRDefault="001769F1"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1.10</w:t>
          </w:r>
        </w:p>
      </w:tc>
      <w:tc>
        <w:tcPr>
          <w:tcW w:w="4297" w:type="dxa"/>
          <w:shd w:val="clear" w:color="auto" w:fill="auto"/>
        </w:tcPr>
        <w:p w14:paraId="5C4B3B0F" w14:textId="77777777" w:rsidR="001769F1" w:rsidRPr="00DE3349" w:rsidRDefault="001769F1"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1769F1" w14:paraId="5F7F130E" w14:textId="77777777" w:rsidTr="00DE3349">
      <w:tc>
        <w:tcPr>
          <w:tcW w:w="4225" w:type="dxa"/>
          <w:shd w:val="clear" w:color="auto" w:fill="auto"/>
        </w:tcPr>
        <w:p w14:paraId="3593BD6A" w14:textId="77777777" w:rsidR="001769F1" w:rsidRPr="00DE3349" w:rsidRDefault="001769F1" w:rsidP="00B62CE3">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Oct 2021</w:t>
          </w:r>
        </w:p>
      </w:tc>
      <w:tc>
        <w:tcPr>
          <w:tcW w:w="4297" w:type="dxa"/>
          <w:shd w:val="clear" w:color="auto" w:fill="auto"/>
        </w:tcPr>
        <w:p w14:paraId="7FD668CA" w14:textId="77777777" w:rsidR="001769F1" w:rsidRPr="00DE3349" w:rsidRDefault="001769F1" w:rsidP="00B62CE3">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29 October 2018</w:t>
          </w:r>
        </w:p>
      </w:tc>
    </w:tr>
  </w:tbl>
  <w:p w14:paraId="290ADBBA" w14:textId="77777777" w:rsidR="001769F1" w:rsidRPr="00332F69" w:rsidRDefault="001769F1"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45</w:t>
    </w:r>
    <w:r w:rsidRPr="00332F69">
      <w:rPr>
        <w:rStyle w:val="PageNumber"/>
        <w:rFonts w:cs="Arial"/>
        <w:sz w:val="20"/>
        <w:szCs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4500169E" w14:textId="77777777" w:rsidTr="00DE3349">
      <w:tc>
        <w:tcPr>
          <w:tcW w:w="4225" w:type="dxa"/>
          <w:shd w:val="clear" w:color="auto" w:fill="auto"/>
        </w:tcPr>
        <w:p w14:paraId="3EE9A88E"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1.12</w:t>
          </w:r>
        </w:p>
      </w:tc>
      <w:tc>
        <w:tcPr>
          <w:tcW w:w="4297" w:type="dxa"/>
          <w:shd w:val="clear" w:color="auto" w:fill="auto"/>
        </w:tcPr>
        <w:p w14:paraId="24F4236F" w14:textId="599FB74A"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Sep 2010</w:t>
          </w:r>
        </w:p>
      </w:tc>
    </w:tr>
    <w:tr w:rsidR="00411492" w14:paraId="1231AE2B" w14:textId="77777777" w:rsidTr="00DE3349">
      <w:tc>
        <w:tcPr>
          <w:tcW w:w="4225" w:type="dxa"/>
          <w:shd w:val="clear" w:color="auto" w:fill="auto"/>
        </w:tcPr>
        <w:p w14:paraId="2F707534" w14:textId="3FB6B528" w:rsidR="00411492" w:rsidRPr="00DE3349" w:rsidRDefault="00411492" w:rsidP="00C4704C">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sidR="0042408D">
            <w:rPr>
              <w:rStyle w:val="PageNumber"/>
              <w:rFonts w:cs="Arial"/>
              <w:color w:val="999999"/>
              <w:sz w:val="20"/>
              <w:szCs w:val="20"/>
            </w:rPr>
            <w:t>Nov 2025</w:t>
          </w:r>
        </w:p>
      </w:tc>
      <w:tc>
        <w:tcPr>
          <w:tcW w:w="4297" w:type="dxa"/>
          <w:shd w:val="clear" w:color="auto" w:fill="auto"/>
        </w:tcPr>
        <w:p w14:paraId="084D2283" w14:textId="346827B1" w:rsidR="00411492" w:rsidRPr="00DE3349" w:rsidRDefault="00411492" w:rsidP="00C4704C">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C964EE">
            <w:rPr>
              <w:rStyle w:val="PageNumber"/>
              <w:rFonts w:cs="Arial"/>
              <w:color w:val="999999"/>
              <w:sz w:val="20"/>
              <w:szCs w:val="20"/>
            </w:rPr>
            <w:t>Sep</w:t>
          </w:r>
          <w:r w:rsidR="001F696A">
            <w:rPr>
              <w:rStyle w:val="PageNumber"/>
              <w:rFonts w:cs="Arial"/>
              <w:color w:val="999999"/>
              <w:sz w:val="20"/>
              <w:szCs w:val="20"/>
            </w:rPr>
            <w:t xml:space="preserve"> 2023</w:t>
          </w:r>
        </w:p>
      </w:tc>
    </w:tr>
  </w:tbl>
  <w:p w14:paraId="16F37267"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51</w:t>
    </w:r>
    <w:r w:rsidRPr="00375282">
      <w:rPr>
        <w:rStyle w:val="PageNumber"/>
        <w:rFonts w:cs="Arial"/>
        <w:sz w:val="20"/>
        <w:szCs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1BAE60F1" w14:textId="77777777" w:rsidTr="00DE3349">
      <w:tc>
        <w:tcPr>
          <w:tcW w:w="4225" w:type="dxa"/>
          <w:shd w:val="clear" w:color="auto" w:fill="auto"/>
        </w:tcPr>
        <w:p w14:paraId="715A2C7F"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1.12</w:t>
          </w:r>
        </w:p>
      </w:tc>
      <w:tc>
        <w:tcPr>
          <w:tcW w:w="4297" w:type="dxa"/>
          <w:shd w:val="clear" w:color="auto" w:fill="auto"/>
        </w:tcPr>
        <w:p w14:paraId="2B69FA26"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411492" w14:paraId="15DAC0BF" w14:textId="77777777" w:rsidTr="00DE3349">
      <w:tc>
        <w:tcPr>
          <w:tcW w:w="4225" w:type="dxa"/>
          <w:shd w:val="clear" w:color="auto" w:fill="auto"/>
        </w:tcPr>
        <w:p w14:paraId="0BC9CEED" w14:textId="77777777" w:rsidR="00411492" w:rsidRPr="00DE3349" w:rsidRDefault="00411492" w:rsidP="00C4704C">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Oct 2022</w:t>
          </w:r>
        </w:p>
      </w:tc>
      <w:tc>
        <w:tcPr>
          <w:tcW w:w="4297" w:type="dxa"/>
          <w:shd w:val="clear" w:color="auto" w:fill="auto"/>
        </w:tcPr>
        <w:p w14:paraId="5814179D" w14:textId="77777777" w:rsidR="00411492" w:rsidRPr="00DE3349" w:rsidRDefault="00411492" w:rsidP="00C4704C">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Oct 2019</w:t>
          </w:r>
        </w:p>
      </w:tc>
    </w:tr>
  </w:tbl>
  <w:p w14:paraId="042129A5"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49</w:t>
    </w:r>
    <w:r w:rsidRPr="00332F69">
      <w:rPr>
        <w:rStyle w:val="PageNumber"/>
        <w:rFonts w:cs="Arial"/>
        <w:sz w:val="20"/>
        <w:szCs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2F0B604D" w14:textId="77777777" w:rsidTr="00DE3349">
      <w:tc>
        <w:tcPr>
          <w:tcW w:w="4225" w:type="dxa"/>
          <w:shd w:val="clear" w:color="auto" w:fill="auto"/>
        </w:tcPr>
        <w:p w14:paraId="563A4427"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1.13</w:t>
          </w:r>
        </w:p>
      </w:tc>
      <w:tc>
        <w:tcPr>
          <w:tcW w:w="4297" w:type="dxa"/>
          <w:shd w:val="clear" w:color="auto" w:fill="auto"/>
        </w:tcPr>
        <w:p w14:paraId="14557F8F"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12 May 2016</w:t>
          </w:r>
        </w:p>
      </w:tc>
    </w:tr>
    <w:tr w:rsidR="00411492" w14:paraId="5B964528" w14:textId="77777777" w:rsidTr="00DE3349">
      <w:tc>
        <w:tcPr>
          <w:tcW w:w="4225" w:type="dxa"/>
          <w:shd w:val="clear" w:color="auto" w:fill="auto"/>
        </w:tcPr>
        <w:p w14:paraId="627A2B29" w14:textId="643829F6" w:rsidR="00411492" w:rsidRPr="00DE3349" w:rsidRDefault="00411492" w:rsidP="00F85527">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Nov 2023</w:t>
          </w:r>
        </w:p>
      </w:tc>
      <w:tc>
        <w:tcPr>
          <w:tcW w:w="4297" w:type="dxa"/>
          <w:shd w:val="clear" w:color="auto" w:fill="auto"/>
        </w:tcPr>
        <w:p w14:paraId="03D69EC9" w14:textId="184A0F38" w:rsidR="00411492" w:rsidRPr="00DE3349" w:rsidRDefault="00411492" w:rsidP="00F85527">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Nov 2020</w:t>
          </w:r>
        </w:p>
      </w:tc>
    </w:tr>
  </w:tbl>
  <w:p w14:paraId="2EE7FBF4"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58</w:t>
    </w:r>
    <w:r w:rsidRPr="00375282">
      <w:rPr>
        <w:rStyle w:val="PageNumber"/>
        <w:rFonts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EA45B" w14:textId="77777777" w:rsidR="00411492" w:rsidRPr="002B61B3" w:rsidRDefault="00411492">
    <w:pPr>
      <w:pStyle w:val="Footer"/>
      <w:jc w:val="right"/>
      <w:rPr>
        <w:sz w:val="20"/>
        <w:szCs w:val="20"/>
      </w:rPr>
    </w:pPr>
    <w:r w:rsidRPr="002B61B3">
      <w:rPr>
        <w:sz w:val="20"/>
        <w:szCs w:val="20"/>
      </w:rPr>
      <w:fldChar w:fldCharType="begin"/>
    </w:r>
    <w:r w:rsidRPr="002B61B3">
      <w:rPr>
        <w:sz w:val="20"/>
        <w:szCs w:val="20"/>
      </w:rPr>
      <w:instrText xml:space="preserve"> PAGE   \* MERGEFORMAT </w:instrText>
    </w:r>
    <w:r w:rsidRPr="002B61B3">
      <w:rPr>
        <w:sz w:val="20"/>
        <w:szCs w:val="20"/>
      </w:rPr>
      <w:fldChar w:fldCharType="separate"/>
    </w:r>
    <w:r>
      <w:rPr>
        <w:noProof/>
        <w:sz w:val="20"/>
        <w:szCs w:val="20"/>
      </w:rPr>
      <w:t>5</w:t>
    </w:r>
    <w:r w:rsidRPr="002B61B3">
      <w:rPr>
        <w:noProof/>
        <w:sz w:val="20"/>
        <w:szCs w:val="20"/>
      </w:rPr>
      <w:fldChar w:fldCharType="end"/>
    </w:r>
  </w:p>
  <w:p w14:paraId="0B8416AC" w14:textId="77777777" w:rsidR="00411492" w:rsidRDefault="0041149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69BFB1C4" w14:textId="77777777" w:rsidTr="00BE3081">
      <w:tc>
        <w:tcPr>
          <w:tcW w:w="4225" w:type="dxa"/>
          <w:shd w:val="clear" w:color="auto" w:fill="auto"/>
        </w:tcPr>
        <w:p w14:paraId="2E4D8059" w14:textId="77777777" w:rsidR="00411492" w:rsidRPr="00DE3349" w:rsidRDefault="00411492" w:rsidP="00BE3081">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1.13</w:t>
          </w:r>
        </w:p>
      </w:tc>
      <w:tc>
        <w:tcPr>
          <w:tcW w:w="4297" w:type="dxa"/>
          <w:shd w:val="clear" w:color="auto" w:fill="auto"/>
        </w:tcPr>
        <w:p w14:paraId="6E41B4BD" w14:textId="77777777" w:rsidR="00411492" w:rsidRPr="00DE3349" w:rsidRDefault="00411492" w:rsidP="00BE3081">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12 May 2016</w:t>
          </w:r>
        </w:p>
      </w:tc>
    </w:tr>
    <w:tr w:rsidR="00411492" w14:paraId="4FF0922B" w14:textId="77777777" w:rsidTr="00BE3081">
      <w:tc>
        <w:tcPr>
          <w:tcW w:w="4225" w:type="dxa"/>
          <w:shd w:val="clear" w:color="auto" w:fill="auto"/>
        </w:tcPr>
        <w:p w14:paraId="7A1396D3" w14:textId="4A55C6C7" w:rsidR="00411492" w:rsidRPr="00DE3349" w:rsidRDefault="00411492" w:rsidP="008D5731">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Nov 2023</w:t>
          </w:r>
        </w:p>
      </w:tc>
      <w:tc>
        <w:tcPr>
          <w:tcW w:w="4297" w:type="dxa"/>
          <w:shd w:val="clear" w:color="auto" w:fill="auto"/>
        </w:tcPr>
        <w:p w14:paraId="5C8E08B3" w14:textId="37EB0DC0" w:rsidR="00411492" w:rsidRPr="00DE3349" w:rsidRDefault="00411492" w:rsidP="008D5731">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Nov 2020</w:t>
          </w:r>
        </w:p>
      </w:tc>
    </w:tr>
  </w:tbl>
  <w:p w14:paraId="5B245EFA" w14:textId="77777777" w:rsidR="00411492" w:rsidRPr="00332F69" w:rsidRDefault="00411492" w:rsidP="00F85527">
    <w:pPr>
      <w:pStyle w:val="Footer"/>
      <w:tabs>
        <w:tab w:val="left" w:pos="1407"/>
      </w:tabs>
      <w:rPr>
        <w:rFonts w:cs="Arial"/>
        <w:sz w:val="20"/>
        <w:szCs w:val="20"/>
      </w:rPr>
    </w:pPr>
    <w:r>
      <w:rPr>
        <w:rStyle w:val="PageNumber"/>
        <w:rFonts w:cs="Arial"/>
        <w:sz w:val="20"/>
        <w:szCs w:val="20"/>
      </w:rPr>
      <w:tab/>
    </w:r>
    <w:r>
      <w:rPr>
        <w:rStyle w:val="PageNumber"/>
        <w:rFonts w:cs="Arial"/>
        <w:sz w:val="20"/>
        <w:szCs w:val="20"/>
      </w:rPr>
      <w:tab/>
    </w:r>
    <w:r>
      <w:rPr>
        <w:rStyle w:val="PageNumber"/>
        <w:rFonts w:cs="Arial"/>
        <w:sz w:val="20"/>
        <w:szCs w:val="20"/>
      </w:rPr>
      <w:tab/>
    </w: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52</w:t>
    </w:r>
    <w:r w:rsidRPr="00332F69">
      <w:rPr>
        <w:rStyle w:val="PageNumber"/>
        <w:rFonts w:cs="Arial"/>
        <w:sz w:val="20"/>
        <w:szCs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65F8" w14:textId="77777777" w:rsidR="00411492" w:rsidRPr="00332F69" w:rsidRDefault="00411492" w:rsidP="00F85527">
    <w:pPr>
      <w:pStyle w:val="Footer"/>
      <w:tabs>
        <w:tab w:val="left" w:pos="1407"/>
      </w:tabs>
      <w:rPr>
        <w:rFonts w:cs="Arial"/>
        <w:sz w:val="20"/>
        <w:szCs w:val="20"/>
      </w:rPr>
    </w:pPr>
    <w:r>
      <w:rPr>
        <w:rStyle w:val="PageNumber"/>
        <w:rFonts w:cs="Arial"/>
        <w:sz w:val="20"/>
        <w:szCs w:val="20"/>
      </w:rPr>
      <w:tab/>
    </w:r>
    <w:r>
      <w:rPr>
        <w:rStyle w:val="PageNumber"/>
        <w:rFonts w:cs="Arial"/>
        <w:sz w:val="20"/>
        <w:szCs w:val="20"/>
      </w:rPr>
      <w:tab/>
    </w:r>
    <w:r>
      <w:rPr>
        <w:rStyle w:val="PageNumber"/>
        <w:rFonts w:cs="Arial"/>
        <w:sz w:val="20"/>
        <w:szCs w:val="20"/>
      </w:rPr>
      <w:tab/>
    </w: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59</w:t>
    </w:r>
    <w:r w:rsidRPr="00332F69">
      <w:rPr>
        <w:rStyle w:val="PageNumber"/>
        <w:rFonts w:cs="Arial"/>
        <w:sz w:val="20"/>
        <w:szCs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225"/>
      <w:gridCol w:w="4297"/>
    </w:tblGrid>
    <w:tr w:rsidR="00411492" w14:paraId="6149BF1C" w14:textId="77777777" w:rsidTr="00DE3349">
      <w:tc>
        <w:tcPr>
          <w:tcW w:w="4225" w:type="dxa"/>
          <w:shd w:val="clear" w:color="auto" w:fill="auto"/>
        </w:tcPr>
        <w:p w14:paraId="03AEFE6E"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2.1</w:t>
          </w:r>
        </w:p>
      </w:tc>
      <w:tc>
        <w:tcPr>
          <w:tcW w:w="4297" w:type="dxa"/>
          <w:shd w:val="clear" w:color="auto" w:fill="auto"/>
        </w:tcPr>
        <w:p w14:paraId="6B637343" w14:textId="5283F40E"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Sep 2010</w:t>
          </w:r>
        </w:p>
      </w:tc>
    </w:tr>
    <w:tr w:rsidR="00411492" w14:paraId="64D54353" w14:textId="77777777" w:rsidTr="00DE3349">
      <w:tc>
        <w:tcPr>
          <w:tcW w:w="4225" w:type="dxa"/>
          <w:shd w:val="clear" w:color="auto" w:fill="auto"/>
        </w:tcPr>
        <w:p w14:paraId="6535730E" w14:textId="032292A2" w:rsidR="00411492" w:rsidRPr="00DE3349" w:rsidRDefault="00411492" w:rsidP="00964DCE">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sidR="00540A88">
            <w:rPr>
              <w:rStyle w:val="PageNumber"/>
              <w:rFonts w:cs="Arial"/>
              <w:color w:val="999999"/>
              <w:sz w:val="20"/>
              <w:szCs w:val="20"/>
            </w:rPr>
            <w:t>Sep 2024</w:t>
          </w:r>
        </w:p>
      </w:tc>
      <w:tc>
        <w:tcPr>
          <w:tcW w:w="4297" w:type="dxa"/>
          <w:shd w:val="clear" w:color="auto" w:fill="auto"/>
        </w:tcPr>
        <w:p w14:paraId="4E8BD0C7" w14:textId="486840DD" w:rsidR="00411492" w:rsidRPr="00DE3349" w:rsidRDefault="00411492" w:rsidP="00964DCE">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A95BC4">
            <w:rPr>
              <w:rStyle w:val="PageNumber"/>
              <w:rFonts w:cs="Arial"/>
              <w:color w:val="999999"/>
              <w:sz w:val="20"/>
              <w:szCs w:val="20"/>
            </w:rPr>
            <w:t>S</w:t>
          </w:r>
          <w:r w:rsidR="00A95BC4" w:rsidRPr="00A95BC4">
            <w:rPr>
              <w:rStyle w:val="PageNumber"/>
              <w:color w:val="999999"/>
              <w:sz w:val="20"/>
              <w:szCs w:val="20"/>
            </w:rPr>
            <w:t>ep</w:t>
          </w:r>
          <w:r w:rsidR="001F696A">
            <w:rPr>
              <w:rStyle w:val="PageNumber"/>
              <w:rFonts w:cs="Arial"/>
              <w:color w:val="999999"/>
              <w:sz w:val="20"/>
              <w:szCs w:val="20"/>
            </w:rPr>
            <w:t xml:space="preserve"> 2023</w:t>
          </w:r>
        </w:p>
      </w:tc>
    </w:tr>
  </w:tbl>
  <w:p w14:paraId="6484A99B"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64</w:t>
    </w:r>
    <w:r w:rsidRPr="00375282">
      <w:rPr>
        <w:rStyle w:val="PageNumber"/>
        <w:rFonts w:cs="Arial"/>
        <w:sz w:val="20"/>
        <w:szCs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225"/>
      <w:gridCol w:w="4297"/>
    </w:tblGrid>
    <w:tr w:rsidR="00411492" w14:paraId="7662AF7F" w14:textId="77777777" w:rsidTr="00DE3349">
      <w:tc>
        <w:tcPr>
          <w:tcW w:w="4225" w:type="dxa"/>
          <w:shd w:val="clear" w:color="auto" w:fill="auto"/>
        </w:tcPr>
        <w:p w14:paraId="49F60BBB"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2.1</w:t>
          </w:r>
        </w:p>
      </w:tc>
      <w:tc>
        <w:tcPr>
          <w:tcW w:w="4297" w:type="dxa"/>
          <w:shd w:val="clear" w:color="auto" w:fill="auto"/>
        </w:tcPr>
        <w:p w14:paraId="7F2CD7E0"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411492" w14:paraId="481A260D" w14:textId="77777777" w:rsidTr="00DE3349">
      <w:tc>
        <w:tcPr>
          <w:tcW w:w="4225" w:type="dxa"/>
          <w:shd w:val="clear" w:color="auto" w:fill="auto"/>
        </w:tcPr>
        <w:p w14:paraId="42F3968B" w14:textId="77777777" w:rsidR="00411492" w:rsidRPr="00DE3349" w:rsidRDefault="00411492" w:rsidP="00CB5C84">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Dec 2018</w:t>
          </w:r>
        </w:p>
      </w:tc>
      <w:tc>
        <w:tcPr>
          <w:tcW w:w="4297" w:type="dxa"/>
          <w:shd w:val="clear" w:color="auto" w:fill="auto"/>
        </w:tcPr>
        <w:p w14:paraId="15E332A2" w14:textId="77777777" w:rsidR="00411492" w:rsidRPr="00DE3349" w:rsidRDefault="00411492" w:rsidP="00CB5C84">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2 Dec 2015</w:t>
          </w:r>
        </w:p>
      </w:tc>
    </w:tr>
  </w:tbl>
  <w:p w14:paraId="2E329937"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60</w:t>
    </w:r>
    <w:r w:rsidRPr="00332F69">
      <w:rPr>
        <w:rStyle w:val="PageNumber"/>
        <w:rFonts w:cs="Arial"/>
        <w:sz w:val="20"/>
        <w:szCs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5685499E" w14:textId="77777777" w:rsidTr="00DE3349">
      <w:tc>
        <w:tcPr>
          <w:tcW w:w="4225" w:type="dxa"/>
          <w:shd w:val="clear" w:color="auto" w:fill="auto"/>
        </w:tcPr>
        <w:p w14:paraId="5828C5E7"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2.2</w:t>
          </w:r>
        </w:p>
      </w:tc>
      <w:tc>
        <w:tcPr>
          <w:tcW w:w="4297" w:type="dxa"/>
          <w:shd w:val="clear" w:color="auto" w:fill="auto"/>
        </w:tcPr>
        <w:p w14:paraId="2F3D1CC4"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9 Sep 2010</w:t>
          </w:r>
        </w:p>
      </w:tc>
    </w:tr>
    <w:tr w:rsidR="00411492" w14:paraId="52AF229A" w14:textId="77777777" w:rsidTr="00DE3349">
      <w:tc>
        <w:tcPr>
          <w:tcW w:w="4225" w:type="dxa"/>
          <w:shd w:val="clear" w:color="auto" w:fill="auto"/>
        </w:tcPr>
        <w:p w14:paraId="52661800" w14:textId="49C8DDED" w:rsidR="00411492" w:rsidRPr="00DE3349" w:rsidRDefault="00411492" w:rsidP="000D5598">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sidR="00451C1F">
            <w:rPr>
              <w:rStyle w:val="PageNumber"/>
              <w:rFonts w:cs="Arial"/>
              <w:color w:val="999999"/>
              <w:sz w:val="20"/>
              <w:szCs w:val="20"/>
            </w:rPr>
            <w:t>Sep</w:t>
          </w:r>
          <w:r>
            <w:rPr>
              <w:rStyle w:val="PageNumber"/>
              <w:rFonts w:cs="Arial"/>
              <w:color w:val="999999"/>
              <w:sz w:val="20"/>
              <w:szCs w:val="20"/>
            </w:rPr>
            <w:t xml:space="preserve"> 202</w:t>
          </w:r>
          <w:r w:rsidR="005C5455">
            <w:rPr>
              <w:rStyle w:val="PageNumber"/>
              <w:rFonts w:cs="Arial"/>
              <w:color w:val="999999"/>
              <w:sz w:val="20"/>
              <w:szCs w:val="20"/>
            </w:rPr>
            <w:t>4</w:t>
          </w:r>
        </w:p>
      </w:tc>
      <w:tc>
        <w:tcPr>
          <w:tcW w:w="4297" w:type="dxa"/>
          <w:shd w:val="clear" w:color="auto" w:fill="auto"/>
        </w:tcPr>
        <w:p w14:paraId="31B39D87" w14:textId="145E9E2A" w:rsidR="00411492" w:rsidRPr="00DE3349" w:rsidRDefault="00411492" w:rsidP="000D5598">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1F696A">
            <w:rPr>
              <w:rStyle w:val="PageNumber"/>
              <w:rFonts w:cs="Arial"/>
              <w:color w:val="999999"/>
              <w:sz w:val="20"/>
              <w:szCs w:val="20"/>
            </w:rPr>
            <w:t>Aug 2023</w:t>
          </w:r>
        </w:p>
      </w:tc>
    </w:tr>
  </w:tbl>
  <w:p w14:paraId="23CF50A1"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73</w:t>
    </w:r>
    <w:r w:rsidRPr="00375282">
      <w:rPr>
        <w:rStyle w:val="PageNumber"/>
        <w:rFonts w:cs="Arial"/>
        <w:sz w:val="20"/>
        <w:szCs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06330E57" w14:textId="77777777" w:rsidTr="00DE3349">
      <w:tc>
        <w:tcPr>
          <w:tcW w:w="4225" w:type="dxa"/>
          <w:shd w:val="clear" w:color="auto" w:fill="auto"/>
        </w:tcPr>
        <w:p w14:paraId="4BFF1DCA"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2.2</w:t>
          </w:r>
        </w:p>
      </w:tc>
      <w:tc>
        <w:tcPr>
          <w:tcW w:w="4297" w:type="dxa"/>
          <w:shd w:val="clear" w:color="auto" w:fill="auto"/>
        </w:tcPr>
        <w:p w14:paraId="1526A275"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9 Sep 2010</w:t>
          </w:r>
        </w:p>
      </w:tc>
    </w:tr>
    <w:tr w:rsidR="00411492" w14:paraId="6FD1CCE5" w14:textId="77777777" w:rsidTr="00DE3349">
      <w:tc>
        <w:tcPr>
          <w:tcW w:w="4225" w:type="dxa"/>
          <w:shd w:val="clear" w:color="auto" w:fill="auto"/>
        </w:tcPr>
        <w:p w14:paraId="6FB9DD0B" w14:textId="77777777" w:rsidR="00411492" w:rsidRPr="00DE3349" w:rsidRDefault="00411492" w:rsidP="000D5598">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March 2021</w:t>
          </w:r>
        </w:p>
      </w:tc>
      <w:tc>
        <w:tcPr>
          <w:tcW w:w="4297" w:type="dxa"/>
          <w:shd w:val="clear" w:color="auto" w:fill="auto"/>
        </w:tcPr>
        <w:p w14:paraId="4861ED1A" w14:textId="77777777" w:rsidR="00411492" w:rsidRPr="00DE3349" w:rsidRDefault="00411492" w:rsidP="000D5598">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March 2018</w:t>
          </w:r>
        </w:p>
      </w:tc>
    </w:tr>
  </w:tbl>
  <w:p w14:paraId="5EAE4DD9"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64</w:t>
    </w:r>
    <w:r w:rsidRPr="00332F69">
      <w:rPr>
        <w:rStyle w:val="PageNumber"/>
        <w:rFonts w:cs="Arial"/>
        <w:sz w:val="20"/>
        <w:szCs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11F5B337" w14:textId="77777777" w:rsidTr="00DE3349">
      <w:tc>
        <w:tcPr>
          <w:tcW w:w="4225" w:type="dxa"/>
          <w:shd w:val="clear" w:color="auto" w:fill="auto"/>
        </w:tcPr>
        <w:p w14:paraId="31209DF3"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2.3</w:t>
          </w:r>
        </w:p>
      </w:tc>
      <w:tc>
        <w:tcPr>
          <w:tcW w:w="4297" w:type="dxa"/>
          <w:shd w:val="clear" w:color="auto" w:fill="auto"/>
        </w:tcPr>
        <w:p w14:paraId="4B5834FD"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9 Sep 2010</w:t>
          </w:r>
        </w:p>
      </w:tc>
    </w:tr>
    <w:tr w:rsidR="00411492" w14:paraId="56E3715F" w14:textId="77777777" w:rsidTr="00DE3349">
      <w:tc>
        <w:tcPr>
          <w:tcW w:w="4225" w:type="dxa"/>
          <w:shd w:val="clear" w:color="auto" w:fill="auto"/>
        </w:tcPr>
        <w:p w14:paraId="19E90EA3" w14:textId="77777777" w:rsidR="00411492" w:rsidRPr="00DE3349" w:rsidRDefault="00411492" w:rsidP="00333F76">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July 2018</w:t>
          </w:r>
        </w:p>
      </w:tc>
      <w:tc>
        <w:tcPr>
          <w:tcW w:w="4297" w:type="dxa"/>
          <w:shd w:val="clear" w:color="auto" w:fill="auto"/>
        </w:tcPr>
        <w:p w14:paraId="1CE34BE6"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July 2012</w:t>
          </w:r>
        </w:p>
      </w:tc>
    </w:tr>
  </w:tbl>
  <w:p w14:paraId="6E8139E7"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77</w:t>
    </w:r>
    <w:r w:rsidRPr="00375282">
      <w:rPr>
        <w:rStyle w:val="PageNumber"/>
        <w:rFonts w:cs="Arial"/>
        <w:sz w:val="20"/>
        <w:szCs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41B4"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74</w:t>
    </w:r>
    <w:r w:rsidRPr="00332F69">
      <w:rPr>
        <w:rStyle w:val="PageNumber"/>
        <w:rFonts w:cs="Arial"/>
        <w:sz w:val="20"/>
        <w:szCs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3"/>
      <w:gridCol w:w="4193"/>
    </w:tblGrid>
    <w:tr w:rsidR="00411492" w14:paraId="3A3DB219" w14:textId="77777777" w:rsidTr="00DE3349">
      <w:tc>
        <w:tcPr>
          <w:tcW w:w="4225" w:type="dxa"/>
          <w:shd w:val="clear" w:color="auto" w:fill="auto"/>
        </w:tcPr>
        <w:p w14:paraId="0EA1E502"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2.4</w:t>
          </w:r>
        </w:p>
      </w:tc>
      <w:tc>
        <w:tcPr>
          <w:tcW w:w="4297" w:type="dxa"/>
          <w:shd w:val="clear" w:color="auto" w:fill="auto"/>
        </w:tcPr>
        <w:p w14:paraId="73DB2C41"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411492" w14:paraId="521BDFF2" w14:textId="77777777" w:rsidTr="00DE3349">
      <w:tc>
        <w:tcPr>
          <w:tcW w:w="4225" w:type="dxa"/>
          <w:shd w:val="clear" w:color="auto" w:fill="auto"/>
        </w:tcPr>
        <w:p w14:paraId="6BE645EA" w14:textId="77777777" w:rsidR="00411492" w:rsidRPr="00DE3349" w:rsidRDefault="00411492" w:rsidP="002812C8">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Sept 2022</w:t>
          </w:r>
        </w:p>
      </w:tc>
      <w:tc>
        <w:tcPr>
          <w:tcW w:w="4297" w:type="dxa"/>
          <w:shd w:val="clear" w:color="auto" w:fill="auto"/>
        </w:tcPr>
        <w:p w14:paraId="7C15243B" w14:textId="77777777" w:rsidR="00411492" w:rsidRPr="00DE3349" w:rsidRDefault="00411492" w:rsidP="002812C8">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4 September 2019</w:t>
          </w:r>
        </w:p>
      </w:tc>
    </w:tr>
  </w:tbl>
  <w:p w14:paraId="126B3224"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76</w:t>
    </w:r>
    <w:r w:rsidRPr="00375282">
      <w:rPr>
        <w:rStyle w:val="PageNumber"/>
        <w:rFonts w:cs="Arial"/>
        <w:sz w:val="20"/>
        <w:szCs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565AE0DF" w14:textId="77777777" w:rsidTr="00DE3349">
      <w:tc>
        <w:tcPr>
          <w:tcW w:w="4225" w:type="dxa"/>
          <w:shd w:val="clear" w:color="auto" w:fill="auto"/>
        </w:tcPr>
        <w:p w14:paraId="07EEB80C"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2.4</w:t>
          </w:r>
        </w:p>
      </w:tc>
      <w:tc>
        <w:tcPr>
          <w:tcW w:w="4297" w:type="dxa"/>
          <w:shd w:val="clear" w:color="auto" w:fill="auto"/>
        </w:tcPr>
        <w:p w14:paraId="6C175669"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411492" w14:paraId="29D08C71" w14:textId="77777777" w:rsidTr="00DE3349">
      <w:tc>
        <w:tcPr>
          <w:tcW w:w="4225" w:type="dxa"/>
          <w:shd w:val="clear" w:color="auto" w:fill="auto"/>
        </w:tcPr>
        <w:p w14:paraId="7771A60C" w14:textId="77777777" w:rsidR="00411492" w:rsidRPr="00DE3349" w:rsidRDefault="00411492" w:rsidP="00711E72">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Sep 2018</w:t>
          </w:r>
        </w:p>
      </w:tc>
      <w:tc>
        <w:tcPr>
          <w:tcW w:w="4297" w:type="dxa"/>
          <w:shd w:val="clear" w:color="auto" w:fill="auto"/>
        </w:tcPr>
        <w:p w14:paraId="5DFC0ECC" w14:textId="77777777" w:rsidR="00411492" w:rsidRPr="00DE3349" w:rsidRDefault="00411492" w:rsidP="002812C8">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4 September 2019</w:t>
          </w:r>
        </w:p>
      </w:tc>
    </w:tr>
  </w:tbl>
  <w:p w14:paraId="40A886D8"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75</w:t>
    </w:r>
    <w:r w:rsidRPr="00332F69">
      <w:rPr>
        <w:rStyle w:val="PageNumber"/>
        <w:rFonts w:cs="Arial"/>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B08D" w14:textId="77777777" w:rsidR="00841275" w:rsidRPr="00375282" w:rsidRDefault="00841275" w:rsidP="00BC5696">
    <w:pPr>
      <w:pStyle w:val="Footer"/>
      <w:jc w:val="right"/>
      <w:rPr>
        <w:rStyle w:val="PageNumber"/>
        <w:sz w:val="20"/>
        <w:szCs w:val="20"/>
      </w:rPr>
    </w:pPr>
    <w:r w:rsidRPr="00375282">
      <w:rPr>
        <w:rStyle w:val="PageNumber"/>
        <w:sz w:val="20"/>
        <w:szCs w:val="20"/>
      </w:rPr>
      <w:fldChar w:fldCharType="begin"/>
    </w:r>
    <w:r w:rsidRPr="00375282">
      <w:rPr>
        <w:rStyle w:val="PageNumber"/>
        <w:sz w:val="20"/>
        <w:szCs w:val="20"/>
      </w:rPr>
      <w:instrText xml:space="preserve">PAGE  </w:instrText>
    </w:r>
    <w:r w:rsidRPr="00375282">
      <w:rPr>
        <w:rStyle w:val="PageNumber"/>
        <w:sz w:val="20"/>
        <w:szCs w:val="20"/>
      </w:rPr>
      <w:fldChar w:fldCharType="separate"/>
    </w:r>
    <w:r>
      <w:rPr>
        <w:rStyle w:val="PageNumber"/>
        <w:noProof/>
        <w:sz w:val="20"/>
        <w:szCs w:val="20"/>
      </w:rPr>
      <w:t>12</w:t>
    </w:r>
    <w:r w:rsidRPr="00375282">
      <w:rPr>
        <w:rStyle w:val="PageNumber"/>
        <w:sz w:val="20"/>
        <w:szCs w:val="20"/>
      </w:rPr>
      <w:fldChar w:fldCharType="end"/>
    </w:r>
  </w:p>
  <w:p w14:paraId="7C9C05A8" w14:textId="77777777" w:rsidR="00841275" w:rsidRDefault="00841275"/>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50E94DDF" w14:textId="77777777" w:rsidTr="00DE3349">
      <w:tc>
        <w:tcPr>
          <w:tcW w:w="4225" w:type="dxa"/>
          <w:shd w:val="clear" w:color="auto" w:fill="auto"/>
        </w:tcPr>
        <w:p w14:paraId="59CA79BB" w14:textId="77777777" w:rsidR="00411492" w:rsidRPr="00DE3349" w:rsidRDefault="00411492" w:rsidP="000F650E">
          <w:pPr>
            <w:pStyle w:val="Footer"/>
            <w:ind w:right="360"/>
            <w:rPr>
              <w:rStyle w:val="PageNumber"/>
              <w:rFonts w:cs="Arial"/>
              <w:color w:val="999999"/>
              <w:sz w:val="20"/>
              <w:szCs w:val="20"/>
            </w:rPr>
          </w:pPr>
          <w:r w:rsidRPr="00DE3349">
            <w:rPr>
              <w:rStyle w:val="PageNumber"/>
              <w:rFonts w:cs="Arial"/>
              <w:color w:val="999999"/>
              <w:sz w:val="20"/>
              <w:szCs w:val="20"/>
            </w:rPr>
            <w:t>Policy Number: 2.5</w:t>
          </w:r>
        </w:p>
      </w:tc>
      <w:tc>
        <w:tcPr>
          <w:tcW w:w="4297" w:type="dxa"/>
          <w:shd w:val="clear" w:color="auto" w:fill="auto"/>
        </w:tcPr>
        <w:p w14:paraId="47ACF2BE" w14:textId="77777777" w:rsidR="00411492" w:rsidRPr="00DE3349" w:rsidRDefault="00411492" w:rsidP="000F650E">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1 Oct 2013</w:t>
          </w:r>
        </w:p>
      </w:tc>
    </w:tr>
    <w:tr w:rsidR="00411492" w14:paraId="151A31F3" w14:textId="77777777" w:rsidTr="00DE3349">
      <w:tc>
        <w:tcPr>
          <w:tcW w:w="4225" w:type="dxa"/>
          <w:shd w:val="clear" w:color="auto" w:fill="auto"/>
        </w:tcPr>
        <w:p w14:paraId="215D3E9A" w14:textId="77777777" w:rsidR="00411492" w:rsidRPr="00DE3349" w:rsidRDefault="00411492" w:rsidP="00F0724E">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Dec 2021</w:t>
          </w:r>
        </w:p>
      </w:tc>
      <w:tc>
        <w:tcPr>
          <w:tcW w:w="4297" w:type="dxa"/>
          <w:shd w:val="clear" w:color="auto" w:fill="auto"/>
        </w:tcPr>
        <w:p w14:paraId="11376494" w14:textId="77777777" w:rsidR="00411492" w:rsidRPr="00DE3349" w:rsidRDefault="00411492" w:rsidP="00F0724E">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Dec 2018</w:t>
          </w:r>
        </w:p>
      </w:tc>
    </w:tr>
  </w:tbl>
  <w:p w14:paraId="28FAE2E3"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82</w:t>
    </w:r>
    <w:r w:rsidRPr="00375282">
      <w:rPr>
        <w:rStyle w:val="PageNumber"/>
        <w:rFonts w:cs="Arial"/>
        <w:sz w:val="20"/>
        <w:szCs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22494799" w14:textId="77777777" w:rsidTr="00DE3349">
      <w:tc>
        <w:tcPr>
          <w:tcW w:w="4225" w:type="dxa"/>
          <w:shd w:val="clear" w:color="auto" w:fill="auto"/>
        </w:tcPr>
        <w:p w14:paraId="7244ECE3"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2.5</w:t>
          </w:r>
        </w:p>
      </w:tc>
      <w:tc>
        <w:tcPr>
          <w:tcW w:w="4297" w:type="dxa"/>
          <w:shd w:val="clear" w:color="auto" w:fill="auto"/>
        </w:tcPr>
        <w:p w14:paraId="5940B414" w14:textId="77777777" w:rsidR="00411492" w:rsidRPr="00DE3349" w:rsidRDefault="00411492" w:rsidP="00AB13F3">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1 Oct 2013</w:t>
          </w:r>
        </w:p>
      </w:tc>
    </w:tr>
    <w:tr w:rsidR="00411492" w14:paraId="28556197" w14:textId="77777777" w:rsidTr="00DE3349">
      <w:tc>
        <w:tcPr>
          <w:tcW w:w="4225" w:type="dxa"/>
          <w:shd w:val="clear" w:color="auto" w:fill="auto"/>
        </w:tcPr>
        <w:p w14:paraId="704C745F" w14:textId="77777777" w:rsidR="00411492" w:rsidRPr="00DE3349" w:rsidRDefault="00411492" w:rsidP="00711E72">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Sep 2018</w:t>
          </w:r>
        </w:p>
      </w:tc>
      <w:tc>
        <w:tcPr>
          <w:tcW w:w="4297" w:type="dxa"/>
          <w:shd w:val="clear" w:color="auto" w:fill="auto"/>
        </w:tcPr>
        <w:p w14:paraId="40195EC4" w14:textId="77777777" w:rsidR="00411492" w:rsidRPr="00DE3349" w:rsidRDefault="00411492" w:rsidP="00AB13F3">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8 September 2015</w:t>
          </w:r>
        </w:p>
      </w:tc>
    </w:tr>
  </w:tbl>
  <w:p w14:paraId="6E8DB645"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78</w:t>
    </w:r>
    <w:r w:rsidRPr="00332F69">
      <w:rPr>
        <w:rStyle w:val="PageNumber"/>
        <w:rFonts w:cs="Arial"/>
        <w:sz w:val="20"/>
        <w:szCs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E0D3D"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84</w:t>
    </w:r>
    <w:r w:rsidRPr="00375282">
      <w:rPr>
        <w:rStyle w:val="PageNumber"/>
        <w:rFonts w:cs="Arial"/>
        <w:sz w:val="20"/>
        <w:szCs w:val="2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1AE8315E" w14:textId="77777777" w:rsidTr="00DE3349">
      <w:tc>
        <w:tcPr>
          <w:tcW w:w="4225" w:type="dxa"/>
          <w:shd w:val="clear" w:color="auto" w:fill="auto"/>
        </w:tcPr>
        <w:p w14:paraId="3CAB33BB"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2.6</w:t>
          </w:r>
        </w:p>
      </w:tc>
      <w:tc>
        <w:tcPr>
          <w:tcW w:w="4297" w:type="dxa"/>
          <w:shd w:val="clear" w:color="auto" w:fill="auto"/>
        </w:tcPr>
        <w:p w14:paraId="0EEC50E6"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411492" w14:paraId="28F8389A" w14:textId="77777777" w:rsidTr="00DE3349">
      <w:tc>
        <w:tcPr>
          <w:tcW w:w="4225" w:type="dxa"/>
          <w:shd w:val="clear" w:color="auto" w:fill="auto"/>
        </w:tcPr>
        <w:p w14:paraId="58BAA443" w14:textId="77777777" w:rsidR="00411492" w:rsidRPr="00DE3349" w:rsidRDefault="00411492" w:rsidP="00220CD4">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Dec 2021</w:t>
          </w:r>
        </w:p>
      </w:tc>
      <w:tc>
        <w:tcPr>
          <w:tcW w:w="4297" w:type="dxa"/>
          <w:shd w:val="clear" w:color="auto" w:fill="auto"/>
        </w:tcPr>
        <w:p w14:paraId="0B3C7243" w14:textId="77777777" w:rsidR="00411492" w:rsidRPr="00DE3349" w:rsidRDefault="00411492" w:rsidP="00CF2552">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Oct 2015</w:t>
          </w:r>
        </w:p>
      </w:tc>
    </w:tr>
  </w:tbl>
  <w:p w14:paraId="55A031A1"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83</w:t>
    </w:r>
    <w:r w:rsidRPr="00332F69">
      <w:rPr>
        <w:rStyle w:val="PageNumber"/>
        <w:rFonts w:cs="Arial"/>
        <w:sz w:val="20"/>
        <w:szCs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4BB5" w14:textId="77777777" w:rsidR="002A1818" w:rsidRPr="00375282" w:rsidRDefault="002A1818"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84</w:t>
    </w:r>
    <w:r w:rsidRPr="00375282">
      <w:rPr>
        <w:rStyle w:val="PageNumber"/>
        <w:rFonts w:cs="Arial"/>
        <w:sz w:val="20"/>
        <w:szCs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2A1818" w14:paraId="76A76050" w14:textId="77777777" w:rsidTr="00DE3349">
      <w:tc>
        <w:tcPr>
          <w:tcW w:w="4225" w:type="dxa"/>
          <w:shd w:val="clear" w:color="auto" w:fill="auto"/>
        </w:tcPr>
        <w:p w14:paraId="74D4B3EC" w14:textId="77777777" w:rsidR="002A1818" w:rsidRPr="00DE3349" w:rsidRDefault="002A1818"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2.6</w:t>
          </w:r>
        </w:p>
      </w:tc>
      <w:tc>
        <w:tcPr>
          <w:tcW w:w="4297" w:type="dxa"/>
          <w:shd w:val="clear" w:color="auto" w:fill="auto"/>
        </w:tcPr>
        <w:p w14:paraId="1F07507C" w14:textId="77777777" w:rsidR="002A1818" w:rsidRPr="00DE3349" w:rsidRDefault="002A1818"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2A1818" w14:paraId="7A12FB0B" w14:textId="77777777" w:rsidTr="00DE3349">
      <w:tc>
        <w:tcPr>
          <w:tcW w:w="4225" w:type="dxa"/>
          <w:shd w:val="clear" w:color="auto" w:fill="auto"/>
        </w:tcPr>
        <w:p w14:paraId="0E26D0E8" w14:textId="77777777" w:rsidR="002A1818" w:rsidRPr="00DE3349" w:rsidRDefault="002A1818" w:rsidP="00220CD4">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Dec 2021</w:t>
          </w:r>
        </w:p>
      </w:tc>
      <w:tc>
        <w:tcPr>
          <w:tcW w:w="4297" w:type="dxa"/>
          <w:shd w:val="clear" w:color="auto" w:fill="auto"/>
        </w:tcPr>
        <w:p w14:paraId="022900DE" w14:textId="77777777" w:rsidR="002A1818" w:rsidRPr="00DE3349" w:rsidRDefault="002A1818" w:rsidP="00CF2552">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Oct 2015</w:t>
          </w:r>
        </w:p>
      </w:tc>
    </w:tr>
  </w:tbl>
  <w:p w14:paraId="4535D041" w14:textId="77777777" w:rsidR="002A1818" w:rsidRPr="00332F69" w:rsidRDefault="002A1818"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83</w:t>
    </w:r>
    <w:r w:rsidRPr="00332F69">
      <w:rPr>
        <w:rStyle w:val="PageNumber"/>
        <w:rFonts w:cs="Arial"/>
        <w:sz w:val="20"/>
        <w:szCs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10C1280A" w14:textId="77777777" w:rsidTr="002F78B0">
      <w:trPr>
        <w:trHeight w:val="274"/>
      </w:trPr>
      <w:tc>
        <w:tcPr>
          <w:tcW w:w="4225" w:type="dxa"/>
          <w:shd w:val="clear" w:color="auto" w:fill="auto"/>
        </w:tcPr>
        <w:p w14:paraId="09B31200"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2.8</w:t>
          </w:r>
        </w:p>
      </w:tc>
      <w:tc>
        <w:tcPr>
          <w:tcW w:w="4297" w:type="dxa"/>
          <w:shd w:val="clear" w:color="auto" w:fill="auto"/>
        </w:tcPr>
        <w:p w14:paraId="35C63A8E" w14:textId="5A3EE2C6" w:rsidR="00411492" w:rsidRPr="00DE3349" w:rsidRDefault="00411492" w:rsidP="00CF6EA9">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Ju</w:t>
          </w:r>
          <w:r w:rsidR="00FD22C7">
            <w:rPr>
              <w:rStyle w:val="PageNumber"/>
              <w:rFonts w:cs="Arial"/>
              <w:color w:val="999999"/>
              <w:sz w:val="20"/>
              <w:szCs w:val="20"/>
            </w:rPr>
            <w:t>l</w:t>
          </w:r>
          <w:r>
            <w:rPr>
              <w:rStyle w:val="PageNumber"/>
              <w:rFonts w:cs="Arial"/>
              <w:color w:val="999999"/>
              <w:sz w:val="20"/>
              <w:szCs w:val="20"/>
            </w:rPr>
            <w:t>-Sep 2010</w:t>
          </w:r>
        </w:p>
      </w:tc>
    </w:tr>
    <w:tr w:rsidR="00411492" w14:paraId="23A7C5E9" w14:textId="77777777" w:rsidTr="00DE3349">
      <w:tc>
        <w:tcPr>
          <w:tcW w:w="4225" w:type="dxa"/>
          <w:shd w:val="clear" w:color="auto" w:fill="auto"/>
        </w:tcPr>
        <w:p w14:paraId="5D29C1ED" w14:textId="3F517D65" w:rsidR="00411492" w:rsidRPr="00DE3349" w:rsidRDefault="00411492" w:rsidP="00905CE3">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sidR="00FD22C7">
            <w:rPr>
              <w:rStyle w:val="PageNumber"/>
              <w:rFonts w:cs="Arial"/>
              <w:color w:val="999999"/>
              <w:sz w:val="20"/>
              <w:szCs w:val="20"/>
            </w:rPr>
            <w:t>Jul 2026</w:t>
          </w:r>
        </w:p>
      </w:tc>
      <w:tc>
        <w:tcPr>
          <w:tcW w:w="4297" w:type="dxa"/>
          <w:shd w:val="clear" w:color="auto" w:fill="auto"/>
        </w:tcPr>
        <w:p w14:paraId="26018714" w14:textId="23CA56E2" w:rsidR="00411492" w:rsidRPr="00DE3349" w:rsidRDefault="00411492" w:rsidP="00905CE3">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FD22C7">
            <w:rPr>
              <w:rStyle w:val="PageNumber"/>
              <w:rFonts w:cs="Arial"/>
              <w:color w:val="999999"/>
              <w:sz w:val="20"/>
              <w:szCs w:val="20"/>
            </w:rPr>
            <w:t>Aug 2023</w:t>
          </w:r>
        </w:p>
      </w:tc>
    </w:tr>
  </w:tbl>
  <w:p w14:paraId="76604599"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87</w:t>
    </w:r>
    <w:r w:rsidRPr="00375282">
      <w:rPr>
        <w:rStyle w:val="PageNumber"/>
        <w:rFonts w:cs="Arial"/>
        <w:sz w:val="20"/>
        <w:szCs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5A318F4B" w14:textId="77777777" w:rsidTr="00DE3349">
      <w:tc>
        <w:tcPr>
          <w:tcW w:w="4225" w:type="dxa"/>
          <w:shd w:val="clear" w:color="auto" w:fill="auto"/>
        </w:tcPr>
        <w:p w14:paraId="7439767C" w14:textId="77777777" w:rsidR="00411492" w:rsidRPr="00DE3349" w:rsidRDefault="00411492" w:rsidP="00DE3349">
          <w:pPr>
            <w:pStyle w:val="Footer"/>
            <w:ind w:right="360"/>
            <w:rPr>
              <w:rStyle w:val="PageNumber"/>
              <w:rFonts w:cs="Arial"/>
              <w:color w:val="999999"/>
              <w:sz w:val="20"/>
              <w:szCs w:val="20"/>
            </w:rPr>
          </w:pPr>
          <w:r>
            <w:rPr>
              <w:rStyle w:val="PageNumber"/>
              <w:rFonts w:cs="Arial"/>
              <w:color w:val="999999"/>
              <w:sz w:val="20"/>
              <w:szCs w:val="20"/>
            </w:rPr>
            <w:t>Policy Number: 2.8</w:t>
          </w:r>
        </w:p>
      </w:tc>
      <w:tc>
        <w:tcPr>
          <w:tcW w:w="4297" w:type="dxa"/>
          <w:shd w:val="clear" w:color="auto" w:fill="auto"/>
        </w:tcPr>
        <w:p w14:paraId="5B83611D" w14:textId="77777777" w:rsidR="00411492" w:rsidRPr="00DE3349" w:rsidRDefault="00411492" w:rsidP="001E006E">
          <w:pPr>
            <w:pStyle w:val="Footer"/>
            <w:ind w:right="360"/>
            <w:rPr>
              <w:rStyle w:val="PageNumber"/>
              <w:rFonts w:cs="Arial"/>
              <w:color w:val="999999"/>
              <w:sz w:val="20"/>
              <w:szCs w:val="20"/>
            </w:rPr>
          </w:pPr>
          <w:r>
            <w:rPr>
              <w:rStyle w:val="PageNumber"/>
              <w:rFonts w:cs="Arial"/>
              <w:color w:val="999999"/>
              <w:sz w:val="20"/>
              <w:szCs w:val="20"/>
            </w:rPr>
            <w:t>Issue Date: July-September 2010</w:t>
          </w:r>
        </w:p>
      </w:tc>
    </w:tr>
    <w:tr w:rsidR="00411492" w14:paraId="0144DEDC" w14:textId="77777777" w:rsidTr="00DE3349">
      <w:tc>
        <w:tcPr>
          <w:tcW w:w="4225" w:type="dxa"/>
          <w:shd w:val="clear" w:color="auto" w:fill="auto"/>
        </w:tcPr>
        <w:p w14:paraId="3A531074" w14:textId="77777777" w:rsidR="00411492" w:rsidRPr="00DE3349" w:rsidRDefault="00411492" w:rsidP="00905CE3">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Oct 2022</w:t>
          </w:r>
        </w:p>
      </w:tc>
      <w:tc>
        <w:tcPr>
          <w:tcW w:w="4297" w:type="dxa"/>
          <w:shd w:val="clear" w:color="auto" w:fill="auto"/>
        </w:tcPr>
        <w:p w14:paraId="1FAB14AC" w14:textId="77777777" w:rsidR="00411492" w:rsidRPr="00DE3349" w:rsidRDefault="00411492" w:rsidP="00905CE3">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Oct 2019</w:t>
          </w:r>
        </w:p>
      </w:tc>
    </w:tr>
  </w:tbl>
  <w:p w14:paraId="4A263F44"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87</w:t>
    </w:r>
    <w:r w:rsidRPr="00332F69">
      <w:rPr>
        <w:rStyle w:val="PageNumber"/>
        <w:rFonts w:cs="Arial"/>
        <w:sz w:val="20"/>
        <w:szCs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28267EF3" w14:textId="77777777" w:rsidTr="00DE3349">
      <w:tc>
        <w:tcPr>
          <w:tcW w:w="4225" w:type="dxa"/>
          <w:shd w:val="clear" w:color="auto" w:fill="auto"/>
        </w:tcPr>
        <w:p w14:paraId="528CB5E2" w14:textId="77777777" w:rsidR="00411492" w:rsidRPr="00DE3349" w:rsidRDefault="00411492" w:rsidP="00394503">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2.9</w:t>
          </w:r>
        </w:p>
      </w:tc>
      <w:tc>
        <w:tcPr>
          <w:tcW w:w="4297" w:type="dxa"/>
          <w:shd w:val="clear" w:color="auto" w:fill="auto"/>
        </w:tcPr>
        <w:p w14:paraId="7B2A7DBC" w14:textId="77777777" w:rsidR="00411492" w:rsidRPr="00DE3349" w:rsidRDefault="00411492" w:rsidP="00394503">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14 May 2012</w:t>
          </w:r>
        </w:p>
      </w:tc>
    </w:tr>
    <w:tr w:rsidR="00411492" w14:paraId="780CADD8" w14:textId="77777777" w:rsidTr="00DE3349">
      <w:tc>
        <w:tcPr>
          <w:tcW w:w="4225" w:type="dxa"/>
          <w:shd w:val="clear" w:color="auto" w:fill="auto"/>
        </w:tcPr>
        <w:p w14:paraId="67E0E83F" w14:textId="77777777" w:rsidR="00411492" w:rsidRPr="00DE3349" w:rsidRDefault="00411492" w:rsidP="003F7641">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 xml:space="preserve"> April 2021</w:t>
          </w:r>
        </w:p>
      </w:tc>
      <w:tc>
        <w:tcPr>
          <w:tcW w:w="4297" w:type="dxa"/>
          <w:shd w:val="clear" w:color="auto" w:fill="auto"/>
        </w:tcPr>
        <w:p w14:paraId="3A3AAD07" w14:textId="77777777" w:rsidR="00411492" w:rsidRPr="00DE3349" w:rsidRDefault="00411492" w:rsidP="003F7641">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20 April 2018</w:t>
          </w:r>
        </w:p>
      </w:tc>
    </w:tr>
  </w:tbl>
  <w:p w14:paraId="1976428A"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92</w:t>
    </w:r>
    <w:r w:rsidRPr="00375282">
      <w:rPr>
        <w:rStyle w:val="PageNumber"/>
        <w:rFonts w:cs="Arial"/>
        <w:sz w:val="20"/>
        <w:szCs w:val="2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26D7F2B3" w14:textId="77777777" w:rsidTr="00DE3349">
      <w:tc>
        <w:tcPr>
          <w:tcW w:w="4225" w:type="dxa"/>
          <w:shd w:val="clear" w:color="auto" w:fill="auto"/>
        </w:tcPr>
        <w:p w14:paraId="75F63910" w14:textId="77777777" w:rsidR="00411492" w:rsidRPr="00DE3349" w:rsidRDefault="00411492" w:rsidP="00DE3349">
          <w:pPr>
            <w:pStyle w:val="Footer"/>
            <w:ind w:right="360"/>
            <w:rPr>
              <w:rStyle w:val="PageNumber"/>
              <w:rFonts w:cs="Arial"/>
              <w:color w:val="999999"/>
              <w:sz w:val="20"/>
              <w:szCs w:val="20"/>
            </w:rPr>
          </w:pPr>
          <w:r>
            <w:rPr>
              <w:rStyle w:val="PageNumber"/>
              <w:rFonts w:cs="Arial"/>
              <w:color w:val="999999"/>
              <w:sz w:val="20"/>
              <w:szCs w:val="20"/>
            </w:rPr>
            <w:t>Policy Number: 2.9</w:t>
          </w:r>
        </w:p>
      </w:tc>
      <w:tc>
        <w:tcPr>
          <w:tcW w:w="4297" w:type="dxa"/>
          <w:shd w:val="clear" w:color="auto" w:fill="auto"/>
        </w:tcPr>
        <w:p w14:paraId="01F81F5D" w14:textId="77777777" w:rsidR="00411492" w:rsidRPr="00DE3349" w:rsidRDefault="00411492" w:rsidP="00DE3349">
          <w:pPr>
            <w:pStyle w:val="Footer"/>
            <w:ind w:right="360"/>
            <w:rPr>
              <w:rStyle w:val="PageNumber"/>
              <w:rFonts w:cs="Arial"/>
              <w:color w:val="999999"/>
              <w:sz w:val="20"/>
              <w:szCs w:val="20"/>
            </w:rPr>
          </w:pPr>
          <w:r>
            <w:rPr>
              <w:rStyle w:val="PageNumber"/>
              <w:rFonts w:cs="Arial"/>
              <w:color w:val="999999"/>
              <w:sz w:val="20"/>
              <w:szCs w:val="20"/>
            </w:rPr>
            <w:t>Issue Date: 14 May 2012</w:t>
          </w:r>
        </w:p>
      </w:tc>
    </w:tr>
    <w:tr w:rsidR="00411492" w14:paraId="58708CDD" w14:textId="77777777" w:rsidTr="00DE3349">
      <w:tc>
        <w:tcPr>
          <w:tcW w:w="4225" w:type="dxa"/>
          <w:shd w:val="clear" w:color="auto" w:fill="auto"/>
        </w:tcPr>
        <w:p w14:paraId="4586948C" w14:textId="77777777" w:rsidR="00411492" w:rsidRPr="00DE3349" w:rsidRDefault="00411492" w:rsidP="003F7641">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April 2020</w:t>
          </w:r>
        </w:p>
      </w:tc>
      <w:tc>
        <w:tcPr>
          <w:tcW w:w="4297" w:type="dxa"/>
          <w:shd w:val="clear" w:color="auto" w:fill="auto"/>
        </w:tcPr>
        <w:p w14:paraId="56FD8F55" w14:textId="77777777" w:rsidR="00411492" w:rsidRPr="00DE3349" w:rsidRDefault="00411492" w:rsidP="003F7641">
          <w:pPr>
            <w:pStyle w:val="Footer"/>
            <w:ind w:right="360"/>
            <w:rPr>
              <w:rStyle w:val="PageNumber"/>
              <w:rFonts w:cs="Arial"/>
              <w:color w:val="999999"/>
              <w:sz w:val="20"/>
              <w:szCs w:val="20"/>
            </w:rPr>
          </w:pPr>
          <w:r>
            <w:rPr>
              <w:rStyle w:val="PageNumber"/>
              <w:rFonts w:cs="Arial"/>
              <w:color w:val="999999"/>
              <w:sz w:val="20"/>
              <w:szCs w:val="20"/>
            </w:rPr>
            <w:t>Last Amendment: 20 April 2018</w:t>
          </w:r>
        </w:p>
      </w:tc>
    </w:tr>
  </w:tbl>
  <w:p w14:paraId="70D8E415"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88</w:t>
    </w:r>
    <w:r w:rsidRPr="00332F69">
      <w:rPr>
        <w:rStyle w:val="PageNumber"/>
        <w:rFonts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8370" w14:textId="77777777" w:rsidR="00841275" w:rsidRPr="002B61B3" w:rsidRDefault="00841275">
    <w:pPr>
      <w:pStyle w:val="Footer"/>
      <w:jc w:val="right"/>
      <w:rPr>
        <w:sz w:val="20"/>
        <w:szCs w:val="20"/>
      </w:rPr>
    </w:pPr>
    <w:r w:rsidRPr="002B61B3">
      <w:rPr>
        <w:sz w:val="20"/>
        <w:szCs w:val="20"/>
      </w:rPr>
      <w:fldChar w:fldCharType="begin"/>
    </w:r>
    <w:r w:rsidRPr="002B61B3">
      <w:rPr>
        <w:sz w:val="20"/>
        <w:szCs w:val="20"/>
      </w:rPr>
      <w:instrText xml:space="preserve"> PAGE   \* MERGEFORMAT </w:instrText>
    </w:r>
    <w:r w:rsidRPr="002B61B3">
      <w:rPr>
        <w:sz w:val="20"/>
        <w:szCs w:val="20"/>
      </w:rPr>
      <w:fldChar w:fldCharType="separate"/>
    </w:r>
    <w:r>
      <w:rPr>
        <w:noProof/>
        <w:sz w:val="20"/>
        <w:szCs w:val="20"/>
      </w:rPr>
      <w:t>9</w:t>
    </w:r>
    <w:r w:rsidRPr="002B61B3">
      <w:rPr>
        <w:noProof/>
        <w:sz w:val="20"/>
        <w:szCs w:val="20"/>
      </w:rPr>
      <w:fldChar w:fldCharType="end"/>
    </w:r>
  </w:p>
  <w:p w14:paraId="02703E8D" w14:textId="77777777" w:rsidR="00841275" w:rsidRDefault="00841275" w:rsidP="00BC5696">
    <w:pPr>
      <w:pStyle w:val="Footer"/>
    </w:pPr>
  </w:p>
  <w:p w14:paraId="271C590D" w14:textId="77777777" w:rsidR="00841275" w:rsidRDefault="00841275"/>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00DE77A5" w14:textId="77777777" w:rsidTr="00DE3349">
      <w:tc>
        <w:tcPr>
          <w:tcW w:w="4225" w:type="dxa"/>
          <w:shd w:val="clear" w:color="auto" w:fill="auto"/>
        </w:tcPr>
        <w:p w14:paraId="04CBF850" w14:textId="77777777" w:rsidR="00411492" w:rsidRPr="00DE3349" w:rsidRDefault="00411492" w:rsidP="00FE7EB7">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2.10</w:t>
          </w:r>
        </w:p>
      </w:tc>
      <w:tc>
        <w:tcPr>
          <w:tcW w:w="4297" w:type="dxa"/>
          <w:shd w:val="clear" w:color="auto" w:fill="auto"/>
        </w:tcPr>
        <w:p w14:paraId="2001D1E8" w14:textId="77777777" w:rsidR="00411492" w:rsidRPr="00DE3349" w:rsidRDefault="00411492" w:rsidP="00FE7EB7">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18 March 2015</w:t>
          </w:r>
        </w:p>
      </w:tc>
    </w:tr>
    <w:tr w:rsidR="00411492" w14:paraId="7C41C219" w14:textId="77777777" w:rsidTr="00DE3349">
      <w:tc>
        <w:tcPr>
          <w:tcW w:w="4225" w:type="dxa"/>
          <w:shd w:val="clear" w:color="auto" w:fill="auto"/>
        </w:tcPr>
        <w:p w14:paraId="71A0978E" w14:textId="77777777" w:rsidR="00411492" w:rsidRPr="00DE3349" w:rsidRDefault="00411492" w:rsidP="00B62CE3">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October 2021</w:t>
          </w:r>
        </w:p>
      </w:tc>
      <w:tc>
        <w:tcPr>
          <w:tcW w:w="4297" w:type="dxa"/>
          <w:shd w:val="clear" w:color="auto" w:fill="auto"/>
        </w:tcPr>
        <w:p w14:paraId="38E31FA5" w14:textId="77777777" w:rsidR="00411492" w:rsidRPr="00DE3349" w:rsidRDefault="00411492" w:rsidP="002B55EB">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29 October 2018</w:t>
          </w:r>
        </w:p>
      </w:tc>
    </w:tr>
  </w:tbl>
  <w:p w14:paraId="01C02C07"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104</w:t>
    </w:r>
    <w:r w:rsidRPr="00375282">
      <w:rPr>
        <w:rStyle w:val="PageNumber"/>
        <w:rFonts w:cs="Arial"/>
        <w:sz w:val="20"/>
        <w:szCs w:val="2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rsidRPr="00DE3349" w14:paraId="7FC5A2AF" w14:textId="77777777" w:rsidTr="00AA4131">
      <w:tc>
        <w:tcPr>
          <w:tcW w:w="4225" w:type="dxa"/>
          <w:shd w:val="clear" w:color="auto" w:fill="auto"/>
        </w:tcPr>
        <w:p w14:paraId="0BD9F54A" w14:textId="77777777" w:rsidR="00411492" w:rsidRPr="00DE3349" w:rsidRDefault="00411492" w:rsidP="00FE7EB7">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2.10</w:t>
          </w:r>
        </w:p>
      </w:tc>
      <w:tc>
        <w:tcPr>
          <w:tcW w:w="4297" w:type="dxa"/>
          <w:shd w:val="clear" w:color="auto" w:fill="auto"/>
        </w:tcPr>
        <w:p w14:paraId="43A3D8EC" w14:textId="77777777" w:rsidR="00411492" w:rsidRPr="00DE3349" w:rsidRDefault="00411492" w:rsidP="00FE7EB7">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18 March 2015</w:t>
          </w:r>
        </w:p>
      </w:tc>
    </w:tr>
    <w:tr w:rsidR="00411492" w:rsidRPr="00DE3349" w14:paraId="291D5E57" w14:textId="77777777" w:rsidTr="00AA4131">
      <w:tc>
        <w:tcPr>
          <w:tcW w:w="4225" w:type="dxa"/>
          <w:shd w:val="clear" w:color="auto" w:fill="auto"/>
        </w:tcPr>
        <w:p w14:paraId="5BFF0251" w14:textId="77777777" w:rsidR="00411492" w:rsidRPr="00DE3349" w:rsidRDefault="00411492" w:rsidP="00B62CE3">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October 2021</w:t>
          </w:r>
        </w:p>
      </w:tc>
      <w:tc>
        <w:tcPr>
          <w:tcW w:w="4297" w:type="dxa"/>
          <w:shd w:val="clear" w:color="auto" w:fill="auto"/>
        </w:tcPr>
        <w:p w14:paraId="6108C93F" w14:textId="77777777" w:rsidR="00411492" w:rsidRPr="00DE3349" w:rsidRDefault="00411492" w:rsidP="009E7586">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29 October 2018</w:t>
          </w:r>
        </w:p>
      </w:tc>
    </w:tr>
  </w:tbl>
  <w:p w14:paraId="66B8EB06"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94</w:t>
    </w:r>
    <w:r w:rsidRPr="00332F69">
      <w:rPr>
        <w:rStyle w:val="PageNumber"/>
        <w:rFonts w:cs="Arial"/>
        <w:sz w:val="20"/>
        <w:szCs w:val="2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045C531C" w14:textId="77777777" w:rsidTr="00DE3349">
      <w:tc>
        <w:tcPr>
          <w:tcW w:w="4225" w:type="dxa"/>
          <w:shd w:val="clear" w:color="auto" w:fill="auto"/>
        </w:tcPr>
        <w:p w14:paraId="7B7831C5" w14:textId="77777777" w:rsidR="00411492" w:rsidRPr="00DE3349" w:rsidRDefault="00411492" w:rsidP="00FE7EB7">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2.11</w:t>
          </w:r>
        </w:p>
      </w:tc>
      <w:tc>
        <w:tcPr>
          <w:tcW w:w="4297" w:type="dxa"/>
          <w:shd w:val="clear" w:color="auto" w:fill="auto"/>
        </w:tcPr>
        <w:p w14:paraId="4D1A4881" w14:textId="3B1C8029" w:rsidR="00411492" w:rsidRPr="00DE3349" w:rsidRDefault="00411492" w:rsidP="005978C8">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Mar 2017</w:t>
          </w:r>
        </w:p>
      </w:tc>
    </w:tr>
    <w:tr w:rsidR="00411492" w14:paraId="57C48362" w14:textId="77777777" w:rsidTr="00DE3349">
      <w:tc>
        <w:tcPr>
          <w:tcW w:w="4225" w:type="dxa"/>
          <w:shd w:val="clear" w:color="auto" w:fill="auto"/>
        </w:tcPr>
        <w:p w14:paraId="64ED0F45" w14:textId="09C30CA3" w:rsidR="00411492" w:rsidRPr="00DE3349" w:rsidRDefault="00411492" w:rsidP="005978C8">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Mar</w:t>
          </w:r>
          <w:r w:rsidR="00DA14F9">
            <w:rPr>
              <w:rStyle w:val="PageNumber"/>
              <w:rFonts w:cs="Arial"/>
              <w:color w:val="999999"/>
              <w:sz w:val="20"/>
              <w:szCs w:val="20"/>
            </w:rPr>
            <w:t xml:space="preserve"> 2025</w:t>
          </w:r>
        </w:p>
      </w:tc>
      <w:tc>
        <w:tcPr>
          <w:tcW w:w="4297" w:type="dxa"/>
          <w:shd w:val="clear" w:color="auto" w:fill="auto"/>
        </w:tcPr>
        <w:p w14:paraId="756FA972" w14:textId="52506149" w:rsidR="00411492" w:rsidRPr="00DE3349" w:rsidRDefault="00411492" w:rsidP="002B55EB">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DA14F9">
            <w:rPr>
              <w:rStyle w:val="PageNumber"/>
              <w:rFonts w:cs="Arial"/>
              <w:color w:val="999999"/>
              <w:sz w:val="20"/>
              <w:szCs w:val="20"/>
            </w:rPr>
            <w:t>Mar 2022</w:t>
          </w:r>
        </w:p>
      </w:tc>
    </w:tr>
  </w:tbl>
  <w:p w14:paraId="28F121F1"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106</w:t>
    </w:r>
    <w:r w:rsidRPr="00375282">
      <w:rPr>
        <w:rStyle w:val="PageNumber"/>
        <w:rFonts w:cs="Arial"/>
        <w:sz w:val="20"/>
        <w:szCs w:val="2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rsidRPr="00DE3349" w14:paraId="746E1554" w14:textId="77777777" w:rsidTr="00AA4131">
      <w:tc>
        <w:tcPr>
          <w:tcW w:w="4225" w:type="dxa"/>
          <w:shd w:val="clear" w:color="auto" w:fill="auto"/>
        </w:tcPr>
        <w:p w14:paraId="06E9B86A" w14:textId="77777777" w:rsidR="00411492" w:rsidRPr="00DE3349" w:rsidRDefault="00411492" w:rsidP="00FE7EB7">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2.11</w:t>
          </w:r>
        </w:p>
      </w:tc>
      <w:tc>
        <w:tcPr>
          <w:tcW w:w="4297" w:type="dxa"/>
          <w:shd w:val="clear" w:color="auto" w:fill="auto"/>
        </w:tcPr>
        <w:p w14:paraId="4F5469DD" w14:textId="77777777" w:rsidR="00411492" w:rsidRPr="00DE3349" w:rsidRDefault="00411492" w:rsidP="005978C8">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31 March 2017</w:t>
          </w:r>
        </w:p>
      </w:tc>
    </w:tr>
    <w:tr w:rsidR="00411492" w:rsidRPr="00DE3349" w14:paraId="4D79F7E1" w14:textId="77777777" w:rsidTr="00AA4131">
      <w:tc>
        <w:tcPr>
          <w:tcW w:w="4225" w:type="dxa"/>
          <w:shd w:val="clear" w:color="auto" w:fill="auto"/>
        </w:tcPr>
        <w:p w14:paraId="3E3533BF" w14:textId="77777777" w:rsidR="00411492" w:rsidRPr="00DE3349" w:rsidRDefault="00411492" w:rsidP="005978C8">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 xml:space="preserve"> March 2020</w:t>
          </w:r>
        </w:p>
      </w:tc>
      <w:tc>
        <w:tcPr>
          <w:tcW w:w="4297" w:type="dxa"/>
          <w:shd w:val="clear" w:color="auto" w:fill="auto"/>
        </w:tcPr>
        <w:p w14:paraId="1A0F0686" w14:textId="77777777" w:rsidR="00411492" w:rsidRPr="00DE3349" w:rsidRDefault="00411492" w:rsidP="009E7586">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p>
      </w:tc>
    </w:tr>
  </w:tbl>
  <w:p w14:paraId="5B274B3A"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91</w:t>
    </w:r>
    <w:r w:rsidRPr="00332F69">
      <w:rPr>
        <w:rStyle w:val="PageNumber"/>
        <w:rFonts w:cs="Arial"/>
        <w:sz w:val="20"/>
        <w:szCs w:val="20"/>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206A3AE3" w14:textId="77777777" w:rsidTr="00DE3349">
      <w:tc>
        <w:tcPr>
          <w:tcW w:w="4225" w:type="dxa"/>
          <w:shd w:val="clear" w:color="auto" w:fill="auto"/>
        </w:tcPr>
        <w:p w14:paraId="30B17F0C" w14:textId="14EC036C" w:rsidR="00411492" w:rsidRPr="00DE3349" w:rsidRDefault="00411492" w:rsidP="00FE7EB7">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2.12</w:t>
          </w:r>
        </w:p>
      </w:tc>
      <w:tc>
        <w:tcPr>
          <w:tcW w:w="4297" w:type="dxa"/>
          <w:shd w:val="clear" w:color="auto" w:fill="auto"/>
        </w:tcPr>
        <w:p w14:paraId="2463B6D8" w14:textId="3263CE86" w:rsidR="00411492" w:rsidRPr="00DE3349" w:rsidRDefault="00411492" w:rsidP="00FE7EB7">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9 September 2020</w:t>
          </w:r>
        </w:p>
      </w:tc>
    </w:tr>
    <w:tr w:rsidR="00411492" w14:paraId="2BB0F8EF" w14:textId="77777777" w:rsidTr="00DE3349">
      <w:tc>
        <w:tcPr>
          <w:tcW w:w="4225" w:type="dxa"/>
          <w:shd w:val="clear" w:color="auto" w:fill="auto"/>
        </w:tcPr>
        <w:p w14:paraId="2661D5B5" w14:textId="1CC70E4C" w:rsidR="00411492" w:rsidRPr="00DE3349" w:rsidRDefault="00411492" w:rsidP="00FE7EB7">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Sep 2023</w:t>
          </w:r>
        </w:p>
      </w:tc>
      <w:tc>
        <w:tcPr>
          <w:tcW w:w="4297" w:type="dxa"/>
          <w:shd w:val="clear" w:color="auto" w:fill="auto"/>
        </w:tcPr>
        <w:p w14:paraId="12503FEC" w14:textId="70A0E3B4" w:rsidR="00411492" w:rsidRPr="00DE3349" w:rsidRDefault="00411492" w:rsidP="002B55EB">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9F6298">
            <w:rPr>
              <w:rStyle w:val="PageNumber"/>
              <w:rFonts w:cs="Arial"/>
              <w:color w:val="999999"/>
              <w:sz w:val="20"/>
              <w:szCs w:val="20"/>
            </w:rPr>
            <w:t>Oct 2023</w:t>
          </w:r>
        </w:p>
      </w:tc>
    </w:tr>
  </w:tbl>
  <w:p w14:paraId="3F4AA524"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108</w:t>
    </w:r>
    <w:r w:rsidRPr="00375282">
      <w:rPr>
        <w:rStyle w:val="PageNumber"/>
        <w:rFonts w:cs="Arial"/>
        <w:sz w:val="20"/>
        <w:szCs w:val="20"/>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rsidRPr="00DE3349" w14:paraId="47642A1A" w14:textId="77777777" w:rsidTr="00AA4131">
      <w:tc>
        <w:tcPr>
          <w:tcW w:w="4225" w:type="dxa"/>
          <w:shd w:val="clear" w:color="auto" w:fill="auto"/>
        </w:tcPr>
        <w:p w14:paraId="0FB5ED6F" w14:textId="77777777" w:rsidR="00411492" w:rsidRPr="00DE3349" w:rsidRDefault="00411492" w:rsidP="00FE7EB7">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3.0</w:t>
          </w:r>
        </w:p>
      </w:tc>
      <w:tc>
        <w:tcPr>
          <w:tcW w:w="4297" w:type="dxa"/>
          <w:shd w:val="clear" w:color="auto" w:fill="auto"/>
        </w:tcPr>
        <w:p w14:paraId="51626908" w14:textId="77777777" w:rsidR="00411492" w:rsidRPr="00DE3349" w:rsidRDefault="00411492" w:rsidP="00FE7EB7">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14 May 2012</w:t>
          </w:r>
        </w:p>
      </w:tc>
    </w:tr>
    <w:tr w:rsidR="00411492" w:rsidRPr="00DE3349" w14:paraId="260477A6" w14:textId="77777777" w:rsidTr="00AA4131">
      <w:tc>
        <w:tcPr>
          <w:tcW w:w="4225" w:type="dxa"/>
          <w:shd w:val="clear" w:color="auto" w:fill="auto"/>
        </w:tcPr>
        <w:p w14:paraId="68B00B3F" w14:textId="61DC6A6B" w:rsidR="00411492" w:rsidRPr="00DE3349" w:rsidRDefault="00411492" w:rsidP="00FE7EB7">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 xml:space="preserve"> </w:t>
          </w:r>
        </w:p>
      </w:tc>
      <w:tc>
        <w:tcPr>
          <w:tcW w:w="4297" w:type="dxa"/>
          <w:shd w:val="clear" w:color="auto" w:fill="auto"/>
        </w:tcPr>
        <w:p w14:paraId="44AC6DFE" w14:textId="77777777" w:rsidR="00411492" w:rsidRPr="00DE3349" w:rsidRDefault="00411492" w:rsidP="009E7586">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p>
      </w:tc>
    </w:tr>
  </w:tbl>
  <w:p w14:paraId="146EF4FF"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107</w:t>
    </w:r>
    <w:r w:rsidRPr="00332F69">
      <w:rPr>
        <w:rStyle w:val="PageNumber"/>
        <w:rFonts w:cs="Arial"/>
        <w:sz w:val="20"/>
        <w:szCs w:val="20"/>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821D11" w14:paraId="71AF28C3" w14:textId="77777777" w:rsidTr="00DE3349">
      <w:tc>
        <w:tcPr>
          <w:tcW w:w="4225" w:type="dxa"/>
          <w:shd w:val="clear" w:color="auto" w:fill="auto"/>
        </w:tcPr>
        <w:p w14:paraId="386A3AFA" w14:textId="6EC4653A" w:rsidR="00821D11" w:rsidRPr="00DE3349" w:rsidRDefault="00821D11" w:rsidP="00DE3349">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w:t>
          </w:r>
          <w:r w:rsidRPr="00821D11">
            <w:rPr>
              <w:rStyle w:val="PageNumber"/>
              <w:rFonts w:cs="Arial"/>
              <w:color w:val="999999"/>
              <w:sz w:val="20"/>
              <w:szCs w:val="20"/>
            </w:rPr>
            <w:t>: 2.13</w:t>
          </w:r>
        </w:p>
      </w:tc>
      <w:tc>
        <w:tcPr>
          <w:tcW w:w="4297" w:type="dxa"/>
          <w:shd w:val="clear" w:color="auto" w:fill="auto"/>
        </w:tcPr>
        <w:p w14:paraId="5E655D0A" w14:textId="5D6F4C68" w:rsidR="00821D11" w:rsidRPr="00DE3349" w:rsidRDefault="00821D11" w:rsidP="00DE3349">
          <w:pPr>
            <w:pStyle w:val="Footer"/>
            <w:ind w:right="360"/>
            <w:rPr>
              <w:rStyle w:val="PageNumber"/>
              <w:rFonts w:cs="Arial"/>
              <w:color w:val="999999"/>
              <w:sz w:val="20"/>
              <w:szCs w:val="20"/>
            </w:rPr>
          </w:pPr>
          <w:r w:rsidRPr="00DE3349">
            <w:rPr>
              <w:rStyle w:val="PageNumber"/>
              <w:rFonts w:cs="Arial"/>
              <w:color w:val="999999"/>
              <w:sz w:val="20"/>
              <w:szCs w:val="20"/>
            </w:rPr>
            <w:t xml:space="preserve">Issue </w:t>
          </w:r>
          <w:r w:rsidRPr="00821D11">
            <w:rPr>
              <w:rStyle w:val="PageNumber"/>
              <w:rFonts w:cs="Arial"/>
              <w:color w:val="999999"/>
              <w:sz w:val="20"/>
              <w:szCs w:val="20"/>
            </w:rPr>
            <w:t>Date: Aug 2023</w:t>
          </w:r>
        </w:p>
      </w:tc>
    </w:tr>
    <w:tr w:rsidR="00821D11" w14:paraId="0C5280BE" w14:textId="77777777" w:rsidTr="00DE3349">
      <w:tc>
        <w:tcPr>
          <w:tcW w:w="4225" w:type="dxa"/>
          <w:shd w:val="clear" w:color="auto" w:fill="auto"/>
        </w:tcPr>
        <w:p w14:paraId="67BBC2C3" w14:textId="44F5AFA3" w:rsidR="00821D11" w:rsidRPr="00DE3349" w:rsidRDefault="00821D11" w:rsidP="00C4704C">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sidRPr="00821D11">
            <w:rPr>
              <w:rStyle w:val="PageNumber"/>
              <w:rFonts w:cs="Arial"/>
              <w:color w:val="999999"/>
              <w:sz w:val="20"/>
              <w:szCs w:val="20"/>
            </w:rPr>
            <w:t>Apr 2026</w:t>
          </w:r>
        </w:p>
      </w:tc>
      <w:tc>
        <w:tcPr>
          <w:tcW w:w="4297" w:type="dxa"/>
          <w:shd w:val="clear" w:color="auto" w:fill="auto"/>
        </w:tcPr>
        <w:p w14:paraId="292BB1D8" w14:textId="0C2B9C16" w:rsidR="00821D11" w:rsidRPr="00DE3349" w:rsidRDefault="00821D11" w:rsidP="00C4704C">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Jul 2023</w:t>
          </w:r>
        </w:p>
      </w:tc>
    </w:tr>
  </w:tbl>
  <w:p w14:paraId="5421A142" w14:textId="77777777" w:rsidR="00821D11" w:rsidRPr="00375282" w:rsidRDefault="00821D11"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51</w:t>
    </w:r>
    <w:r w:rsidRPr="00375282">
      <w:rPr>
        <w:rStyle w:val="PageNumber"/>
        <w:rFonts w:cs="Arial"/>
        <w:sz w:val="20"/>
        <w:szCs w:val="20"/>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821D11" w14:paraId="49FB71D9" w14:textId="77777777" w:rsidTr="00DE3349">
      <w:tc>
        <w:tcPr>
          <w:tcW w:w="4225" w:type="dxa"/>
          <w:shd w:val="clear" w:color="auto" w:fill="auto"/>
        </w:tcPr>
        <w:p w14:paraId="56DD71C6" w14:textId="77777777" w:rsidR="00821D11" w:rsidRPr="00DE3349" w:rsidRDefault="00821D11"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1.12</w:t>
          </w:r>
        </w:p>
      </w:tc>
      <w:tc>
        <w:tcPr>
          <w:tcW w:w="4297" w:type="dxa"/>
          <w:shd w:val="clear" w:color="auto" w:fill="auto"/>
        </w:tcPr>
        <w:p w14:paraId="08629BB0" w14:textId="77777777" w:rsidR="00821D11" w:rsidRPr="00DE3349" w:rsidRDefault="00821D11"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821D11" w14:paraId="69BF8170" w14:textId="77777777" w:rsidTr="00DE3349">
      <w:tc>
        <w:tcPr>
          <w:tcW w:w="4225" w:type="dxa"/>
          <w:shd w:val="clear" w:color="auto" w:fill="auto"/>
        </w:tcPr>
        <w:p w14:paraId="4E4B738A" w14:textId="77777777" w:rsidR="00821D11" w:rsidRPr="00DE3349" w:rsidRDefault="00821D11" w:rsidP="00C4704C">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Oct 2022</w:t>
          </w:r>
        </w:p>
      </w:tc>
      <w:tc>
        <w:tcPr>
          <w:tcW w:w="4297" w:type="dxa"/>
          <w:shd w:val="clear" w:color="auto" w:fill="auto"/>
        </w:tcPr>
        <w:p w14:paraId="3F9C4994" w14:textId="77777777" w:rsidR="00821D11" w:rsidRPr="00DE3349" w:rsidRDefault="00821D11" w:rsidP="00C4704C">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Oct 2019</w:t>
          </w:r>
        </w:p>
      </w:tc>
    </w:tr>
  </w:tbl>
  <w:p w14:paraId="72D59B3F" w14:textId="77777777" w:rsidR="00821D11" w:rsidRPr="00332F69" w:rsidRDefault="00821D11"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49</w:t>
    </w:r>
    <w:r w:rsidRPr="00332F69">
      <w:rPr>
        <w:rStyle w:val="PageNumber"/>
        <w:rFonts w:cs="Arial"/>
        <w:sz w:val="20"/>
        <w:szCs w:val="20"/>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25730" w14:textId="77777777" w:rsidR="002E1AA6" w:rsidRPr="00332F69" w:rsidRDefault="002E1AA6"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49</w:t>
    </w:r>
    <w:r w:rsidRPr="00332F69">
      <w:rPr>
        <w:rStyle w:val="PageNumber"/>
        <w:rFonts w:cs="Arial"/>
        <w:sz w:val="20"/>
        <w:szCs w:val="20"/>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156D860A" w14:textId="77777777" w:rsidTr="00DE3349">
      <w:tc>
        <w:tcPr>
          <w:tcW w:w="4225" w:type="dxa"/>
          <w:shd w:val="clear" w:color="auto" w:fill="auto"/>
        </w:tcPr>
        <w:p w14:paraId="0EFD8426" w14:textId="77777777" w:rsidR="00411492" w:rsidRPr="00DE3349" w:rsidRDefault="00411492" w:rsidP="00AA4131">
          <w:pPr>
            <w:pStyle w:val="Footer"/>
            <w:ind w:right="360"/>
            <w:rPr>
              <w:rStyle w:val="PageNumber"/>
              <w:rFonts w:cs="Arial"/>
              <w:color w:val="999999"/>
              <w:sz w:val="20"/>
              <w:szCs w:val="20"/>
            </w:rPr>
          </w:pPr>
          <w:r w:rsidRPr="00DE3349">
            <w:rPr>
              <w:rStyle w:val="PageNumber"/>
              <w:rFonts w:cs="Arial"/>
              <w:color w:val="999999"/>
              <w:sz w:val="20"/>
              <w:szCs w:val="20"/>
            </w:rPr>
            <w:t>Policy Number: 3.1</w:t>
          </w:r>
        </w:p>
      </w:tc>
      <w:tc>
        <w:tcPr>
          <w:tcW w:w="4297" w:type="dxa"/>
          <w:shd w:val="clear" w:color="auto" w:fill="auto"/>
        </w:tcPr>
        <w:p w14:paraId="2EC34CFE" w14:textId="77777777" w:rsidR="00411492" w:rsidRPr="00DE3349" w:rsidRDefault="00411492" w:rsidP="00AA4131">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May 2010</w:t>
          </w:r>
        </w:p>
      </w:tc>
    </w:tr>
    <w:tr w:rsidR="00411492" w14:paraId="34B231F7" w14:textId="77777777" w:rsidTr="00DE3349">
      <w:tc>
        <w:tcPr>
          <w:tcW w:w="4225" w:type="dxa"/>
          <w:shd w:val="clear" w:color="auto" w:fill="auto"/>
        </w:tcPr>
        <w:p w14:paraId="25BBF857" w14:textId="6995FD4C" w:rsidR="00411492" w:rsidRPr="00DE3349" w:rsidRDefault="00411492" w:rsidP="00625D19">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sidR="00E80483">
            <w:rPr>
              <w:rStyle w:val="PageNumber"/>
              <w:rFonts w:cs="Arial"/>
              <w:color w:val="999999"/>
              <w:sz w:val="20"/>
              <w:szCs w:val="20"/>
            </w:rPr>
            <w:t>Sep 2027</w:t>
          </w:r>
        </w:p>
      </w:tc>
      <w:tc>
        <w:tcPr>
          <w:tcW w:w="4297" w:type="dxa"/>
          <w:shd w:val="clear" w:color="auto" w:fill="auto"/>
        </w:tcPr>
        <w:p w14:paraId="3732D8C1" w14:textId="12198C85" w:rsidR="00411492" w:rsidRPr="00DE3349" w:rsidRDefault="00411492" w:rsidP="00625D19">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E80483">
            <w:rPr>
              <w:rStyle w:val="PageNumber"/>
              <w:rFonts w:cs="Arial"/>
              <w:color w:val="999999"/>
              <w:sz w:val="20"/>
              <w:szCs w:val="20"/>
            </w:rPr>
            <w:t>Mar 2024</w:t>
          </w:r>
        </w:p>
      </w:tc>
    </w:tr>
  </w:tbl>
  <w:p w14:paraId="3333A001"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112</w:t>
    </w:r>
    <w:r w:rsidRPr="00375282">
      <w:rPr>
        <w:rStyle w:val="PageNumber"/>
        <w:rFonts w:cs="Arial"/>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2E2F5A9A" w14:textId="77777777" w:rsidTr="00BC5696">
      <w:tc>
        <w:tcPr>
          <w:tcW w:w="4225" w:type="dxa"/>
          <w:shd w:val="clear" w:color="auto" w:fill="auto"/>
        </w:tcPr>
        <w:p w14:paraId="48136BE2" w14:textId="77777777" w:rsidR="00411492" w:rsidRPr="00DE3349" w:rsidRDefault="00411492" w:rsidP="00BC5696">
          <w:pPr>
            <w:pStyle w:val="Footer"/>
            <w:ind w:right="360"/>
            <w:rPr>
              <w:rStyle w:val="PageNumber"/>
              <w:color w:val="999999"/>
              <w:sz w:val="20"/>
              <w:szCs w:val="20"/>
            </w:rPr>
          </w:pPr>
          <w:r w:rsidRPr="00DE3349">
            <w:rPr>
              <w:rStyle w:val="PageNumber"/>
              <w:color w:val="999999"/>
              <w:sz w:val="20"/>
              <w:szCs w:val="20"/>
            </w:rPr>
            <w:t>Policy Number: 1.1</w:t>
          </w:r>
        </w:p>
      </w:tc>
      <w:tc>
        <w:tcPr>
          <w:tcW w:w="4297" w:type="dxa"/>
          <w:shd w:val="clear" w:color="auto" w:fill="auto"/>
        </w:tcPr>
        <w:p w14:paraId="2C1EA1BB" w14:textId="1396E630" w:rsidR="00411492" w:rsidRPr="00DE3349" w:rsidRDefault="00411492" w:rsidP="00BC5696">
          <w:pPr>
            <w:pStyle w:val="Footer"/>
            <w:ind w:right="360"/>
            <w:rPr>
              <w:rStyle w:val="PageNumber"/>
              <w:color w:val="999999"/>
              <w:sz w:val="20"/>
              <w:szCs w:val="20"/>
            </w:rPr>
          </w:pPr>
          <w:r w:rsidRPr="00DE3349">
            <w:rPr>
              <w:rStyle w:val="PageNumber"/>
              <w:color w:val="999999"/>
              <w:sz w:val="20"/>
              <w:szCs w:val="20"/>
            </w:rPr>
            <w:t>Issue Date: Sep 2010</w:t>
          </w:r>
        </w:p>
      </w:tc>
    </w:tr>
    <w:tr w:rsidR="00411492" w14:paraId="1D21A597" w14:textId="77777777" w:rsidTr="00BC5696">
      <w:tc>
        <w:tcPr>
          <w:tcW w:w="4225" w:type="dxa"/>
          <w:shd w:val="clear" w:color="auto" w:fill="auto"/>
        </w:tcPr>
        <w:p w14:paraId="69B38D5A" w14:textId="2F686B42" w:rsidR="00411492" w:rsidRPr="00DE3349" w:rsidRDefault="00411492" w:rsidP="00586A22">
          <w:pPr>
            <w:pStyle w:val="Footer"/>
            <w:ind w:right="360"/>
            <w:rPr>
              <w:rStyle w:val="PageNumber"/>
              <w:color w:val="999999"/>
              <w:sz w:val="20"/>
              <w:szCs w:val="20"/>
            </w:rPr>
          </w:pPr>
          <w:r w:rsidRPr="00DE3349">
            <w:rPr>
              <w:rStyle w:val="PageNumber"/>
              <w:color w:val="999999"/>
              <w:sz w:val="20"/>
              <w:szCs w:val="20"/>
            </w:rPr>
            <w:t xml:space="preserve">Review Date: </w:t>
          </w:r>
          <w:r w:rsidR="00CC7A0D">
            <w:rPr>
              <w:rStyle w:val="PageNumber"/>
              <w:color w:val="999999"/>
              <w:sz w:val="20"/>
              <w:szCs w:val="20"/>
            </w:rPr>
            <w:t>Jul 2025</w:t>
          </w:r>
        </w:p>
      </w:tc>
      <w:tc>
        <w:tcPr>
          <w:tcW w:w="4297" w:type="dxa"/>
          <w:shd w:val="clear" w:color="auto" w:fill="auto"/>
        </w:tcPr>
        <w:p w14:paraId="28429382" w14:textId="5BEEE656" w:rsidR="00411492" w:rsidRPr="00DE3349" w:rsidRDefault="00411492" w:rsidP="00586A22">
          <w:pPr>
            <w:pStyle w:val="Footer"/>
            <w:ind w:right="360"/>
            <w:rPr>
              <w:rStyle w:val="PageNumber"/>
              <w:color w:val="999999"/>
              <w:sz w:val="20"/>
              <w:szCs w:val="20"/>
            </w:rPr>
          </w:pPr>
          <w:r w:rsidRPr="00DE3349">
            <w:rPr>
              <w:rStyle w:val="PageNumber"/>
              <w:color w:val="999999"/>
              <w:sz w:val="20"/>
              <w:szCs w:val="20"/>
            </w:rPr>
            <w:t>Last Amendment:</w:t>
          </w:r>
          <w:r>
            <w:rPr>
              <w:rStyle w:val="PageNumber"/>
              <w:color w:val="999999"/>
              <w:sz w:val="20"/>
              <w:szCs w:val="20"/>
            </w:rPr>
            <w:t xml:space="preserve"> </w:t>
          </w:r>
          <w:r w:rsidR="0092206E" w:rsidRPr="0092206E">
            <w:rPr>
              <w:rStyle w:val="PageNumber"/>
              <w:color w:val="999999"/>
              <w:sz w:val="20"/>
              <w:szCs w:val="20"/>
            </w:rPr>
            <w:t>Sep</w:t>
          </w:r>
          <w:r w:rsidR="00D63EE7">
            <w:rPr>
              <w:rStyle w:val="PageNumber"/>
              <w:color w:val="999999"/>
              <w:sz w:val="20"/>
              <w:szCs w:val="20"/>
            </w:rPr>
            <w:t xml:space="preserve"> 2023</w:t>
          </w:r>
        </w:p>
      </w:tc>
    </w:tr>
  </w:tbl>
  <w:p w14:paraId="2EDA50A6" w14:textId="77777777" w:rsidR="00411492" w:rsidRPr="00375282" w:rsidRDefault="00411492" w:rsidP="00BC5696">
    <w:pPr>
      <w:pStyle w:val="Footer"/>
      <w:jc w:val="right"/>
      <w:rPr>
        <w:rStyle w:val="PageNumber"/>
        <w:sz w:val="20"/>
        <w:szCs w:val="20"/>
      </w:rPr>
    </w:pPr>
    <w:r w:rsidRPr="00375282">
      <w:rPr>
        <w:rStyle w:val="PageNumber"/>
        <w:sz w:val="20"/>
        <w:szCs w:val="20"/>
      </w:rPr>
      <w:fldChar w:fldCharType="begin"/>
    </w:r>
    <w:r w:rsidRPr="00375282">
      <w:rPr>
        <w:rStyle w:val="PageNumber"/>
        <w:sz w:val="20"/>
        <w:szCs w:val="20"/>
      </w:rPr>
      <w:instrText xml:space="preserve">PAGE  </w:instrText>
    </w:r>
    <w:r w:rsidRPr="00375282">
      <w:rPr>
        <w:rStyle w:val="PageNumber"/>
        <w:sz w:val="20"/>
        <w:szCs w:val="20"/>
      </w:rPr>
      <w:fldChar w:fldCharType="separate"/>
    </w:r>
    <w:r>
      <w:rPr>
        <w:rStyle w:val="PageNumber"/>
        <w:noProof/>
        <w:sz w:val="20"/>
        <w:szCs w:val="20"/>
      </w:rPr>
      <w:t>12</w:t>
    </w:r>
    <w:r w:rsidRPr="00375282">
      <w:rPr>
        <w:rStyle w:val="PageNumber"/>
        <w:sz w:val="20"/>
        <w:szCs w:val="20"/>
      </w:rPr>
      <w:fldChar w:fldCharType="end"/>
    </w:r>
  </w:p>
  <w:p w14:paraId="0E021305" w14:textId="77777777" w:rsidR="00A41609" w:rsidRDefault="00A41609"/>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5BCCAEDD" w14:textId="77777777" w:rsidTr="00DE3349">
      <w:tc>
        <w:tcPr>
          <w:tcW w:w="4225" w:type="dxa"/>
          <w:shd w:val="clear" w:color="auto" w:fill="auto"/>
        </w:tcPr>
        <w:p w14:paraId="0E78F0ED"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3.1</w:t>
          </w:r>
        </w:p>
      </w:tc>
      <w:tc>
        <w:tcPr>
          <w:tcW w:w="4297" w:type="dxa"/>
          <w:shd w:val="clear" w:color="auto" w:fill="auto"/>
        </w:tcPr>
        <w:p w14:paraId="50BF73DC"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 xml:space="preserve">Issue Date: </w:t>
          </w:r>
          <w:r>
            <w:rPr>
              <w:rStyle w:val="PageNumber"/>
              <w:rFonts w:cs="Arial"/>
              <w:color w:val="999999"/>
              <w:sz w:val="20"/>
              <w:szCs w:val="20"/>
            </w:rPr>
            <w:t>May 2010</w:t>
          </w:r>
        </w:p>
      </w:tc>
    </w:tr>
    <w:tr w:rsidR="00411492" w14:paraId="522DFB39" w14:textId="77777777" w:rsidTr="00DE3349">
      <w:tc>
        <w:tcPr>
          <w:tcW w:w="4225" w:type="dxa"/>
          <w:shd w:val="clear" w:color="auto" w:fill="auto"/>
        </w:tcPr>
        <w:p w14:paraId="565D3C5C" w14:textId="528CF691" w:rsidR="00411492" w:rsidRPr="00DE3349" w:rsidRDefault="00411492" w:rsidP="00625D19">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sidR="00BA3738">
            <w:rPr>
              <w:rStyle w:val="PageNumber"/>
              <w:rFonts w:cs="Arial"/>
              <w:color w:val="999999"/>
              <w:sz w:val="20"/>
              <w:szCs w:val="20"/>
            </w:rPr>
            <w:t>Feb</w:t>
          </w:r>
          <w:r>
            <w:rPr>
              <w:rStyle w:val="PageNumber"/>
              <w:rFonts w:cs="Arial"/>
              <w:color w:val="999999"/>
              <w:sz w:val="20"/>
              <w:szCs w:val="20"/>
            </w:rPr>
            <w:t xml:space="preserve"> 202</w:t>
          </w:r>
          <w:r w:rsidR="00BA3738">
            <w:rPr>
              <w:rStyle w:val="PageNumber"/>
              <w:rFonts w:cs="Arial"/>
              <w:color w:val="999999"/>
              <w:sz w:val="20"/>
              <w:szCs w:val="20"/>
            </w:rPr>
            <w:t>7</w:t>
          </w:r>
        </w:p>
      </w:tc>
      <w:tc>
        <w:tcPr>
          <w:tcW w:w="4297" w:type="dxa"/>
          <w:shd w:val="clear" w:color="auto" w:fill="auto"/>
        </w:tcPr>
        <w:p w14:paraId="51E17AB9" w14:textId="724DEE6D" w:rsidR="00411492" w:rsidRPr="00DE3349" w:rsidRDefault="00411492" w:rsidP="0027775C">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BA3738">
            <w:rPr>
              <w:rStyle w:val="PageNumber"/>
              <w:rFonts w:cs="Arial"/>
              <w:color w:val="999999"/>
              <w:sz w:val="20"/>
              <w:szCs w:val="20"/>
            </w:rPr>
            <w:t>Mar 2024</w:t>
          </w:r>
        </w:p>
      </w:tc>
    </w:tr>
  </w:tbl>
  <w:p w14:paraId="490BA8C0"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108</w:t>
    </w:r>
    <w:r w:rsidRPr="00332F69">
      <w:rPr>
        <w:rStyle w:val="PageNumber"/>
        <w:rFonts w:cs="Arial"/>
        <w:sz w:val="20"/>
        <w:szCs w:val="20"/>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16732D80" w14:textId="77777777" w:rsidTr="00DE3349">
      <w:tc>
        <w:tcPr>
          <w:tcW w:w="4225" w:type="dxa"/>
          <w:shd w:val="clear" w:color="auto" w:fill="auto"/>
        </w:tcPr>
        <w:p w14:paraId="7524D0DA"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3.2</w:t>
          </w:r>
        </w:p>
      </w:tc>
      <w:tc>
        <w:tcPr>
          <w:tcW w:w="4297" w:type="dxa"/>
          <w:shd w:val="clear" w:color="auto" w:fill="auto"/>
        </w:tcPr>
        <w:p w14:paraId="206D26B8"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27 Sep 2010</w:t>
          </w:r>
        </w:p>
      </w:tc>
    </w:tr>
    <w:tr w:rsidR="00411492" w14:paraId="1A0BF555" w14:textId="77777777" w:rsidTr="00DE3349">
      <w:tc>
        <w:tcPr>
          <w:tcW w:w="4225" w:type="dxa"/>
          <w:shd w:val="clear" w:color="auto" w:fill="auto"/>
        </w:tcPr>
        <w:p w14:paraId="5BA53402" w14:textId="77777777" w:rsidR="00411492" w:rsidRPr="00DE3349" w:rsidRDefault="00411492" w:rsidP="003470E4">
          <w:pPr>
            <w:pStyle w:val="Footer"/>
            <w:ind w:right="360"/>
            <w:rPr>
              <w:rStyle w:val="PageNumber"/>
              <w:rFonts w:cs="Arial"/>
              <w:color w:val="999999"/>
              <w:sz w:val="20"/>
              <w:szCs w:val="20"/>
            </w:rPr>
          </w:pPr>
          <w:r>
            <w:rPr>
              <w:rStyle w:val="PageNumber"/>
              <w:rFonts w:cs="Arial"/>
              <w:color w:val="999999"/>
              <w:sz w:val="20"/>
              <w:szCs w:val="20"/>
            </w:rPr>
            <w:t>Review Date: Sep 2018</w:t>
          </w:r>
        </w:p>
      </w:tc>
      <w:tc>
        <w:tcPr>
          <w:tcW w:w="4297" w:type="dxa"/>
          <w:shd w:val="clear" w:color="auto" w:fill="auto"/>
        </w:tcPr>
        <w:p w14:paraId="6BC90684" w14:textId="77777777" w:rsidR="00411492" w:rsidRPr="00DE3349" w:rsidRDefault="00411492" w:rsidP="003470E4">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p>
      </w:tc>
    </w:tr>
  </w:tbl>
  <w:p w14:paraId="57CF8FA0"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114</w:t>
    </w:r>
    <w:r w:rsidRPr="00375282">
      <w:rPr>
        <w:rStyle w:val="PageNumber"/>
        <w:rFonts w:cs="Arial"/>
        <w:sz w:val="20"/>
        <w:szCs w:val="20"/>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8D826"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113</w:t>
    </w:r>
    <w:r w:rsidRPr="00332F69">
      <w:rPr>
        <w:rStyle w:val="PageNumber"/>
        <w:rFonts w:cs="Arial"/>
        <w:sz w:val="20"/>
        <w:szCs w:val="20"/>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70354888" w14:textId="77777777" w:rsidTr="00DE3349">
      <w:tc>
        <w:tcPr>
          <w:tcW w:w="4225" w:type="dxa"/>
          <w:shd w:val="clear" w:color="auto" w:fill="auto"/>
        </w:tcPr>
        <w:p w14:paraId="1DFF5811"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3.3</w:t>
          </w:r>
        </w:p>
      </w:tc>
      <w:tc>
        <w:tcPr>
          <w:tcW w:w="4297" w:type="dxa"/>
          <w:shd w:val="clear" w:color="auto" w:fill="auto"/>
        </w:tcPr>
        <w:p w14:paraId="67E25073"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9 Sep 2010</w:t>
          </w:r>
        </w:p>
      </w:tc>
    </w:tr>
    <w:tr w:rsidR="00411492" w14:paraId="76BE662C" w14:textId="77777777" w:rsidTr="00DE3349">
      <w:tc>
        <w:tcPr>
          <w:tcW w:w="4225" w:type="dxa"/>
          <w:shd w:val="clear" w:color="auto" w:fill="auto"/>
        </w:tcPr>
        <w:p w14:paraId="472C73CE" w14:textId="47853A36" w:rsidR="00411492" w:rsidRPr="00DE3349" w:rsidRDefault="00411492" w:rsidP="00E83676">
          <w:pPr>
            <w:pStyle w:val="Footer"/>
            <w:ind w:right="360"/>
            <w:rPr>
              <w:rStyle w:val="PageNumber"/>
              <w:rFonts w:cs="Arial"/>
              <w:color w:val="999999"/>
              <w:sz w:val="20"/>
              <w:szCs w:val="20"/>
            </w:rPr>
          </w:pPr>
          <w:r>
            <w:rPr>
              <w:rStyle w:val="PageNumber"/>
              <w:rFonts w:cs="Arial"/>
              <w:color w:val="999999"/>
              <w:sz w:val="20"/>
              <w:szCs w:val="20"/>
            </w:rPr>
            <w:t xml:space="preserve">Review Date: </w:t>
          </w:r>
          <w:r w:rsidR="001F679D" w:rsidRPr="001F679D">
            <w:rPr>
              <w:rStyle w:val="PageNumber"/>
              <w:rFonts w:cs="Arial"/>
              <w:color w:val="999999"/>
              <w:sz w:val="20"/>
              <w:szCs w:val="20"/>
            </w:rPr>
            <w:t>Aug 2026</w:t>
          </w:r>
        </w:p>
      </w:tc>
      <w:tc>
        <w:tcPr>
          <w:tcW w:w="4297" w:type="dxa"/>
          <w:shd w:val="clear" w:color="auto" w:fill="auto"/>
        </w:tcPr>
        <w:p w14:paraId="0F637CFB" w14:textId="66161F9F" w:rsidR="00411492" w:rsidRPr="00DE3349" w:rsidRDefault="00411492" w:rsidP="00E83676">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1F679D" w:rsidRPr="001F679D">
            <w:rPr>
              <w:rStyle w:val="PageNumber"/>
              <w:rFonts w:cs="Arial"/>
              <w:color w:val="999999"/>
              <w:sz w:val="20"/>
              <w:szCs w:val="20"/>
            </w:rPr>
            <w:t>Aug 2023</w:t>
          </w:r>
        </w:p>
      </w:tc>
    </w:tr>
  </w:tbl>
  <w:p w14:paraId="0162A0A5"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116</w:t>
    </w:r>
    <w:r w:rsidRPr="00375282">
      <w:rPr>
        <w:rStyle w:val="PageNumber"/>
        <w:rFonts w:cs="Arial"/>
        <w:sz w:val="20"/>
        <w:szCs w:val="20"/>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6B4126FE" w14:textId="77777777" w:rsidTr="00DE3349">
      <w:tc>
        <w:tcPr>
          <w:tcW w:w="4225" w:type="dxa"/>
          <w:shd w:val="clear" w:color="auto" w:fill="auto"/>
        </w:tcPr>
        <w:p w14:paraId="4E72BC86"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w:t>
          </w:r>
          <w:r>
            <w:rPr>
              <w:rStyle w:val="PageNumber"/>
              <w:rFonts w:cs="Arial"/>
              <w:color w:val="999999"/>
              <w:sz w:val="20"/>
              <w:szCs w:val="20"/>
            </w:rPr>
            <w:t>olicy Number: 3.3</w:t>
          </w:r>
        </w:p>
      </w:tc>
      <w:tc>
        <w:tcPr>
          <w:tcW w:w="4297" w:type="dxa"/>
          <w:shd w:val="clear" w:color="auto" w:fill="auto"/>
        </w:tcPr>
        <w:p w14:paraId="22B740E4"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9 Sep 2010</w:t>
          </w:r>
        </w:p>
      </w:tc>
    </w:tr>
    <w:tr w:rsidR="00411492" w14:paraId="6F03DA62" w14:textId="77777777" w:rsidTr="00DE3349">
      <w:tc>
        <w:tcPr>
          <w:tcW w:w="4225" w:type="dxa"/>
          <w:shd w:val="clear" w:color="auto" w:fill="auto"/>
        </w:tcPr>
        <w:p w14:paraId="3D81D902" w14:textId="77777777" w:rsidR="00411492" w:rsidRPr="00DE3349" w:rsidRDefault="00411492" w:rsidP="00496C61">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Feb 2018</w:t>
          </w:r>
        </w:p>
      </w:tc>
      <w:tc>
        <w:tcPr>
          <w:tcW w:w="4297" w:type="dxa"/>
          <w:shd w:val="clear" w:color="auto" w:fill="auto"/>
        </w:tcPr>
        <w:p w14:paraId="396EE995"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Feb 2015</w:t>
          </w:r>
        </w:p>
      </w:tc>
    </w:tr>
  </w:tbl>
  <w:p w14:paraId="01DDD8F7"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116</w:t>
    </w:r>
    <w:r w:rsidRPr="00332F69">
      <w:rPr>
        <w:rStyle w:val="PageNumber"/>
        <w:rFonts w:cs="Arial"/>
        <w:sz w:val="20"/>
        <w:szCs w:val="20"/>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11"/>
      <w:gridCol w:w="4185"/>
    </w:tblGrid>
    <w:tr w:rsidR="00411492" w14:paraId="55AF0CD6" w14:textId="77777777" w:rsidTr="00DE3349">
      <w:tc>
        <w:tcPr>
          <w:tcW w:w="4225" w:type="dxa"/>
          <w:shd w:val="clear" w:color="auto" w:fill="auto"/>
        </w:tcPr>
        <w:p w14:paraId="46FFFE64"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References</w:t>
          </w:r>
        </w:p>
      </w:tc>
      <w:tc>
        <w:tcPr>
          <w:tcW w:w="4297" w:type="dxa"/>
          <w:shd w:val="clear" w:color="auto" w:fill="auto"/>
        </w:tcPr>
        <w:p w14:paraId="65CF1D97"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Aug 2010</w:t>
          </w:r>
        </w:p>
      </w:tc>
    </w:tr>
    <w:tr w:rsidR="00411492" w14:paraId="338F96D1" w14:textId="77777777" w:rsidTr="00DE3349">
      <w:tc>
        <w:tcPr>
          <w:tcW w:w="4225" w:type="dxa"/>
          <w:shd w:val="clear" w:color="auto" w:fill="auto"/>
        </w:tcPr>
        <w:p w14:paraId="378C458F"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Jun 2016</w:t>
          </w:r>
        </w:p>
      </w:tc>
      <w:tc>
        <w:tcPr>
          <w:tcW w:w="4297" w:type="dxa"/>
          <w:shd w:val="clear" w:color="auto" w:fill="auto"/>
        </w:tcPr>
        <w:p w14:paraId="1B55544C" w14:textId="3C1739DC"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w:t>
          </w:r>
          <w:r w:rsidR="00346201" w:rsidRPr="00346201">
            <w:rPr>
              <w:rStyle w:val="PageNumber"/>
              <w:rFonts w:cs="Arial"/>
              <w:color w:val="999999"/>
              <w:sz w:val="20"/>
              <w:szCs w:val="20"/>
            </w:rPr>
            <w:t>A</w:t>
          </w:r>
          <w:r w:rsidR="00346201" w:rsidRPr="00346201">
            <w:rPr>
              <w:rStyle w:val="PageNumber"/>
              <w:color w:val="999999"/>
              <w:sz w:val="20"/>
              <w:szCs w:val="20"/>
            </w:rPr>
            <w:t>ug 2023</w:t>
          </w:r>
        </w:p>
      </w:tc>
    </w:tr>
  </w:tbl>
  <w:p w14:paraId="2699940A"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119</w:t>
    </w:r>
    <w:r w:rsidRPr="00375282">
      <w:rPr>
        <w:rStyle w:val="PageNumber"/>
        <w:rFonts w:cs="Arial"/>
        <w:sz w:val="20"/>
        <w:szCs w:val="20"/>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11"/>
      <w:gridCol w:w="4185"/>
    </w:tblGrid>
    <w:tr w:rsidR="00411492" w14:paraId="6F64AA93" w14:textId="77777777" w:rsidTr="00DE3349">
      <w:tc>
        <w:tcPr>
          <w:tcW w:w="4225" w:type="dxa"/>
          <w:shd w:val="clear" w:color="auto" w:fill="auto"/>
        </w:tcPr>
        <w:p w14:paraId="28489779"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References</w:t>
          </w:r>
        </w:p>
      </w:tc>
      <w:tc>
        <w:tcPr>
          <w:tcW w:w="4297" w:type="dxa"/>
          <w:shd w:val="clear" w:color="auto" w:fill="auto"/>
        </w:tcPr>
        <w:p w14:paraId="03E7D1B4"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Aug 2010</w:t>
          </w:r>
        </w:p>
      </w:tc>
    </w:tr>
    <w:tr w:rsidR="00411492" w14:paraId="34D06A06" w14:textId="77777777" w:rsidTr="00DE3349">
      <w:tc>
        <w:tcPr>
          <w:tcW w:w="4225" w:type="dxa"/>
          <w:shd w:val="clear" w:color="auto" w:fill="auto"/>
        </w:tcPr>
        <w:p w14:paraId="03F0AE7C" w14:textId="77777777" w:rsidR="00411492" w:rsidRPr="00DE3349" w:rsidRDefault="00411492" w:rsidP="0023332C">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Jun 2018</w:t>
          </w:r>
        </w:p>
      </w:tc>
      <w:tc>
        <w:tcPr>
          <w:tcW w:w="4297" w:type="dxa"/>
          <w:shd w:val="clear" w:color="auto" w:fill="auto"/>
        </w:tcPr>
        <w:p w14:paraId="43627FDF"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Last Amendment:</w:t>
          </w:r>
          <w:r>
            <w:rPr>
              <w:rStyle w:val="PageNumber"/>
              <w:rFonts w:cs="Arial"/>
              <w:color w:val="999999"/>
              <w:sz w:val="20"/>
              <w:szCs w:val="20"/>
            </w:rPr>
            <w:t xml:space="preserve"> June 2016</w:t>
          </w:r>
        </w:p>
      </w:tc>
    </w:tr>
  </w:tbl>
  <w:p w14:paraId="3A80441E"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113</w:t>
    </w:r>
    <w:r w:rsidRPr="00332F69">
      <w:rPr>
        <w:rStyle w:val="PageNumber"/>
        <w:rFonts w:cs="Arial"/>
        <w:sz w:val="20"/>
        <w:szCs w:val="20"/>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7251C61C" w14:textId="77777777" w:rsidTr="00DE3349">
      <w:tc>
        <w:tcPr>
          <w:tcW w:w="4225" w:type="dxa"/>
          <w:shd w:val="clear" w:color="auto" w:fill="auto"/>
        </w:tcPr>
        <w:p w14:paraId="5FB4A8BD"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Policy Number: Glossary</w:t>
          </w:r>
        </w:p>
      </w:tc>
      <w:tc>
        <w:tcPr>
          <w:tcW w:w="4297" w:type="dxa"/>
          <w:shd w:val="clear" w:color="auto" w:fill="auto"/>
        </w:tcPr>
        <w:p w14:paraId="30BA3360"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9 Sep 2010</w:t>
          </w:r>
        </w:p>
      </w:tc>
    </w:tr>
    <w:tr w:rsidR="00411492" w14:paraId="4011CC68" w14:textId="77777777" w:rsidTr="00DE3349">
      <w:tc>
        <w:tcPr>
          <w:tcW w:w="4225" w:type="dxa"/>
          <w:shd w:val="clear" w:color="auto" w:fill="auto"/>
        </w:tcPr>
        <w:p w14:paraId="462A1104"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 xml:space="preserve">Review Date: </w:t>
          </w:r>
          <w:r>
            <w:rPr>
              <w:rStyle w:val="PageNumber"/>
              <w:rFonts w:cs="Arial"/>
              <w:color w:val="999999"/>
              <w:sz w:val="20"/>
              <w:szCs w:val="20"/>
            </w:rPr>
            <w:t>Sep 2018</w:t>
          </w:r>
        </w:p>
      </w:tc>
      <w:tc>
        <w:tcPr>
          <w:tcW w:w="4297" w:type="dxa"/>
          <w:shd w:val="clear" w:color="auto" w:fill="auto"/>
        </w:tcPr>
        <w:p w14:paraId="56DB8F35" w14:textId="04ABCE5E"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Last Amendment:</w:t>
          </w:r>
          <w:r w:rsidR="00346201">
            <w:rPr>
              <w:rStyle w:val="PageNumber"/>
              <w:rFonts w:cs="Arial"/>
              <w:color w:val="999999"/>
              <w:sz w:val="20"/>
              <w:szCs w:val="20"/>
            </w:rPr>
            <w:t xml:space="preserve"> </w:t>
          </w:r>
          <w:r w:rsidR="00346201" w:rsidRPr="00346201">
            <w:rPr>
              <w:rStyle w:val="PageNumber"/>
              <w:color w:val="999999"/>
              <w:sz w:val="20"/>
              <w:szCs w:val="20"/>
            </w:rPr>
            <w:t>Aug 2023</w:t>
          </w:r>
        </w:p>
      </w:tc>
    </w:tr>
  </w:tbl>
  <w:p w14:paraId="05DB77B1" w14:textId="77777777" w:rsidR="00411492" w:rsidRPr="00375282" w:rsidRDefault="00411492" w:rsidP="00F16226">
    <w:pPr>
      <w:pStyle w:val="Footer"/>
      <w:jc w:val="right"/>
      <w:rPr>
        <w:rStyle w:val="PageNumber"/>
        <w:rFonts w:cs="Arial"/>
        <w:sz w:val="20"/>
        <w:szCs w:val="20"/>
      </w:rPr>
    </w:pPr>
    <w:r w:rsidRPr="00375282">
      <w:rPr>
        <w:rStyle w:val="PageNumber"/>
        <w:rFonts w:cs="Arial"/>
        <w:sz w:val="20"/>
        <w:szCs w:val="20"/>
      </w:rPr>
      <w:fldChar w:fldCharType="begin"/>
    </w:r>
    <w:r w:rsidRPr="00375282">
      <w:rPr>
        <w:rStyle w:val="PageNumber"/>
        <w:rFonts w:cs="Arial"/>
        <w:sz w:val="20"/>
        <w:szCs w:val="20"/>
      </w:rPr>
      <w:instrText xml:space="preserve">PAGE  </w:instrText>
    </w:r>
    <w:r w:rsidRPr="00375282">
      <w:rPr>
        <w:rStyle w:val="PageNumber"/>
        <w:rFonts w:cs="Arial"/>
        <w:sz w:val="20"/>
        <w:szCs w:val="20"/>
      </w:rPr>
      <w:fldChar w:fldCharType="separate"/>
    </w:r>
    <w:r>
      <w:rPr>
        <w:rStyle w:val="PageNumber"/>
        <w:rFonts w:cs="Arial"/>
        <w:noProof/>
        <w:sz w:val="20"/>
        <w:szCs w:val="20"/>
      </w:rPr>
      <w:t>127</w:t>
    </w:r>
    <w:r w:rsidRPr="00375282">
      <w:rPr>
        <w:rStyle w:val="PageNumber"/>
        <w:rFonts w:cs="Arial"/>
        <w:sz w:val="20"/>
        <w:szCs w:val="20"/>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05FE7C5C" w14:textId="77777777" w:rsidTr="00DE3349">
      <w:tc>
        <w:tcPr>
          <w:tcW w:w="4225" w:type="dxa"/>
          <w:shd w:val="clear" w:color="auto" w:fill="auto"/>
        </w:tcPr>
        <w:p w14:paraId="36C088CC" w14:textId="77777777" w:rsidR="00411492" w:rsidRPr="00DE3349" w:rsidRDefault="00411492" w:rsidP="0023332C">
          <w:pPr>
            <w:pStyle w:val="Footer"/>
            <w:ind w:right="360"/>
            <w:rPr>
              <w:rStyle w:val="PageNumber"/>
              <w:rFonts w:cs="Arial"/>
              <w:color w:val="999999"/>
              <w:sz w:val="20"/>
              <w:szCs w:val="20"/>
            </w:rPr>
          </w:pPr>
          <w:r w:rsidRPr="00DE3349">
            <w:rPr>
              <w:rStyle w:val="PageNumber"/>
              <w:rFonts w:cs="Arial"/>
              <w:color w:val="999999"/>
              <w:sz w:val="20"/>
              <w:szCs w:val="20"/>
            </w:rPr>
            <w:t xml:space="preserve">Policy Number: </w:t>
          </w:r>
          <w:r>
            <w:rPr>
              <w:rStyle w:val="PageNumber"/>
              <w:rFonts w:cs="Arial"/>
              <w:color w:val="999999"/>
              <w:sz w:val="20"/>
              <w:szCs w:val="20"/>
            </w:rPr>
            <w:t>Glossary</w:t>
          </w:r>
        </w:p>
      </w:tc>
      <w:tc>
        <w:tcPr>
          <w:tcW w:w="4297" w:type="dxa"/>
          <w:shd w:val="clear" w:color="auto" w:fill="auto"/>
        </w:tcPr>
        <w:p w14:paraId="134CD7C6"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Issue Date: 9 Sep 2010</w:t>
          </w:r>
        </w:p>
      </w:tc>
    </w:tr>
    <w:tr w:rsidR="00411492" w14:paraId="5D3F04E7" w14:textId="77777777" w:rsidTr="00DE3349">
      <w:tc>
        <w:tcPr>
          <w:tcW w:w="4225" w:type="dxa"/>
          <w:shd w:val="clear" w:color="auto" w:fill="auto"/>
        </w:tcPr>
        <w:p w14:paraId="0EF57618" w14:textId="77777777" w:rsidR="00411492" w:rsidRPr="00DE3349" w:rsidRDefault="00411492" w:rsidP="00DE3349">
          <w:pPr>
            <w:pStyle w:val="Footer"/>
            <w:ind w:right="360"/>
            <w:rPr>
              <w:rStyle w:val="PageNumber"/>
              <w:rFonts w:cs="Arial"/>
              <w:color w:val="999999"/>
              <w:sz w:val="20"/>
              <w:szCs w:val="20"/>
            </w:rPr>
          </w:pPr>
          <w:r>
            <w:rPr>
              <w:rStyle w:val="PageNumber"/>
              <w:rFonts w:cs="Arial"/>
              <w:color w:val="999999"/>
              <w:sz w:val="20"/>
              <w:szCs w:val="20"/>
            </w:rPr>
            <w:t>Review Date: Sep 2018</w:t>
          </w:r>
        </w:p>
      </w:tc>
      <w:tc>
        <w:tcPr>
          <w:tcW w:w="4297" w:type="dxa"/>
          <w:shd w:val="clear" w:color="auto" w:fill="auto"/>
        </w:tcPr>
        <w:p w14:paraId="79C031AF" w14:textId="77777777" w:rsidR="00411492" w:rsidRPr="00DE3349" w:rsidRDefault="00411492" w:rsidP="00DE3349">
          <w:pPr>
            <w:pStyle w:val="Footer"/>
            <w:ind w:right="360"/>
            <w:rPr>
              <w:rStyle w:val="PageNumber"/>
              <w:rFonts w:cs="Arial"/>
              <w:color w:val="999999"/>
              <w:sz w:val="20"/>
              <w:szCs w:val="20"/>
            </w:rPr>
          </w:pPr>
          <w:r w:rsidRPr="00DE3349">
            <w:rPr>
              <w:rStyle w:val="PageNumber"/>
              <w:rFonts w:cs="Arial"/>
              <w:color w:val="999999"/>
              <w:sz w:val="20"/>
              <w:szCs w:val="20"/>
            </w:rPr>
            <w:t>Last Amendment:</w:t>
          </w:r>
        </w:p>
      </w:tc>
    </w:tr>
  </w:tbl>
  <w:p w14:paraId="55ABF559" w14:textId="77777777" w:rsidR="00411492" w:rsidRPr="00332F69" w:rsidRDefault="00411492" w:rsidP="00332F69">
    <w:pPr>
      <w:pStyle w:val="Footer"/>
      <w:jc w:val="right"/>
      <w:rPr>
        <w:rFonts w:cs="Arial"/>
        <w:sz w:val="20"/>
        <w:szCs w:val="20"/>
      </w:rPr>
    </w:pPr>
    <w:r w:rsidRPr="00332F69">
      <w:rPr>
        <w:rStyle w:val="PageNumber"/>
        <w:rFonts w:cs="Arial"/>
        <w:sz w:val="20"/>
        <w:szCs w:val="20"/>
      </w:rPr>
      <w:fldChar w:fldCharType="begin"/>
    </w:r>
    <w:r w:rsidRPr="00332F69">
      <w:rPr>
        <w:rStyle w:val="PageNumber"/>
        <w:rFonts w:cs="Arial"/>
        <w:sz w:val="20"/>
        <w:szCs w:val="20"/>
      </w:rPr>
      <w:instrText xml:space="preserve"> PAGE </w:instrText>
    </w:r>
    <w:r w:rsidRPr="00332F69">
      <w:rPr>
        <w:rStyle w:val="PageNumber"/>
        <w:rFonts w:cs="Arial"/>
        <w:sz w:val="20"/>
        <w:szCs w:val="20"/>
      </w:rPr>
      <w:fldChar w:fldCharType="separate"/>
    </w:r>
    <w:r>
      <w:rPr>
        <w:rStyle w:val="PageNumber"/>
        <w:rFonts w:cs="Arial"/>
        <w:noProof/>
        <w:sz w:val="20"/>
        <w:szCs w:val="20"/>
      </w:rPr>
      <w:t>122</w:t>
    </w:r>
    <w:r w:rsidRPr="00332F69">
      <w:rPr>
        <w:rStyle w:val="PageNumber"/>
        <w:rFonts w:cs="Arial"/>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331A" w14:textId="77777777" w:rsidR="00411492" w:rsidRPr="002B61B3" w:rsidRDefault="00411492">
    <w:pPr>
      <w:pStyle w:val="Footer"/>
      <w:jc w:val="right"/>
      <w:rPr>
        <w:sz w:val="20"/>
        <w:szCs w:val="20"/>
      </w:rPr>
    </w:pPr>
    <w:r w:rsidRPr="002B61B3">
      <w:rPr>
        <w:sz w:val="20"/>
        <w:szCs w:val="20"/>
      </w:rPr>
      <w:fldChar w:fldCharType="begin"/>
    </w:r>
    <w:r w:rsidRPr="002B61B3">
      <w:rPr>
        <w:sz w:val="20"/>
        <w:szCs w:val="20"/>
      </w:rPr>
      <w:instrText xml:space="preserve"> PAGE   \* MERGEFORMAT </w:instrText>
    </w:r>
    <w:r w:rsidRPr="002B61B3">
      <w:rPr>
        <w:sz w:val="20"/>
        <w:szCs w:val="20"/>
      </w:rPr>
      <w:fldChar w:fldCharType="separate"/>
    </w:r>
    <w:r>
      <w:rPr>
        <w:noProof/>
        <w:sz w:val="20"/>
        <w:szCs w:val="20"/>
      </w:rPr>
      <w:t>9</w:t>
    </w:r>
    <w:r w:rsidRPr="002B61B3">
      <w:rPr>
        <w:noProof/>
        <w:sz w:val="20"/>
        <w:szCs w:val="20"/>
      </w:rPr>
      <w:fldChar w:fldCharType="end"/>
    </w:r>
  </w:p>
  <w:p w14:paraId="59AD4CE0" w14:textId="77777777" w:rsidR="00411492" w:rsidRDefault="00411492" w:rsidP="00BC5696">
    <w:pPr>
      <w:pStyle w:val="Footer"/>
    </w:pPr>
  </w:p>
  <w:p w14:paraId="4845F407" w14:textId="77777777" w:rsidR="00A41609" w:rsidRDefault="00A4160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1AFC17C5" w14:textId="77777777" w:rsidTr="00BC5696">
      <w:tc>
        <w:tcPr>
          <w:tcW w:w="4225" w:type="dxa"/>
          <w:shd w:val="clear" w:color="auto" w:fill="auto"/>
        </w:tcPr>
        <w:p w14:paraId="71700791" w14:textId="77777777" w:rsidR="00411492" w:rsidRPr="00DE3349" w:rsidRDefault="00411492" w:rsidP="00BC5696">
          <w:pPr>
            <w:pStyle w:val="Footer"/>
            <w:ind w:right="360"/>
            <w:rPr>
              <w:rStyle w:val="PageNumber"/>
              <w:color w:val="999999"/>
              <w:sz w:val="20"/>
              <w:szCs w:val="20"/>
            </w:rPr>
          </w:pPr>
          <w:r w:rsidRPr="00DE3349">
            <w:rPr>
              <w:rStyle w:val="PageNumber"/>
              <w:color w:val="999999"/>
              <w:sz w:val="20"/>
              <w:szCs w:val="20"/>
            </w:rPr>
            <w:t>Policy Number: 1.2</w:t>
          </w:r>
        </w:p>
      </w:tc>
      <w:tc>
        <w:tcPr>
          <w:tcW w:w="4297" w:type="dxa"/>
          <w:shd w:val="clear" w:color="auto" w:fill="auto"/>
        </w:tcPr>
        <w:p w14:paraId="71DF34DE" w14:textId="77777777" w:rsidR="00411492" w:rsidRPr="00DE3349" w:rsidRDefault="00411492" w:rsidP="00BC5696">
          <w:pPr>
            <w:pStyle w:val="Footer"/>
            <w:ind w:right="360"/>
            <w:rPr>
              <w:rStyle w:val="PageNumber"/>
              <w:color w:val="999999"/>
              <w:sz w:val="20"/>
              <w:szCs w:val="20"/>
            </w:rPr>
          </w:pPr>
          <w:r w:rsidRPr="00DE3349">
            <w:rPr>
              <w:rStyle w:val="PageNumber"/>
              <w:color w:val="999999"/>
              <w:sz w:val="20"/>
              <w:szCs w:val="20"/>
            </w:rPr>
            <w:t>Issue Date: 9 Sep 2010</w:t>
          </w:r>
        </w:p>
      </w:tc>
    </w:tr>
    <w:tr w:rsidR="00411492" w14:paraId="3F015385" w14:textId="77777777" w:rsidTr="00BC5696">
      <w:tc>
        <w:tcPr>
          <w:tcW w:w="4225" w:type="dxa"/>
          <w:shd w:val="clear" w:color="auto" w:fill="auto"/>
        </w:tcPr>
        <w:p w14:paraId="5428A26D" w14:textId="54E95B9B" w:rsidR="00411492" w:rsidRPr="00DE3349" w:rsidRDefault="00411492" w:rsidP="00D71671">
          <w:pPr>
            <w:pStyle w:val="Footer"/>
            <w:ind w:right="360"/>
            <w:rPr>
              <w:rStyle w:val="PageNumber"/>
              <w:color w:val="999999"/>
              <w:sz w:val="20"/>
              <w:szCs w:val="20"/>
            </w:rPr>
          </w:pPr>
          <w:r w:rsidRPr="00DE3349">
            <w:rPr>
              <w:rStyle w:val="PageNumber"/>
              <w:color w:val="999999"/>
              <w:sz w:val="20"/>
              <w:szCs w:val="20"/>
            </w:rPr>
            <w:t xml:space="preserve">Review Date: </w:t>
          </w:r>
          <w:r w:rsidR="00606A37">
            <w:rPr>
              <w:rStyle w:val="PageNumber"/>
              <w:color w:val="999999"/>
              <w:sz w:val="20"/>
              <w:szCs w:val="20"/>
            </w:rPr>
            <w:t>Feb 2025</w:t>
          </w:r>
        </w:p>
      </w:tc>
      <w:tc>
        <w:tcPr>
          <w:tcW w:w="4297" w:type="dxa"/>
          <w:shd w:val="clear" w:color="auto" w:fill="auto"/>
        </w:tcPr>
        <w:p w14:paraId="35EC22D7" w14:textId="706F0193" w:rsidR="00411492" w:rsidRPr="00DE3349" w:rsidRDefault="00411492" w:rsidP="00586A22">
          <w:pPr>
            <w:pStyle w:val="Footer"/>
            <w:ind w:right="360"/>
            <w:rPr>
              <w:rStyle w:val="PageNumber"/>
              <w:color w:val="999999"/>
              <w:sz w:val="20"/>
              <w:szCs w:val="20"/>
            </w:rPr>
          </w:pPr>
          <w:r w:rsidRPr="00DE3349">
            <w:rPr>
              <w:rStyle w:val="PageNumber"/>
              <w:color w:val="999999"/>
              <w:sz w:val="20"/>
              <w:szCs w:val="20"/>
            </w:rPr>
            <w:t>Last Amendment:</w:t>
          </w:r>
          <w:r>
            <w:rPr>
              <w:rStyle w:val="PageNumber"/>
              <w:color w:val="999999"/>
              <w:sz w:val="20"/>
              <w:szCs w:val="20"/>
            </w:rPr>
            <w:t xml:space="preserve"> </w:t>
          </w:r>
          <w:r w:rsidR="00D63EE7" w:rsidRPr="00D63EE7">
            <w:rPr>
              <w:rStyle w:val="PageNumber"/>
              <w:color w:val="999999"/>
              <w:sz w:val="20"/>
              <w:szCs w:val="20"/>
            </w:rPr>
            <w:t>Aug 2023</w:t>
          </w:r>
        </w:p>
      </w:tc>
    </w:tr>
  </w:tbl>
  <w:p w14:paraId="30EDDEBF" w14:textId="77777777" w:rsidR="00411492" w:rsidRPr="00375282" w:rsidRDefault="00411492" w:rsidP="00BC5696">
    <w:pPr>
      <w:pStyle w:val="Footer"/>
      <w:jc w:val="right"/>
      <w:rPr>
        <w:rStyle w:val="PageNumber"/>
        <w:sz w:val="20"/>
        <w:szCs w:val="20"/>
      </w:rPr>
    </w:pPr>
    <w:r w:rsidRPr="00375282">
      <w:rPr>
        <w:rStyle w:val="PageNumber"/>
        <w:sz w:val="20"/>
        <w:szCs w:val="20"/>
      </w:rPr>
      <w:fldChar w:fldCharType="begin"/>
    </w:r>
    <w:r w:rsidRPr="00375282">
      <w:rPr>
        <w:rStyle w:val="PageNumber"/>
        <w:sz w:val="20"/>
        <w:szCs w:val="20"/>
      </w:rPr>
      <w:instrText xml:space="preserve">PAGE  </w:instrText>
    </w:r>
    <w:r w:rsidRPr="00375282">
      <w:rPr>
        <w:rStyle w:val="PageNumber"/>
        <w:sz w:val="20"/>
        <w:szCs w:val="20"/>
      </w:rPr>
      <w:fldChar w:fldCharType="separate"/>
    </w:r>
    <w:r>
      <w:rPr>
        <w:rStyle w:val="PageNumber"/>
        <w:noProof/>
        <w:sz w:val="20"/>
        <w:szCs w:val="20"/>
      </w:rPr>
      <w:t>15</w:t>
    </w:r>
    <w:r w:rsidRPr="00375282">
      <w:rPr>
        <w:rStyle w:val="PageNumbe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106"/>
      <w:gridCol w:w="4190"/>
    </w:tblGrid>
    <w:tr w:rsidR="00411492" w14:paraId="5B35688B" w14:textId="77777777" w:rsidTr="00BC5696">
      <w:tc>
        <w:tcPr>
          <w:tcW w:w="4225" w:type="dxa"/>
          <w:shd w:val="clear" w:color="auto" w:fill="auto"/>
        </w:tcPr>
        <w:p w14:paraId="4AD14539" w14:textId="77777777" w:rsidR="00411492" w:rsidRPr="00DE3349" w:rsidRDefault="00411492" w:rsidP="00BC5696">
          <w:pPr>
            <w:pStyle w:val="Footer"/>
            <w:ind w:right="360"/>
            <w:rPr>
              <w:rStyle w:val="PageNumber"/>
              <w:color w:val="999999"/>
              <w:sz w:val="20"/>
              <w:szCs w:val="20"/>
            </w:rPr>
          </w:pPr>
          <w:r w:rsidRPr="00DE3349">
            <w:rPr>
              <w:rStyle w:val="PageNumber"/>
              <w:color w:val="999999"/>
              <w:sz w:val="20"/>
              <w:szCs w:val="20"/>
            </w:rPr>
            <w:t>Policy Number: 1.2</w:t>
          </w:r>
        </w:p>
      </w:tc>
      <w:tc>
        <w:tcPr>
          <w:tcW w:w="4297" w:type="dxa"/>
          <w:shd w:val="clear" w:color="auto" w:fill="auto"/>
        </w:tcPr>
        <w:p w14:paraId="59598AF9" w14:textId="77777777" w:rsidR="00411492" w:rsidRPr="00DE3349" w:rsidRDefault="00411492" w:rsidP="00BC5696">
          <w:pPr>
            <w:pStyle w:val="Footer"/>
            <w:ind w:right="360"/>
            <w:rPr>
              <w:rStyle w:val="PageNumber"/>
              <w:color w:val="999999"/>
              <w:sz w:val="20"/>
              <w:szCs w:val="20"/>
            </w:rPr>
          </w:pPr>
          <w:r w:rsidRPr="00DE3349">
            <w:rPr>
              <w:rStyle w:val="PageNumber"/>
              <w:color w:val="999999"/>
              <w:sz w:val="20"/>
              <w:szCs w:val="20"/>
            </w:rPr>
            <w:t>Issue Date: 9 Sep 2010</w:t>
          </w:r>
        </w:p>
      </w:tc>
    </w:tr>
    <w:tr w:rsidR="00411492" w14:paraId="0FD93588" w14:textId="77777777" w:rsidTr="00BC5696">
      <w:tc>
        <w:tcPr>
          <w:tcW w:w="4225" w:type="dxa"/>
          <w:shd w:val="clear" w:color="auto" w:fill="auto"/>
        </w:tcPr>
        <w:p w14:paraId="2AF88087" w14:textId="2DC378D3" w:rsidR="00411492" w:rsidRPr="00DE3349" w:rsidRDefault="00411492" w:rsidP="00D71671">
          <w:pPr>
            <w:pStyle w:val="Footer"/>
            <w:ind w:right="360"/>
            <w:rPr>
              <w:rStyle w:val="PageNumber"/>
              <w:color w:val="999999"/>
              <w:sz w:val="20"/>
              <w:szCs w:val="20"/>
            </w:rPr>
          </w:pPr>
          <w:r w:rsidRPr="00DE3349">
            <w:rPr>
              <w:rStyle w:val="PageNumber"/>
              <w:color w:val="999999"/>
              <w:sz w:val="20"/>
              <w:szCs w:val="20"/>
            </w:rPr>
            <w:t xml:space="preserve">Review Date: </w:t>
          </w:r>
          <w:r w:rsidR="000C451D">
            <w:rPr>
              <w:rStyle w:val="PageNumber"/>
              <w:color w:val="999999"/>
              <w:sz w:val="20"/>
              <w:szCs w:val="20"/>
            </w:rPr>
            <w:t>Feb 2025</w:t>
          </w:r>
        </w:p>
      </w:tc>
      <w:tc>
        <w:tcPr>
          <w:tcW w:w="4297" w:type="dxa"/>
          <w:shd w:val="clear" w:color="auto" w:fill="auto"/>
        </w:tcPr>
        <w:p w14:paraId="1A678154" w14:textId="4EF207CA" w:rsidR="00411492" w:rsidRPr="00DE3349" w:rsidRDefault="00411492" w:rsidP="00586A22">
          <w:pPr>
            <w:pStyle w:val="Footer"/>
            <w:ind w:right="360"/>
            <w:rPr>
              <w:rStyle w:val="PageNumber"/>
              <w:color w:val="999999"/>
              <w:sz w:val="20"/>
              <w:szCs w:val="20"/>
            </w:rPr>
          </w:pPr>
          <w:r w:rsidRPr="00DE3349">
            <w:rPr>
              <w:rStyle w:val="PageNumber"/>
              <w:color w:val="999999"/>
              <w:sz w:val="20"/>
              <w:szCs w:val="20"/>
            </w:rPr>
            <w:t>Last Amendment:</w:t>
          </w:r>
          <w:r>
            <w:rPr>
              <w:rStyle w:val="PageNumber"/>
              <w:color w:val="999999"/>
              <w:sz w:val="20"/>
              <w:szCs w:val="20"/>
            </w:rPr>
            <w:t xml:space="preserve"> </w:t>
          </w:r>
          <w:r w:rsidR="00D63EE7" w:rsidRPr="00D63EE7">
            <w:rPr>
              <w:rStyle w:val="PageNumber"/>
              <w:color w:val="999999"/>
              <w:sz w:val="20"/>
              <w:szCs w:val="20"/>
            </w:rPr>
            <w:t>Aug 2023</w:t>
          </w:r>
        </w:p>
      </w:tc>
    </w:tr>
  </w:tbl>
  <w:p w14:paraId="1AE756DC" w14:textId="77777777" w:rsidR="00411492" w:rsidRPr="00332F69" w:rsidRDefault="00411492" w:rsidP="00BC5696">
    <w:pPr>
      <w:pStyle w:val="Footer"/>
      <w:jc w:val="right"/>
      <w:rPr>
        <w:rFonts w:cs="Arial"/>
        <w:sz w:val="20"/>
        <w:szCs w:val="20"/>
      </w:rPr>
    </w:pPr>
    <w:r w:rsidRPr="00332F69">
      <w:rPr>
        <w:rStyle w:val="PageNumber"/>
        <w:sz w:val="20"/>
        <w:szCs w:val="20"/>
      </w:rPr>
      <w:fldChar w:fldCharType="begin"/>
    </w:r>
    <w:r w:rsidRPr="00332F69">
      <w:rPr>
        <w:rStyle w:val="PageNumber"/>
        <w:sz w:val="20"/>
        <w:szCs w:val="20"/>
      </w:rPr>
      <w:instrText xml:space="preserve"> PAGE </w:instrText>
    </w:r>
    <w:r w:rsidRPr="00332F69">
      <w:rPr>
        <w:rStyle w:val="PageNumber"/>
        <w:sz w:val="20"/>
        <w:szCs w:val="20"/>
      </w:rPr>
      <w:fldChar w:fldCharType="separate"/>
    </w:r>
    <w:r>
      <w:rPr>
        <w:rStyle w:val="PageNumber"/>
        <w:noProof/>
        <w:sz w:val="20"/>
        <w:szCs w:val="20"/>
      </w:rPr>
      <w:t>13</w:t>
    </w:r>
    <w:r w:rsidRPr="00332F69">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09B7C" w14:textId="77777777" w:rsidR="00EA249C" w:rsidRPr="005F6CE1" w:rsidRDefault="00EA249C" w:rsidP="005F6CE1">
      <w:pPr>
        <w:pStyle w:val="Footer"/>
      </w:pPr>
    </w:p>
  </w:footnote>
  <w:footnote w:type="continuationSeparator" w:id="0">
    <w:p w14:paraId="0AD9A57A" w14:textId="77777777" w:rsidR="00EA249C" w:rsidRDefault="00EA249C">
      <w:r>
        <w:continuationSeparator/>
      </w:r>
    </w:p>
  </w:footnote>
  <w:footnote w:id="1">
    <w:p w14:paraId="21A523A2" w14:textId="77777777" w:rsidR="00411492" w:rsidRPr="00FE7EB7" w:rsidRDefault="00411492" w:rsidP="00B62CE3">
      <w:pPr>
        <w:pStyle w:val="FootnoteText"/>
        <w:rPr>
          <w:rFonts w:cs="Arial"/>
          <w:lang w:val="en-US"/>
        </w:rPr>
      </w:pPr>
      <w:r w:rsidRPr="00FE7EB7">
        <w:rPr>
          <w:rStyle w:val="FootnoteReference"/>
        </w:rPr>
        <w:footnoteRef/>
      </w:r>
      <w:r w:rsidRPr="00FE7EB7">
        <w:rPr>
          <w:rFonts w:cs="Arial"/>
        </w:rPr>
        <w:t xml:space="preserve"> </w:t>
      </w:r>
      <w:r w:rsidRPr="00FE7EB7">
        <w:rPr>
          <w:rFonts w:cs="Arial"/>
          <w:lang w:val="en-US"/>
        </w:rPr>
        <w:t>Some staff may hold relevant qualification</w:t>
      </w:r>
      <w:r>
        <w:rPr>
          <w:rFonts w:cs="Arial"/>
          <w:lang w:val="en-US"/>
        </w:rPr>
        <w:t>s;</w:t>
      </w:r>
      <w:r w:rsidRPr="00FE7EB7">
        <w:rPr>
          <w:rFonts w:cs="Arial"/>
          <w:lang w:val="en-US"/>
        </w:rPr>
        <w:t xml:space="preserve"> however, unless they are employed in that capacity, it is not in their scope of practice to manage adverse events.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B049" w14:textId="3FA129CF" w:rsidR="00411492" w:rsidRDefault="00FC402D" w:rsidP="00AD16E0">
    <w:pPr>
      <w:pStyle w:val="Header"/>
      <w:jc w:val="right"/>
    </w:pPr>
    <w:r>
      <w:rPr>
        <w:noProof/>
      </w:rPr>
      <w:drawing>
        <wp:anchor distT="0" distB="0" distL="114300" distR="114300" simplePos="0" relativeHeight="251660288" behindDoc="1" locked="0" layoutInCell="1" allowOverlap="1" wp14:anchorId="545CEBA1" wp14:editId="0964D676">
          <wp:simplePos x="0" y="0"/>
          <wp:positionH relativeFrom="column">
            <wp:posOffset>-1133475</wp:posOffset>
          </wp:positionH>
          <wp:positionV relativeFrom="paragraph">
            <wp:posOffset>-421005</wp:posOffset>
          </wp:positionV>
          <wp:extent cx="7536478" cy="10652400"/>
          <wp:effectExtent l="0" t="0" r="762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6478" cy="10652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790B" w14:textId="77777777" w:rsidR="00411492" w:rsidRDefault="00411492" w:rsidP="00AD16E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81C14" w14:textId="77777777" w:rsidR="00411492" w:rsidRDefault="004114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4CA2" w14:textId="77777777" w:rsidR="00411492" w:rsidRDefault="004114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8690" w14:textId="77777777" w:rsidR="00411492" w:rsidRDefault="004114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D4C9" w14:textId="77777777" w:rsidR="00411492" w:rsidRDefault="00411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68A"/>
    <w:multiLevelType w:val="hybridMultilevel"/>
    <w:tmpl w:val="9C225D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B2382"/>
    <w:multiLevelType w:val="hybridMultilevel"/>
    <w:tmpl w:val="E74CFF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1553CF"/>
    <w:multiLevelType w:val="hybridMultilevel"/>
    <w:tmpl w:val="0554B9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42408FA"/>
    <w:multiLevelType w:val="multilevel"/>
    <w:tmpl w:val="05E0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81B13"/>
    <w:multiLevelType w:val="multilevel"/>
    <w:tmpl w:val="CCB49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5B4FC2"/>
    <w:multiLevelType w:val="multilevel"/>
    <w:tmpl w:val="F99C7A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83634F7"/>
    <w:multiLevelType w:val="hybridMultilevel"/>
    <w:tmpl w:val="31145766"/>
    <w:lvl w:ilvl="0" w:tplc="A1826F1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295A98"/>
    <w:multiLevelType w:val="multilevel"/>
    <w:tmpl w:val="F816F78E"/>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6432CF"/>
    <w:multiLevelType w:val="hybridMultilevel"/>
    <w:tmpl w:val="F98E4C7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0C8B5833"/>
    <w:multiLevelType w:val="hybridMultilevel"/>
    <w:tmpl w:val="C2A26E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D455F5"/>
    <w:multiLevelType w:val="hybridMultilevel"/>
    <w:tmpl w:val="B21C55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D494CB6"/>
    <w:multiLevelType w:val="multilevel"/>
    <w:tmpl w:val="587CE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D593C3B"/>
    <w:multiLevelType w:val="hybridMultilevel"/>
    <w:tmpl w:val="C3F2B474"/>
    <w:lvl w:ilvl="0" w:tplc="A1826F1C">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7C0B1D"/>
    <w:multiLevelType w:val="hybridMultilevel"/>
    <w:tmpl w:val="2D741C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D923CF5"/>
    <w:multiLevelType w:val="hybridMultilevel"/>
    <w:tmpl w:val="D7C4FF54"/>
    <w:lvl w:ilvl="0" w:tplc="D1D0C86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F479D6"/>
    <w:multiLevelType w:val="multilevel"/>
    <w:tmpl w:val="CAA81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E3A7B95"/>
    <w:multiLevelType w:val="multilevel"/>
    <w:tmpl w:val="A17CB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E8C52C3"/>
    <w:multiLevelType w:val="hybridMultilevel"/>
    <w:tmpl w:val="71762D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E9D60D4"/>
    <w:multiLevelType w:val="hybridMultilevel"/>
    <w:tmpl w:val="C97E6F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A459E1"/>
    <w:multiLevelType w:val="multilevel"/>
    <w:tmpl w:val="A13E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3577F8"/>
    <w:multiLevelType w:val="hybridMultilevel"/>
    <w:tmpl w:val="531A98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31B2E30"/>
    <w:multiLevelType w:val="hybridMultilevel"/>
    <w:tmpl w:val="74DE05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67A050F"/>
    <w:multiLevelType w:val="multilevel"/>
    <w:tmpl w:val="432EB106"/>
    <w:lvl w:ilvl="0">
      <w:start w:val="1"/>
      <w:numFmt w:val="bullet"/>
      <w:lvlText w:val="o"/>
      <w:lvlJc w:val="left"/>
      <w:pPr>
        <w:tabs>
          <w:tab w:val="num" w:pos="1080"/>
        </w:tabs>
        <w:ind w:left="1080" w:hanging="360"/>
      </w:pPr>
      <w:rPr>
        <w:rFonts w:ascii="Courier New" w:hAnsi="Courier New" w:cs="Courier New" w:hint="default"/>
        <w:sz w:val="24"/>
        <w:szCs w:val="3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16F279BD"/>
    <w:multiLevelType w:val="hybridMultilevel"/>
    <w:tmpl w:val="14A8D8E8"/>
    <w:lvl w:ilvl="0" w:tplc="A1826F1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6C361B"/>
    <w:multiLevelType w:val="hybridMultilevel"/>
    <w:tmpl w:val="4C1E8366"/>
    <w:lvl w:ilvl="0" w:tplc="477CCE54">
      <w:start w:val="1"/>
      <w:numFmt w:val="bullet"/>
      <w:lvlText w:val=""/>
      <w:lvlJc w:val="left"/>
      <w:pPr>
        <w:ind w:left="720" w:hanging="360"/>
      </w:pPr>
      <w:rPr>
        <w:rFonts w:ascii="Symbol" w:hAnsi="Symbol" w:hint="default"/>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76F3691"/>
    <w:multiLevelType w:val="hybridMultilevel"/>
    <w:tmpl w:val="C5AAB348"/>
    <w:lvl w:ilvl="0" w:tplc="BCD835E6">
      <w:start w:val="1"/>
      <w:numFmt w:val="bullet"/>
      <w:lvlText w:val=""/>
      <w:lvlJc w:val="left"/>
      <w:pPr>
        <w:ind w:left="720" w:hanging="360"/>
      </w:pPr>
      <w:rPr>
        <w:rFonts w:ascii="Symbol" w:hAnsi="Symbol" w:hint="default"/>
        <w:sz w:val="24"/>
        <w:szCs w:val="24"/>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B29172B"/>
    <w:multiLevelType w:val="hybridMultilevel"/>
    <w:tmpl w:val="372CE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BB51302"/>
    <w:multiLevelType w:val="hybridMultilevel"/>
    <w:tmpl w:val="E1A4DD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CB21B5F"/>
    <w:multiLevelType w:val="hybridMultilevel"/>
    <w:tmpl w:val="7248BE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D2E1830"/>
    <w:multiLevelType w:val="hybridMultilevel"/>
    <w:tmpl w:val="204E9A3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1EF12B86"/>
    <w:multiLevelType w:val="hybridMultilevel"/>
    <w:tmpl w:val="15581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1FCE6518"/>
    <w:multiLevelType w:val="hybridMultilevel"/>
    <w:tmpl w:val="F1863BCA"/>
    <w:lvl w:ilvl="0" w:tplc="1BD03D26">
      <w:start w:val="1"/>
      <w:numFmt w:val="decimal"/>
      <w:lvlText w:val="%1."/>
      <w:lvlJc w:val="left"/>
      <w:pPr>
        <w:tabs>
          <w:tab w:val="num" w:pos="644"/>
        </w:tabs>
        <w:ind w:left="644" w:hanging="360"/>
      </w:pPr>
      <w:rPr>
        <w:rFonts w:ascii="Arial" w:hAnsi="Arial" w:cs="Arial" w:hint="default"/>
        <w:b w:val="0"/>
        <w:bCs w:val="0"/>
        <w:i w:val="0"/>
        <w:iCs w:val="0"/>
        <w:caps w:val="0"/>
        <w:smallCaps w:val="0"/>
        <w:strike w:val="0"/>
        <w:vanish w:val="0"/>
        <w:color w:val="000000"/>
      </w:rPr>
    </w:lvl>
    <w:lvl w:ilvl="1" w:tplc="04090019">
      <w:start w:val="1"/>
      <w:numFmt w:val="decimal"/>
      <w:lvlText w:val="%2."/>
      <w:lvlJc w:val="left"/>
      <w:pPr>
        <w:tabs>
          <w:tab w:val="num" w:pos="1440"/>
        </w:tabs>
        <w:ind w:left="1440" w:hanging="360"/>
      </w:pPr>
      <w:rPr>
        <w:rFonts w:ascii="Times New Roman" w:hAnsi="Times New Roman" w:cs="Times New Roman"/>
        <w:b w:val="0"/>
        <w:bCs w:val="0"/>
        <w:i w:val="0"/>
        <w:iCs w:val="0"/>
        <w:caps w:val="0"/>
        <w:smallCaps w:val="0"/>
        <w:strike w:val="0"/>
        <w:vanish w:val="0"/>
        <w:color w:val="000000"/>
      </w:rPr>
    </w:lvl>
    <w:lvl w:ilvl="2" w:tplc="0409001B">
      <w:start w:val="1"/>
      <w:numFmt w:val="decimal"/>
      <w:lvlText w:val="%3."/>
      <w:lvlJc w:val="left"/>
      <w:pPr>
        <w:tabs>
          <w:tab w:val="num" w:pos="2160"/>
        </w:tabs>
        <w:ind w:left="2160" w:hanging="360"/>
      </w:pPr>
      <w:rPr>
        <w:rFonts w:ascii="Times New Roman" w:hAnsi="Times New Roman" w:cs="Times New Roman"/>
        <w:b w:val="0"/>
        <w:bCs w:val="0"/>
        <w:i w:val="0"/>
        <w:iCs w:val="0"/>
        <w:caps w:val="0"/>
        <w:smallCaps w:val="0"/>
        <w:strike w:val="0"/>
        <w:vanish w:val="0"/>
        <w:color w:val="000000"/>
      </w:rPr>
    </w:lvl>
    <w:lvl w:ilvl="3" w:tplc="0409000F">
      <w:start w:val="1"/>
      <w:numFmt w:val="decimal"/>
      <w:lvlText w:val="%4."/>
      <w:lvlJc w:val="left"/>
      <w:pPr>
        <w:tabs>
          <w:tab w:val="num" w:pos="2880"/>
        </w:tabs>
        <w:ind w:left="2880" w:hanging="360"/>
      </w:pPr>
      <w:rPr>
        <w:rFonts w:ascii="Times New Roman" w:hAnsi="Times New Roman" w:cs="Times New Roman"/>
        <w:b w:val="0"/>
        <w:bCs w:val="0"/>
        <w:i w:val="0"/>
        <w:iCs w:val="0"/>
        <w:caps w:val="0"/>
        <w:smallCaps w:val="0"/>
        <w:strike w:val="0"/>
        <w:vanish w:val="0"/>
        <w:color w:val="000000"/>
      </w:rPr>
    </w:lvl>
    <w:lvl w:ilvl="4" w:tplc="04090019">
      <w:start w:val="1"/>
      <w:numFmt w:val="decimal"/>
      <w:lvlText w:val="%5."/>
      <w:lvlJc w:val="left"/>
      <w:pPr>
        <w:tabs>
          <w:tab w:val="num" w:pos="3600"/>
        </w:tabs>
        <w:ind w:left="3600" w:hanging="360"/>
      </w:pPr>
      <w:rPr>
        <w:rFonts w:ascii="Times New Roman" w:hAnsi="Times New Roman" w:cs="Times New Roman"/>
        <w:b w:val="0"/>
        <w:bCs w:val="0"/>
        <w:i w:val="0"/>
        <w:iCs w:val="0"/>
        <w:caps w:val="0"/>
        <w:smallCaps w:val="0"/>
        <w:strike w:val="0"/>
        <w:vanish w:val="0"/>
        <w:color w:val="000000"/>
      </w:rPr>
    </w:lvl>
    <w:lvl w:ilvl="5" w:tplc="0409001B">
      <w:start w:val="1"/>
      <w:numFmt w:val="decimal"/>
      <w:lvlText w:val="%6."/>
      <w:lvlJc w:val="left"/>
      <w:pPr>
        <w:tabs>
          <w:tab w:val="num" w:pos="4320"/>
        </w:tabs>
        <w:ind w:left="4320" w:hanging="360"/>
      </w:pPr>
      <w:rPr>
        <w:rFonts w:ascii="Times New Roman" w:hAnsi="Times New Roman" w:cs="Times New Roman"/>
        <w:b w:val="0"/>
        <w:bCs w:val="0"/>
        <w:i w:val="0"/>
        <w:iCs w:val="0"/>
        <w:caps w:val="0"/>
        <w:smallCaps w:val="0"/>
        <w:strike w:val="0"/>
        <w:vanish w:val="0"/>
        <w:color w:val="000000"/>
      </w:rPr>
    </w:lvl>
    <w:lvl w:ilvl="6" w:tplc="0409000F">
      <w:start w:val="1"/>
      <w:numFmt w:val="decimal"/>
      <w:lvlText w:val="%7."/>
      <w:lvlJc w:val="left"/>
      <w:pPr>
        <w:tabs>
          <w:tab w:val="num" w:pos="5040"/>
        </w:tabs>
        <w:ind w:left="5040" w:hanging="360"/>
      </w:pPr>
      <w:rPr>
        <w:rFonts w:ascii="Times New Roman" w:hAnsi="Times New Roman" w:cs="Times New Roman"/>
        <w:b w:val="0"/>
        <w:bCs w:val="0"/>
        <w:i w:val="0"/>
        <w:iCs w:val="0"/>
        <w:caps w:val="0"/>
        <w:smallCaps w:val="0"/>
        <w:strike w:val="0"/>
        <w:vanish w:val="0"/>
        <w:color w:val="000000"/>
      </w:rPr>
    </w:lvl>
    <w:lvl w:ilvl="7" w:tplc="04090019">
      <w:start w:val="1"/>
      <w:numFmt w:val="decimal"/>
      <w:lvlText w:val="%8."/>
      <w:lvlJc w:val="left"/>
      <w:pPr>
        <w:tabs>
          <w:tab w:val="num" w:pos="5760"/>
        </w:tabs>
        <w:ind w:left="5760" w:hanging="360"/>
      </w:pPr>
      <w:rPr>
        <w:rFonts w:ascii="Times New Roman" w:hAnsi="Times New Roman" w:cs="Times New Roman"/>
        <w:b w:val="0"/>
        <w:bCs w:val="0"/>
        <w:i w:val="0"/>
        <w:iCs w:val="0"/>
        <w:caps w:val="0"/>
        <w:smallCaps w:val="0"/>
        <w:strike w:val="0"/>
        <w:vanish w:val="0"/>
        <w:color w:val="000000"/>
      </w:rPr>
    </w:lvl>
    <w:lvl w:ilvl="8" w:tplc="0409001B">
      <w:start w:val="1"/>
      <w:numFmt w:val="decimal"/>
      <w:lvlText w:val="%9."/>
      <w:lvlJc w:val="left"/>
      <w:pPr>
        <w:tabs>
          <w:tab w:val="num" w:pos="6480"/>
        </w:tabs>
        <w:ind w:left="6480" w:hanging="360"/>
      </w:pPr>
      <w:rPr>
        <w:rFonts w:ascii="Times New Roman" w:hAnsi="Times New Roman" w:cs="Times New Roman"/>
        <w:b w:val="0"/>
        <w:bCs w:val="0"/>
        <w:i w:val="0"/>
        <w:iCs w:val="0"/>
        <w:caps w:val="0"/>
        <w:smallCaps w:val="0"/>
        <w:strike w:val="0"/>
        <w:vanish w:val="0"/>
        <w:color w:val="000000"/>
      </w:rPr>
    </w:lvl>
  </w:abstractNum>
  <w:abstractNum w:abstractNumId="32" w15:restartNumberingAfterBreak="0">
    <w:nsid w:val="202610B0"/>
    <w:multiLevelType w:val="hybridMultilevel"/>
    <w:tmpl w:val="C39A9760"/>
    <w:lvl w:ilvl="0" w:tplc="1628765A">
      <w:start w:val="1"/>
      <w:numFmt w:val="decimal"/>
      <w:lvlText w:val="%1."/>
      <w:lvlJc w:val="left"/>
      <w:pPr>
        <w:ind w:left="720" w:hanging="360"/>
      </w:pPr>
      <w:rPr>
        <w:rFonts w:ascii="Arial" w:hAnsi="Arial" w:cs="Arial" w:hint="default"/>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04D638B"/>
    <w:multiLevelType w:val="hybridMultilevel"/>
    <w:tmpl w:val="54907084"/>
    <w:lvl w:ilvl="0" w:tplc="08090001">
      <w:start w:val="1"/>
      <w:numFmt w:val="bullet"/>
      <w:lvlText w:val=""/>
      <w:lvlJc w:val="left"/>
      <w:pPr>
        <w:tabs>
          <w:tab w:val="num" w:pos="780"/>
        </w:tabs>
        <w:ind w:left="780" w:hanging="360"/>
      </w:pPr>
      <w:rPr>
        <w:rFonts w:ascii="Symbol" w:hAnsi="Symbol" w:hint="default"/>
      </w:rPr>
    </w:lvl>
    <w:lvl w:ilvl="1" w:tplc="A1826F1C">
      <w:start w:val="1"/>
      <w:numFmt w:val="bullet"/>
      <w:lvlText w:val=""/>
      <w:lvlJc w:val="left"/>
      <w:pPr>
        <w:tabs>
          <w:tab w:val="num" w:pos="1500"/>
        </w:tabs>
        <w:ind w:left="1500" w:hanging="360"/>
      </w:pPr>
      <w:rPr>
        <w:rFonts w:ascii="Symbol" w:hAnsi="Symbol" w:hint="default"/>
        <w:color w:val="auto"/>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21B83D15"/>
    <w:multiLevelType w:val="hybridMultilevel"/>
    <w:tmpl w:val="8364FBDA"/>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22716F7A"/>
    <w:multiLevelType w:val="multilevel"/>
    <w:tmpl w:val="F33CF6B6"/>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6" w15:restartNumberingAfterBreak="0">
    <w:nsid w:val="227F1905"/>
    <w:multiLevelType w:val="hybridMultilevel"/>
    <w:tmpl w:val="234EE0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D90C46"/>
    <w:multiLevelType w:val="multilevel"/>
    <w:tmpl w:val="1E864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394248D"/>
    <w:multiLevelType w:val="multilevel"/>
    <w:tmpl w:val="E9528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45215F0"/>
    <w:multiLevelType w:val="multilevel"/>
    <w:tmpl w:val="0B483DB8"/>
    <w:lvl w:ilvl="0">
      <w:start w:val="1"/>
      <w:numFmt w:val="bullet"/>
      <w:lvlText w:val="o"/>
      <w:lvlJc w:val="left"/>
      <w:pPr>
        <w:tabs>
          <w:tab w:val="num" w:pos="1080"/>
        </w:tabs>
        <w:ind w:left="1080" w:hanging="360"/>
      </w:pPr>
      <w:rPr>
        <w:rFonts w:ascii="Courier New" w:hAnsi="Courier New" w:cs="Courier New" w:hint="default"/>
        <w:sz w:val="24"/>
        <w:szCs w:val="3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247A19CA"/>
    <w:multiLevelType w:val="hybridMultilevel"/>
    <w:tmpl w:val="3BB4F8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24852C2C"/>
    <w:multiLevelType w:val="hybridMultilevel"/>
    <w:tmpl w:val="C1D23C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271B7522"/>
    <w:multiLevelType w:val="hybridMultilevel"/>
    <w:tmpl w:val="F230DC96"/>
    <w:lvl w:ilvl="0" w:tplc="1409000F">
      <w:start w:val="1"/>
      <w:numFmt w:val="decimal"/>
      <w:lvlText w:val="%1."/>
      <w:lvlJc w:val="left"/>
      <w:pPr>
        <w:ind w:left="644" w:hanging="360"/>
      </w:pPr>
    </w:lvl>
    <w:lvl w:ilvl="1" w:tplc="14090019" w:tentative="1">
      <w:start w:val="1"/>
      <w:numFmt w:val="lowerLetter"/>
      <w:lvlText w:val="%2."/>
      <w:lvlJc w:val="left"/>
      <w:pPr>
        <w:ind w:left="1364" w:hanging="360"/>
      </w:pPr>
      <w:rPr>
        <w:rFonts w:cs="Times New Roman"/>
      </w:rPr>
    </w:lvl>
    <w:lvl w:ilvl="2" w:tplc="1409001B" w:tentative="1">
      <w:start w:val="1"/>
      <w:numFmt w:val="lowerRoman"/>
      <w:lvlText w:val="%3."/>
      <w:lvlJc w:val="right"/>
      <w:pPr>
        <w:ind w:left="2084" w:hanging="180"/>
      </w:pPr>
      <w:rPr>
        <w:rFonts w:cs="Times New Roman"/>
      </w:rPr>
    </w:lvl>
    <w:lvl w:ilvl="3" w:tplc="1409000F" w:tentative="1">
      <w:start w:val="1"/>
      <w:numFmt w:val="decimal"/>
      <w:lvlText w:val="%4."/>
      <w:lvlJc w:val="left"/>
      <w:pPr>
        <w:ind w:left="2804" w:hanging="360"/>
      </w:pPr>
      <w:rPr>
        <w:rFonts w:cs="Times New Roman"/>
      </w:rPr>
    </w:lvl>
    <w:lvl w:ilvl="4" w:tplc="14090019" w:tentative="1">
      <w:start w:val="1"/>
      <w:numFmt w:val="lowerLetter"/>
      <w:lvlText w:val="%5."/>
      <w:lvlJc w:val="left"/>
      <w:pPr>
        <w:ind w:left="3524" w:hanging="360"/>
      </w:pPr>
      <w:rPr>
        <w:rFonts w:cs="Times New Roman"/>
      </w:rPr>
    </w:lvl>
    <w:lvl w:ilvl="5" w:tplc="1409001B" w:tentative="1">
      <w:start w:val="1"/>
      <w:numFmt w:val="lowerRoman"/>
      <w:lvlText w:val="%6."/>
      <w:lvlJc w:val="right"/>
      <w:pPr>
        <w:ind w:left="4244" w:hanging="180"/>
      </w:pPr>
      <w:rPr>
        <w:rFonts w:cs="Times New Roman"/>
      </w:rPr>
    </w:lvl>
    <w:lvl w:ilvl="6" w:tplc="1409000F" w:tentative="1">
      <w:start w:val="1"/>
      <w:numFmt w:val="decimal"/>
      <w:lvlText w:val="%7."/>
      <w:lvlJc w:val="left"/>
      <w:pPr>
        <w:ind w:left="4964" w:hanging="360"/>
      </w:pPr>
      <w:rPr>
        <w:rFonts w:cs="Times New Roman"/>
      </w:rPr>
    </w:lvl>
    <w:lvl w:ilvl="7" w:tplc="14090019" w:tentative="1">
      <w:start w:val="1"/>
      <w:numFmt w:val="lowerLetter"/>
      <w:lvlText w:val="%8."/>
      <w:lvlJc w:val="left"/>
      <w:pPr>
        <w:ind w:left="5684" w:hanging="360"/>
      </w:pPr>
      <w:rPr>
        <w:rFonts w:cs="Times New Roman"/>
      </w:rPr>
    </w:lvl>
    <w:lvl w:ilvl="8" w:tplc="1409001B" w:tentative="1">
      <w:start w:val="1"/>
      <w:numFmt w:val="lowerRoman"/>
      <w:lvlText w:val="%9."/>
      <w:lvlJc w:val="right"/>
      <w:pPr>
        <w:ind w:left="6404" w:hanging="180"/>
      </w:pPr>
      <w:rPr>
        <w:rFonts w:cs="Times New Roman"/>
      </w:rPr>
    </w:lvl>
  </w:abstractNum>
  <w:abstractNum w:abstractNumId="43" w15:restartNumberingAfterBreak="0">
    <w:nsid w:val="28D23E3F"/>
    <w:multiLevelType w:val="hybridMultilevel"/>
    <w:tmpl w:val="6F0ED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29C81102"/>
    <w:multiLevelType w:val="multilevel"/>
    <w:tmpl w:val="697A0D8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5" w15:restartNumberingAfterBreak="0">
    <w:nsid w:val="2B8F407D"/>
    <w:multiLevelType w:val="hybridMultilevel"/>
    <w:tmpl w:val="779C0E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C474E7C"/>
    <w:multiLevelType w:val="hybridMultilevel"/>
    <w:tmpl w:val="4B741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2CA03AC5"/>
    <w:multiLevelType w:val="hybridMultilevel"/>
    <w:tmpl w:val="D4D6CE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2D152765"/>
    <w:multiLevelType w:val="hybridMultilevel"/>
    <w:tmpl w:val="5D24AF5A"/>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D315C06"/>
    <w:multiLevelType w:val="multilevel"/>
    <w:tmpl w:val="321CC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D6B0DC5"/>
    <w:multiLevelType w:val="hybridMultilevel"/>
    <w:tmpl w:val="C0EE10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2DFF4263"/>
    <w:multiLevelType w:val="hybridMultilevel"/>
    <w:tmpl w:val="941ED010"/>
    <w:lvl w:ilvl="0" w:tplc="95EAA09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98424D"/>
    <w:multiLevelType w:val="hybridMultilevel"/>
    <w:tmpl w:val="83DCF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F5C24A9"/>
    <w:multiLevelType w:val="multilevel"/>
    <w:tmpl w:val="6556F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03223F9"/>
    <w:multiLevelType w:val="hybridMultilevel"/>
    <w:tmpl w:val="0B503E72"/>
    <w:lvl w:ilvl="0" w:tplc="A1826F1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4525B45"/>
    <w:multiLevelType w:val="multilevel"/>
    <w:tmpl w:val="AD9CE956"/>
    <w:lvl w:ilvl="0">
      <w:start w:val="1"/>
      <w:numFmt w:val="decimal"/>
      <w:lvlText w:val="%1."/>
      <w:lvlJc w:val="left"/>
      <w:pPr>
        <w:tabs>
          <w:tab w:val="num" w:pos="720"/>
        </w:tabs>
        <w:ind w:left="720" w:hanging="360"/>
      </w:pPr>
      <w:rPr>
        <w:rFonts w:ascii="Arial"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4BE1050"/>
    <w:multiLevelType w:val="multilevel"/>
    <w:tmpl w:val="E0CCB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54C6C34"/>
    <w:multiLevelType w:val="hybridMultilevel"/>
    <w:tmpl w:val="C9463362"/>
    <w:lvl w:ilvl="0" w:tplc="08090001">
      <w:start w:val="1"/>
      <w:numFmt w:val="bullet"/>
      <w:lvlText w:val=""/>
      <w:lvlJc w:val="left"/>
      <w:pPr>
        <w:tabs>
          <w:tab w:val="num" w:pos="720"/>
        </w:tabs>
        <w:ind w:left="720" w:hanging="360"/>
      </w:pPr>
      <w:rPr>
        <w:rFonts w:ascii="Symbol" w:hAnsi="Symbol" w:hint="default"/>
      </w:rPr>
    </w:lvl>
    <w:lvl w:ilvl="1" w:tplc="A1826F1C">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57A3E4F"/>
    <w:multiLevelType w:val="hybridMultilevel"/>
    <w:tmpl w:val="60200F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9941FD8"/>
    <w:multiLevelType w:val="hybridMultilevel"/>
    <w:tmpl w:val="9CE0A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3A6F7089"/>
    <w:multiLevelType w:val="multilevel"/>
    <w:tmpl w:val="F12E2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AAB65C4"/>
    <w:multiLevelType w:val="multilevel"/>
    <w:tmpl w:val="5B6CB520"/>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D647552"/>
    <w:multiLevelType w:val="hybridMultilevel"/>
    <w:tmpl w:val="ECE81068"/>
    <w:lvl w:ilvl="0" w:tplc="E856C12C">
      <w:start w:val="1"/>
      <w:numFmt w:val="bullet"/>
      <w:lvlText w:val=""/>
      <w:lvlJc w:val="left"/>
      <w:pPr>
        <w:ind w:left="720" w:hanging="360"/>
      </w:pPr>
      <w:rPr>
        <w:rFonts w:ascii="Symbol" w:hAnsi="Symbol" w:hint="default"/>
      </w:rPr>
    </w:lvl>
    <w:lvl w:ilvl="1" w:tplc="53F2065A">
      <w:start w:val="1"/>
      <w:numFmt w:val="bullet"/>
      <w:lvlText w:val="o"/>
      <w:lvlJc w:val="left"/>
      <w:pPr>
        <w:ind w:left="1440" w:hanging="360"/>
      </w:pPr>
      <w:rPr>
        <w:rFonts w:ascii="Courier New" w:hAnsi="Courier New" w:hint="default"/>
      </w:rPr>
    </w:lvl>
    <w:lvl w:ilvl="2" w:tplc="2F5C3F6C">
      <w:start w:val="1"/>
      <w:numFmt w:val="bullet"/>
      <w:lvlText w:val=""/>
      <w:lvlJc w:val="left"/>
      <w:pPr>
        <w:ind w:left="2160" w:hanging="360"/>
      </w:pPr>
      <w:rPr>
        <w:rFonts w:ascii="Wingdings" w:hAnsi="Wingdings" w:hint="default"/>
      </w:rPr>
    </w:lvl>
    <w:lvl w:ilvl="3" w:tplc="8166CF24">
      <w:start w:val="1"/>
      <w:numFmt w:val="bullet"/>
      <w:lvlText w:val=""/>
      <w:lvlJc w:val="left"/>
      <w:pPr>
        <w:ind w:left="2880" w:hanging="360"/>
      </w:pPr>
      <w:rPr>
        <w:rFonts w:ascii="Symbol" w:hAnsi="Symbol" w:hint="default"/>
      </w:rPr>
    </w:lvl>
    <w:lvl w:ilvl="4" w:tplc="3FD2E656">
      <w:start w:val="1"/>
      <w:numFmt w:val="bullet"/>
      <w:lvlText w:val="o"/>
      <w:lvlJc w:val="left"/>
      <w:pPr>
        <w:ind w:left="3600" w:hanging="360"/>
      </w:pPr>
      <w:rPr>
        <w:rFonts w:ascii="Courier New" w:hAnsi="Courier New" w:hint="default"/>
      </w:rPr>
    </w:lvl>
    <w:lvl w:ilvl="5" w:tplc="072A42D8">
      <w:start w:val="1"/>
      <w:numFmt w:val="bullet"/>
      <w:lvlText w:val=""/>
      <w:lvlJc w:val="left"/>
      <w:pPr>
        <w:ind w:left="4320" w:hanging="360"/>
      </w:pPr>
      <w:rPr>
        <w:rFonts w:ascii="Wingdings" w:hAnsi="Wingdings" w:hint="default"/>
      </w:rPr>
    </w:lvl>
    <w:lvl w:ilvl="6" w:tplc="C2C0B6E0">
      <w:start w:val="1"/>
      <w:numFmt w:val="bullet"/>
      <w:lvlText w:val=""/>
      <w:lvlJc w:val="left"/>
      <w:pPr>
        <w:ind w:left="5040" w:hanging="360"/>
      </w:pPr>
      <w:rPr>
        <w:rFonts w:ascii="Symbol" w:hAnsi="Symbol" w:hint="default"/>
      </w:rPr>
    </w:lvl>
    <w:lvl w:ilvl="7" w:tplc="4D38E588">
      <w:start w:val="1"/>
      <w:numFmt w:val="bullet"/>
      <w:lvlText w:val="o"/>
      <w:lvlJc w:val="left"/>
      <w:pPr>
        <w:ind w:left="5760" w:hanging="360"/>
      </w:pPr>
      <w:rPr>
        <w:rFonts w:ascii="Courier New" w:hAnsi="Courier New" w:hint="default"/>
      </w:rPr>
    </w:lvl>
    <w:lvl w:ilvl="8" w:tplc="20B063CA">
      <w:start w:val="1"/>
      <w:numFmt w:val="bullet"/>
      <w:lvlText w:val=""/>
      <w:lvlJc w:val="left"/>
      <w:pPr>
        <w:ind w:left="6480" w:hanging="360"/>
      </w:pPr>
      <w:rPr>
        <w:rFonts w:ascii="Wingdings" w:hAnsi="Wingdings" w:hint="default"/>
      </w:rPr>
    </w:lvl>
  </w:abstractNum>
  <w:abstractNum w:abstractNumId="63" w15:restartNumberingAfterBreak="0">
    <w:nsid w:val="3D995176"/>
    <w:multiLevelType w:val="multilevel"/>
    <w:tmpl w:val="C18C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DAF3070"/>
    <w:multiLevelType w:val="hybridMultilevel"/>
    <w:tmpl w:val="FE4063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3E643E63"/>
    <w:multiLevelType w:val="hybridMultilevel"/>
    <w:tmpl w:val="60144F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3E75621E"/>
    <w:multiLevelType w:val="multilevel"/>
    <w:tmpl w:val="CD62DE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13C5F01"/>
    <w:multiLevelType w:val="hybridMultilevel"/>
    <w:tmpl w:val="1548E62E"/>
    <w:lvl w:ilvl="0" w:tplc="060AF000">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41977A47"/>
    <w:multiLevelType w:val="multilevel"/>
    <w:tmpl w:val="854C3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3431C64"/>
    <w:multiLevelType w:val="multilevel"/>
    <w:tmpl w:val="A2900E90"/>
    <w:lvl w:ilvl="0">
      <w:start w:val="1"/>
      <w:numFmt w:val="bullet"/>
      <w:lvlText w:val="•"/>
      <w:lvlJc w:val="left"/>
      <w:pPr>
        <w:ind w:left="357" w:hanging="357"/>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3C93679"/>
    <w:multiLevelType w:val="hybridMultilevel"/>
    <w:tmpl w:val="229E8B56"/>
    <w:lvl w:ilvl="0" w:tplc="AF54A820">
      <w:start w:val="1"/>
      <w:numFmt w:val="bullet"/>
      <w:lvlText w:val=""/>
      <w:lvlJc w:val="left"/>
      <w:pPr>
        <w:tabs>
          <w:tab w:val="num" w:pos="720"/>
        </w:tabs>
        <w:ind w:left="720" w:hanging="360"/>
      </w:pPr>
      <w:rPr>
        <w:rFonts w:ascii="Symbol" w:hAnsi="Symbol" w:hint="default"/>
      </w:rPr>
    </w:lvl>
    <w:lvl w:ilvl="1" w:tplc="7ED40F10" w:tentative="1">
      <w:start w:val="1"/>
      <w:numFmt w:val="bullet"/>
      <w:lvlText w:val="o"/>
      <w:lvlJc w:val="left"/>
      <w:pPr>
        <w:tabs>
          <w:tab w:val="num" w:pos="1440"/>
        </w:tabs>
        <w:ind w:left="1440" w:hanging="360"/>
      </w:pPr>
      <w:rPr>
        <w:rFonts w:ascii="Courier New" w:hAnsi="Courier New" w:cs="Courier New" w:hint="default"/>
      </w:rPr>
    </w:lvl>
    <w:lvl w:ilvl="2" w:tplc="386297D0" w:tentative="1">
      <w:start w:val="1"/>
      <w:numFmt w:val="bullet"/>
      <w:lvlText w:val=""/>
      <w:lvlJc w:val="left"/>
      <w:pPr>
        <w:tabs>
          <w:tab w:val="num" w:pos="2160"/>
        </w:tabs>
        <w:ind w:left="2160" w:hanging="360"/>
      </w:pPr>
      <w:rPr>
        <w:rFonts w:ascii="Wingdings" w:hAnsi="Wingdings" w:hint="default"/>
      </w:rPr>
    </w:lvl>
    <w:lvl w:ilvl="3" w:tplc="A65808E2" w:tentative="1">
      <w:start w:val="1"/>
      <w:numFmt w:val="bullet"/>
      <w:lvlText w:val=""/>
      <w:lvlJc w:val="left"/>
      <w:pPr>
        <w:tabs>
          <w:tab w:val="num" w:pos="2880"/>
        </w:tabs>
        <w:ind w:left="2880" w:hanging="360"/>
      </w:pPr>
      <w:rPr>
        <w:rFonts w:ascii="Symbol" w:hAnsi="Symbol" w:hint="default"/>
      </w:rPr>
    </w:lvl>
    <w:lvl w:ilvl="4" w:tplc="128C043A" w:tentative="1">
      <w:start w:val="1"/>
      <w:numFmt w:val="bullet"/>
      <w:lvlText w:val="o"/>
      <w:lvlJc w:val="left"/>
      <w:pPr>
        <w:tabs>
          <w:tab w:val="num" w:pos="3600"/>
        </w:tabs>
        <w:ind w:left="3600" w:hanging="360"/>
      </w:pPr>
      <w:rPr>
        <w:rFonts w:ascii="Courier New" w:hAnsi="Courier New" w:cs="Courier New" w:hint="default"/>
      </w:rPr>
    </w:lvl>
    <w:lvl w:ilvl="5" w:tplc="80FE3016" w:tentative="1">
      <w:start w:val="1"/>
      <w:numFmt w:val="bullet"/>
      <w:lvlText w:val=""/>
      <w:lvlJc w:val="left"/>
      <w:pPr>
        <w:tabs>
          <w:tab w:val="num" w:pos="4320"/>
        </w:tabs>
        <w:ind w:left="4320" w:hanging="360"/>
      </w:pPr>
      <w:rPr>
        <w:rFonts w:ascii="Wingdings" w:hAnsi="Wingdings" w:hint="default"/>
      </w:rPr>
    </w:lvl>
    <w:lvl w:ilvl="6" w:tplc="0A605E90" w:tentative="1">
      <w:start w:val="1"/>
      <w:numFmt w:val="bullet"/>
      <w:lvlText w:val=""/>
      <w:lvlJc w:val="left"/>
      <w:pPr>
        <w:tabs>
          <w:tab w:val="num" w:pos="5040"/>
        </w:tabs>
        <w:ind w:left="5040" w:hanging="360"/>
      </w:pPr>
      <w:rPr>
        <w:rFonts w:ascii="Symbol" w:hAnsi="Symbol" w:hint="default"/>
      </w:rPr>
    </w:lvl>
    <w:lvl w:ilvl="7" w:tplc="108C2F7A" w:tentative="1">
      <w:start w:val="1"/>
      <w:numFmt w:val="bullet"/>
      <w:lvlText w:val="o"/>
      <w:lvlJc w:val="left"/>
      <w:pPr>
        <w:tabs>
          <w:tab w:val="num" w:pos="5760"/>
        </w:tabs>
        <w:ind w:left="5760" w:hanging="360"/>
      </w:pPr>
      <w:rPr>
        <w:rFonts w:ascii="Courier New" w:hAnsi="Courier New" w:cs="Courier New" w:hint="default"/>
      </w:rPr>
    </w:lvl>
    <w:lvl w:ilvl="8" w:tplc="A84266F8"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1D208C"/>
    <w:multiLevelType w:val="hybridMultilevel"/>
    <w:tmpl w:val="929AB8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460A29FE"/>
    <w:multiLevelType w:val="hybridMultilevel"/>
    <w:tmpl w:val="703E61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47037499"/>
    <w:multiLevelType w:val="multilevel"/>
    <w:tmpl w:val="E24897A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4" w15:restartNumberingAfterBreak="0">
    <w:nsid w:val="47FB3B3A"/>
    <w:multiLevelType w:val="hybridMultilevel"/>
    <w:tmpl w:val="788E3A6E"/>
    <w:lvl w:ilvl="0" w:tplc="A1826F1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85B1E83"/>
    <w:multiLevelType w:val="multilevel"/>
    <w:tmpl w:val="7A6AA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9A51302"/>
    <w:multiLevelType w:val="multilevel"/>
    <w:tmpl w:val="DD5EF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A056464"/>
    <w:multiLevelType w:val="hybridMultilevel"/>
    <w:tmpl w:val="55760A6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8" w15:restartNumberingAfterBreak="0">
    <w:nsid w:val="4ABA7CBB"/>
    <w:multiLevelType w:val="hybridMultilevel"/>
    <w:tmpl w:val="B62AF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4AD75B57"/>
    <w:multiLevelType w:val="multilevel"/>
    <w:tmpl w:val="C2AA8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AD93C3D"/>
    <w:multiLevelType w:val="multilevel"/>
    <w:tmpl w:val="5B78A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B7349C4"/>
    <w:multiLevelType w:val="hybridMultilevel"/>
    <w:tmpl w:val="5C9069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4B815700"/>
    <w:multiLevelType w:val="hybridMultilevel"/>
    <w:tmpl w:val="DF22D6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4C9E09F5"/>
    <w:multiLevelType w:val="hybridMultilevel"/>
    <w:tmpl w:val="63F628BA"/>
    <w:lvl w:ilvl="0" w:tplc="A1826F1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D167B25"/>
    <w:multiLevelType w:val="multilevel"/>
    <w:tmpl w:val="FA925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E880BE7"/>
    <w:multiLevelType w:val="hybridMultilevel"/>
    <w:tmpl w:val="A170DC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53FD55DD"/>
    <w:multiLevelType w:val="multilevel"/>
    <w:tmpl w:val="03A4F0A6"/>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486608C"/>
    <w:multiLevelType w:val="hybridMultilevel"/>
    <w:tmpl w:val="EA1494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55FB38D3"/>
    <w:multiLevelType w:val="multilevel"/>
    <w:tmpl w:val="A230852A"/>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67767AF"/>
    <w:multiLevelType w:val="hybridMultilevel"/>
    <w:tmpl w:val="CAF83E58"/>
    <w:lvl w:ilvl="0" w:tplc="1452F6F6">
      <w:start w:val="1"/>
      <w:numFmt w:val="decimal"/>
      <w:lvlText w:val="%1."/>
      <w:lvlJc w:val="left"/>
      <w:pPr>
        <w:ind w:left="360" w:hanging="360"/>
      </w:pPr>
      <w:rPr>
        <w:b w:val="0"/>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0" w15:restartNumberingAfterBreak="0">
    <w:nsid w:val="5752371E"/>
    <w:multiLevelType w:val="multilevel"/>
    <w:tmpl w:val="4A4A579E"/>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93F0BB1"/>
    <w:multiLevelType w:val="hybridMultilevel"/>
    <w:tmpl w:val="56B49B74"/>
    <w:lvl w:ilvl="0" w:tplc="A1826F1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9BF3340"/>
    <w:multiLevelType w:val="hybridMultilevel"/>
    <w:tmpl w:val="4E301D06"/>
    <w:lvl w:ilvl="0" w:tplc="6CF67E32">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59F37FA8"/>
    <w:multiLevelType w:val="multilevel"/>
    <w:tmpl w:val="39D6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4C4537"/>
    <w:multiLevelType w:val="hybridMultilevel"/>
    <w:tmpl w:val="2530E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5D35130C"/>
    <w:multiLevelType w:val="hybridMultilevel"/>
    <w:tmpl w:val="DDD2755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6" w15:restartNumberingAfterBreak="0">
    <w:nsid w:val="5D6B1B98"/>
    <w:multiLevelType w:val="multilevel"/>
    <w:tmpl w:val="A7F0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E290C63"/>
    <w:multiLevelType w:val="multilevel"/>
    <w:tmpl w:val="B3C2B5A8"/>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0211579"/>
    <w:multiLevelType w:val="multilevel"/>
    <w:tmpl w:val="F70897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60445198"/>
    <w:multiLevelType w:val="multilevel"/>
    <w:tmpl w:val="999C601E"/>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12E5A57"/>
    <w:multiLevelType w:val="hybridMultilevel"/>
    <w:tmpl w:val="10FC0DC0"/>
    <w:lvl w:ilvl="0" w:tplc="EC2A931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63736E5C"/>
    <w:multiLevelType w:val="multilevel"/>
    <w:tmpl w:val="6928A510"/>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4916D2C"/>
    <w:multiLevelType w:val="hybridMultilevel"/>
    <w:tmpl w:val="F0E293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68B24BFE"/>
    <w:multiLevelType w:val="multilevel"/>
    <w:tmpl w:val="24007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8E432FD"/>
    <w:multiLevelType w:val="hybridMultilevel"/>
    <w:tmpl w:val="C0B0A764"/>
    <w:lvl w:ilvl="0" w:tplc="14090001">
      <w:start w:val="1"/>
      <w:numFmt w:val="bullet"/>
      <w:lvlText w:val=""/>
      <w:lvlJc w:val="left"/>
      <w:pPr>
        <w:ind w:left="6" w:hanging="360"/>
      </w:pPr>
      <w:rPr>
        <w:rFonts w:ascii="Symbol" w:hAnsi="Symbol" w:hint="default"/>
      </w:rPr>
    </w:lvl>
    <w:lvl w:ilvl="1" w:tplc="14090003" w:tentative="1">
      <w:start w:val="1"/>
      <w:numFmt w:val="bullet"/>
      <w:lvlText w:val="o"/>
      <w:lvlJc w:val="left"/>
      <w:pPr>
        <w:ind w:left="726" w:hanging="360"/>
      </w:pPr>
      <w:rPr>
        <w:rFonts w:ascii="Courier New" w:hAnsi="Courier New" w:cs="Courier New" w:hint="default"/>
      </w:rPr>
    </w:lvl>
    <w:lvl w:ilvl="2" w:tplc="14090005" w:tentative="1">
      <w:start w:val="1"/>
      <w:numFmt w:val="bullet"/>
      <w:lvlText w:val=""/>
      <w:lvlJc w:val="left"/>
      <w:pPr>
        <w:ind w:left="1446" w:hanging="360"/>
      </w:pPr>
      <w:rPr>
        <w:rFonts w:ascii="Wingdings" w:hAnsi="Wingdings" w:hint="default"/>
      </w:rPr>
    </w:lvl>
    <w:lvl w:ilvl="3" w:tplc="14090001" w:tentative="1">
      <w:start w:val="1"/>
      <w:numFmt w:val="bullet"/>
      <w:lvlText w:val=""/>
      <w:lvlJc w:val="left"/>
      <w:pPr>
        <w:ind w:left="2166" w:hanging="360"/>
      </w:pPr>
      <w:rPr>
        <w:rFonts w:ascii="Symbol" w:hAnsi="Symbol" w:hint="default"/>
      </w:rPr>
    </w:lvl>
    <w:lvl w:ilvl="4" w:tplc="14090003" w:tentative="1">
      <w:start w:val="1"/>
      <w:numFmt w:val="bullet"/>
      <w:lvlText w:val="o"/>
      <w:lvlJc w:val="left"/>
      <w:pPr>
        <w:ind w:left="2886" w:hanging="360"/>
      </w:pPr>
      <w:rPr>
        <w:rFonts w:ascii="Courier New" w:hAnsi="Courier New" w:cs="Courier New" w:hint="default"/>
      </w:rPr>
    </w:lvl>
    <w:lvl w:ilvl="5" w:tplc="14090005" w:tentative="1">
      <w:start w:val="1"/>
      <w:numFmt w:val="bullet"/>
      <w:lvlText w:val=""/>
      <w:lvlJc w:val="left"/>
      <w:pPr>
        <w:ind w:left="3606" w:hanging="360"/>
      </w:pPr>
      <w:rPr>
        <w:rFonts w:ascii="Wingdings" w:hAnsi="Wingdings" w:hint="default"/>
      </w:rPr>
    </w:lvl>
    <w:lvl w:ilvl="6" w:tplc="14090001" w:tentative="1">
      <w:start w:val="1"/>
      <w:numFmt w:val="bullet"/>
      <w:lvlText w:val=""/>
      <w:lvlJc w:val="left"/>
      <w:pPr>
        <w:ind w:left="4326" w:hanging="360"/>
      </w:pPr>
      <w:rPr>
        <w:rFonts w:ascii="Symbol" w:hAnsi="Symbol" w:hint="default"/>
      </w:rPr>
    </w:lvl>
    <w:lvl w:ilvl="7" w:tplc="14090003" w:tentative="1">
      <w:start w:val="1"/>
      <w:numFmt w:val="bullet"/>
      <w:lvlText w:val="o"/>
      <w:lvlJc w:val="left"/>
      <w:pPr>
        <w:ind w:left="5046" w:hanging="360"/>
      </w:pPr>
      <w:rPr>
        <w:rFonts w:ascii="Courier New" w:hAnsi="Courier New" w:cs="Courier New" w:hint="default"/>
      </w:rPr>
    </w:lvl>
    <w:lvl w:ilvl="8" w:tplc="14090005" w:tentative="1">
      <w:start w:val="1"/>
      <w:numFmt w:val="bullet"/>
      <w:lvlText w:val=""/>
      <w:lvlJc w:val="left"/>
      <w:pPr>
        <w:ind w:left="5766" w:hanging="360"/>
      </w:pPr>
      <w:rPr>
        <w:rFonts w:ascii="Wingdings" w:hAnsi="Wingdings" w:hint="default"/>
      </w:rPr>
    </w:lvl>
  </w:abstractNum>
  <w:abstractNum w:abstractNumId="105" w15:restartNumberingAfterBreak="0">
    <w:nsid w:val="69646BC8"/>
    <w:multiLevelType w:val="multilevel"/>
    <w:tmpl w:val="429EF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CBB033D"/>
    <w:multiLevelType w:val="hybridMultilevel"/>
    <w:tmpl w:val="F3A22AA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7" w15:restartNumberingAfterBreak="0">
    <w:nsid w:val="6FD333D9"/>
    <w:multiLevelType w:val="hybridMultilevel"/>
    <w:tmpl w:val="9A5AD9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729B692B"/>
    <w:multiLevelType w:val="hybridMultilevel"/>
    <w:tmpl w:val="49F235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73166369"/>
    <w:multiLevelType w:val="multilevel"/>
    <w:tmpl w:val="1B9A2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4041314"/>
    <w:multiLevelType w:val="hybridMultilevel"/>
    <w:tmpl w:val="49EA1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46C179C"/>
    <w:multiLevelType w:val="multilevel"/>
    <w:tmpl w:val="F252F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5690C14"/>
    <w:multiLevelType w:val="hybridMultilevel"/>
    <w:tmpl w:val="031A7A7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3" w15:restartNumberingAfterBreak="0">
    <w:nsid w:val="761D1087"/>
    <w:multiLevelType w:val="hybridMultilevel"/>
    <w:tmpl w:val="8ED06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76F273DE"/>
    <w:multiLevelType w:val="hybridMultilevel"/>
    <w:tmpl w:val="D5C450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77555A69"/>
    <w:multiLevelType w:val="hybridMultilevel"/>
    <w:tmpl w:val="600ACF7A"/>
    <w:lvl w:ilvl="0" w:tplc="08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6" w15:restartNumberingAfterBreak="0">
    <w:nsid w:val="780647F1"/>
    <w:multiLevelType w:val="hybridMultilevel"/>
    <w:tmpl w:val="4E9AF0F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95800C6"/>
    <w:multiLevelType w:val="multilevel"/>
    <w:tmpl w:val="A828724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798A0621"/>
    <w:multiLevelType w:val="hybridMultilevel"/>
    <w:tmpl w:val="AC666064"/>
    <w:lvl w:ilvl="0" w:tplc="04940094">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9" w15:restartNumberingAfterBreak="0">
    <w:nsid w:val="7A0A1171"/>
    <w:multiLevelType w:val="hybridMultilevel"/>
    <w:tmpl w:val="8F948D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7B07170B"/>
    <w:multiLevelType w:val="hybridMultilevel"/>
    <w:tmpl w:val="8C60E9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7B56686C"/>
    <w:multiLevelType w:val="hybridMultilevel"/>
    <w:tmpl w:val="AF3C41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2" w15:restartNumberingAfterBreak="0">
    <w:nsid w:val="7B6479D9"/>
    <w:multiLevelType w:val="multilevel"/>
    <w:tmpl w:val="ACD4C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C8378E8"/>
    <w:multiLevelType w:val="hybridMultilevel"/>
    <w:tmpl w:val="4AC02288"/>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24" w15:restartNumberingAfterBreak="0">
    <w:nsid w:val="7CF643CA"/>
    <w:multiLevelType w:val="hybridMultilevel"/>
    <w:tmpl w:val="A10848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D5C734A"/>
    <w:multiLevelType w:val="hybridMultilevel"/>
    <w:tmpl w:val="5EEE30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6" w15:restartNumberingAfterBreak="0">
    <w:nsid w:val="7DB71E69"/>
    <w:multiLevelType w:val="multilevel"/>
    <w:tmpl w:val="C1E61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EC81045"/>
    <w:multiLevelType w:val="multilevel"/>
    <w:tmpl w:val="78BC5EBC"/>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EF432F1"/>
    <w:multiLevelType w:val="hybridMultilevel"/>
    <w:tmpl w:val="16481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7F483A5F"/>
    <w:multiLevelType w:val="multilevel"/>
    <w:tmpl w:val="22C09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7F9556F9"/>
    <w:multiLevelType w:val="multilevel"/>
    <w:tmpl w:val="BCC6B2C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1" w15:restartNumberingAfterBreak="0">
    <w:nsid w:val="7FC16C2B"/>
    <w:multiLevelType w:val="multilevel"/>
    <w:tmpl w:val="E94A51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81677295">
    <w:abstractNumId w:val="116"/>
  </w:num>
  <w:num w:numId="2" w16cid:durableId="1905025458">
    <w:abstractNumId w:val="36"/>
  </w:num>
  <w:num w:numId="3" w16cid:durableId="680277254">
    <w:abstractNumId w:val="14"/>
  </w:num>
  <w:num w:numId="4" w16cid:durableId="1597668403">
    <w:abstractNumId w:val="70"/>
  </w:num>
  <w:num w:numId="5" w16cid:durableId="975719359">
    <w:abstractNumId w:val="57"/>
  </w:num>
  <w:num w:numId="6" w16cid:durableId="1925793576">
    <w:abstractNumId w:val="58"/>
  </w:num>
  <w:num w:numId="7" w16cid:durableId="1953442224">
    <w:abstractNumId w:val="18"/>
  </w:num>
  <w:num w:numId="8" w16cid:durableId="1316564180">
    <w:abstractNumId w:val="124"/>
  </w:num>
  <w:num w:numId="9" w16cid:durableId="1223180504">
    <w:abstractNumId w:val="23"/>
  </w:num>
  <w:num w:numId="10" w16cid:durableId="1029915957">
    <w:abstractNumId w:val="9"/>
  </w:num>
  <w:num w:numId="11" w16cid:durableId="144124636">
    <w:abstractNumId w:val="12"/>
  </w:num>
  <w:num w:numId="12" w16cid:durableId="197354214">
    <w:abstractNumId w:val="74"/>
  </w:num>
  <w:num w:numId="13" w16cid:durableId="186914684">
    <w:abstractNumId w:val="54"/>
  </w:num>
  <w:num w:numId="14" w16cid:durableId="938803831">
    <w:abstractNumId w:val="48"/>
  </w:num>
  <w:num w:numId="15" w16cid:durableId="734011706">
    <w:abstractNumId w:val="110"/>
  </w:num>
  <w:num w:numId="16" w16cid:durableId="1332298574">
    <w:abstractNumId w:val="83"/>
  </w:num>
  <w:num w:numId="17" w16cid:durableId="181094673">
    <w:abstractNumId w:val="91"/>
  </w:num>
  <w:num w:numId="18" w16cid:durableId="1255749635">
    <w:abstractNumId w:val="6"/>
  </w:num>
  <w:num w:numId="19" w16cid:durableId="1525023253">
    <w:abstractNumId w:val="8"/>
  </w:num>
  <w:num w:numId="20" w16cid:durableId="525407978">
    <w:abstractNumId w:val="72"/>
  </w:num>
  <w:num w:numId="21" w16cid:durableId="1947733574">
    <w:abstractNumId w:val="29"/>
  </w:num>
  <w:num w:numId="22" w16cid:durableId="1288775156">
    <w:abstractNumId w:val="33"/>
  </w:num>
  <w:num w:numId="23" w16cid:durableId="1309626275">
    <w:abstractNumId w:val="123"/>
  </w:num>
  <w:num w:numId="24" w16cid:durableId="17281396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27960086">
    <w:abstractNumId w:val="121"/>
  </w:num>
  <w:num w:numId="26" w16cid:durableId="234780760">
    <w:abstractNumId w:val="82"/>
  </w:num>
  <w:num w:numId="27" w16cid:durableId="1656571852">
    <w:abstractNumId w:val="21"/>
  </w:num>
  <w:num w:numId="28" w16cid:durableId="929704027">
    <w:abstractNumId w:val="1"/>
  </w:num>
  <w:num w:numId="29" w16cid:durableId="1320033670">
    <w:abstractNumId w:val="71"/>
  </w:num>
  <w:num w:numId="30" w16cid:durableId="2144733583">
    <w:abstractNumId w:val="40"/>
  </w:num>
  <w:num w:numId="31" w16cid:durableId="1730110034">
    <w:abstractNumId w:val="114"/>
  </w:num>
  <w:num w:numId="32" w16cid:durableId="1628583883">
    <w:abstractNumId w:val="42"/>
  </w:num>
  <w:num w:numId="33" w16cid:durableId="1830322059">
    <w:abstractNumId w:val="89"/>
  </w:num>
  <w:num w:numId="34" w16cid:durableId="169948729">
    <w:abstractNumId w:val="104"/>
  </w:num>
  <w:num w:numId="35" w16cid:durableId="1888908199">
    <w:abstractNumId w:val="10"/>
  </w:num>
  <w:num w:numId="36" w16cid:durableId="1705446463">
    <w:abstractNumId w:val="27"/>
  </w:num>
  <w:num w:numId="37" w16cid:durableId="1206528838">
    <w:abstractNumId w:val="128"/>
  </w:num>
  <w:num w:numId="38" w16cid:durableId="1241717755">
    <w:abstractNumId w:val="113"/>
  </w:num>
  <w:num w:numId="39" w16cid:durableId="1085688033">
    <w:abstractNumId w:val="65"/>
  </w:num>
  <w:num w:numId="40" w16cid:durableId="1443451320">
    <w:abstractNumId w:val="106"/>
  </w:num>
  <w:num w:numId="41" w16cid:durableId="1809350626">
    <w:abstractNumId w:val="52"/>
  </w:num>
  <w:num w:numId="42" w16cid:durableId="1836804089">
    <w:abstractNumId w:val="78"/>
  </w:num>
  <w:num w:numId="43" w16cid:durableId="1756129696">
    <w:abstractNumId w:val="108"/>
  </w:num>
  <w:num w:numId="44" w16cid:durableId="1660502186">
    <w:abstractNumId w:val="2"/>
  </w:num>
  <w:num w:numId="45" w16cid:durableId="1909074112">
    <w:abstractNumId w:val="17"/>
  </w:num>
  <w:num w:numId="46" w16cid:durableId="2099128601">
    <w:abstractNumId w:val="46"/>
  </w:num>
  <w:num w:numId="47" w16cid:durableId="1339842028">
    <w:abstractNumId w:val="30"/>
  </w:num>
  <w:num w:numId="48" w16cid:durableId="1804884665">
    <w:abstractNumId w:val="81"/>
  </w:num>
  <w:num w:numId="49" w16cid:durableId="477307827">
    <w:abstractNumId w:val="120"/>
  </w:num>
  <w:num w:numId="50" w16cid:durableId="423259469">
    <w:abstractNumId w:val="43"/>
  </w:num>
  <w:num w:numId="51" w16cid:durableId="575674083">
    <w:abstractNumId w:val="105"/>
  </w:num>
  <w:num w:numId="52" w16cid:durableId="315108315">
    <w:abstractNumId w:val="122"/>
  </w:num>
  <w:num w:numId="53" w16cid:durableId="2111580635">
    <w:abstractNumId w:val="68"/>
  </w:num>
  <w:num w:numId="54" w16cid:durableId="859584852">
    <w:abstractNumId w:val="15"/>
  </w:num>
  <w:num w:numId="55" w16cid:durableId="967125231">
    <w:abstractNumId w:val="69"/>
  </w:num>
  <w:num w:numId="56" w16cid:durableId="733429419">
    <w:abstractNumId w:val="16"/>
  </w:num>
  <w:num w:numId="57" w16cid:durableId="791090589">
    <w:abstractNumId w:val="49"/>
  </w:num>
  <w:num w:numId="58" w16cid:durableId="1885748440">
    <w:abstractNumId w:val="79"/>
  </w:num>
  <w:num w:numId="59" w16cid:durableId="1406995053">
    <w:abstractNumId w:val="66"/>
  </w:num>
  <w:num w:numId="60" w16cid:durableId="533227400">
    <w:abstractNumId w:val="75"/>
  </w:num>
  <w:num w:numId="61" w16cid:durableId="2061247481">
    <w:abstractNumId w:val="117"/>
  </w:num>
  <w:num w:numId="62" w16cid:durableId="1086263135">
    <w:abstractNumId w:val="5"/>
  </w:num>
  <w:num w:numId="63" w16cid:durableId="543832586">
    <w:abstractNumId w:val="98"/>
  </w:num>
  <w:num w:numId="64" w16cid:durableId="1380007297">
    <w:abstractNumId w:val="126"/>
  </w:num>
  <w:num w:numId="65" w16cid:durableId="993022052">
    <w:abstractNumId w:val="129"/>
  </w:num>
  <w:num w:numId="66" w16cid:durableId="2041473929">
    <w:abstractNumId w:val="37"/>
  </w:num>
  <w:num w:numId="67" w16cid:durableId="20784280">
    <w:abstractNumId w:val="60"/>
  </w:num>
  <w:num w:numId="68" w16cid:durableId="1671443950">
    <w:abstractNumId w:val="103"/>
  </w:num>
  <w:num w:numId="69" w16cid:durableId="752237701">
    <w:abstractNumId w:val="4"/>
  </w:num>
  <w:num w:numId="70" w16cid:durableId="897786437">
    <w:abstractNumId w:val="84"/>
  </w:num>
  <w:num w:numId="71" w16cid:durableId="1871335024">
    <w:abstractNumId w:val="53"/>
  </w:num>
  <w:num w:numId="72" w16cid:durableId="1196041726">
    <w:abstractNumId w:val="35"/>
  </w:num>
  <w:num w:numId="73" w16cid:durableId="1447656938">
    <w:abstractNumId w:val="131"/>
  </w:num>
  <w:num w:numId="74" w16cid:durableId="923300156">
    <w:abstractNumId w:val="80"/>
  </w:num>
  <w:num w:numId="75" w16cid:durableId="1292514511">
    <w:abstractNumId w:val="56"/>
  </w:num>
  <w:num w:numId="76" w16cid:durableId="646512789">
    <w:abstractNumId w:val="93"/>
  </w:num>
  <w:num w:numId="77" w16cid:durableId="442311537">
    <w:abstractNumId w:val="130"/>
  </w:num>
  <w:num w:numId="78" w16cid:durableId="387605166">
    <w:abstractNumId w:val="125"/>
  </w:num>
  <w:num w:numId="79" w16cid:durableId="1815566539">
    <w:abstractNumId w:val="112"/>
  </w:num>
  <w:num w:numId="80" w16cid:durableId="1440635995">
    <w:abstractNumId w:val="95"/>
  </w:num>
  <w:num w:numId="81" w16cid:durableId="28452986">
    <w:abstractNumId w:val="76"/>
  </w:num>
  <w:num w:numId="82" w16cid:durableId="1210261295">
    <w:abstractNumId w:val="19"/>
  </w:num>
  <w:num w:numId="83" w16cid:durableId="76633869">
    <w:abstractNumId w:val="109"/>
  </w:num>
  <w:num w:numId="84" w16cid:durableId="1953122107">
    <w:abstractNumId w:val="3"/>
  </w:num>
  <w:num w:numId="85" w16cid:durableId="1553730639">
    <w:abstractNumId w:val="55"/>
  </w:num>
  <w:num w:numId="86" w16cid:durableId="454325088">
    <w:abstractNumId w:val="111"/>
  </w:num>
  <w:num w:numId="87" w16cid:durableId="734276235">
    <w:abstractNumId w:val="38"/>
  </w:num>
  <w:num w:numId="88" w16cid:durableId="374087359">
    <w:abstractNumId w:val="96"/>
  </w:num>
  <w:num w:numId="89" w16cid:durableId="365912063">
    <w:abstractNumId w:val="63"/>
  </w:num>
  <w:num w:numId="90" w16cid:durableId="1531065652">
    <w:abstractNumId w:val="77"/>
  </w:num>
  <w:num w:numId="91" w16cid:durableId="733432881">
    <w:abstractNumId w:val="32"/>
  </w:num>
  <w:num w:numId="92" w16cid:durableId="1151943828">
    <w:abstractNumId w:val="92"/>
  </w:num>
  <w:num w:numId="93" w16cid:durableId="2133816013">
    <w:abstractNumId w:val="64"/>
  </w:num>
  <w:num w:numId="94" w16cid:durableId="1441491732">
    <w:abstractNumId w:val="41"/>
  </w:num>
  <w:num w:numId="95" w16cid:durableId="982541167">
    <w:abstractNumId w:val="85"/>
  </w:num>
  <w:num w:numId="96" w16cid:durableId="1555505555">
    <w:abstractNumId w:val="45"/>
  </w:num>
  <w:num w:numId="97" w16cid:durableId="1696999617">
    <w:abstractNumId w:val="47"/>
  </w:num>
  <w:num w:numId="98" w16cid:durableId="366763113">
    <w:abstractNumId w:val="51"/>
  </w:num>
  <w:num w:numId="99" w16cid:durableId="664631107">
    <w:abstractNumId w:val="67"/>
  </w:num>
  <w:num w:numId="100" w16cid:durableId="841235820">
    <w:abstractNumId w:val="127"/>
  </w:num>
  <w:num w:numId="101" w16cid:durableId="360589240">
    <w:abstractNumId w:val="7"/>
  </w:num>
  <w:num w:numId="102" w16cid:durableId="1894654959">
    <w:abstractNumId w:val="90"/>
  </w:num>
  <w:num w:numId="103" w16cid:durableId="1373459013">
    <w:abstractNumId w:val="88"/>
  </w:num>
  <w:num w:numId="104" w16cid:durableId="1741250240">
    <w:abstractNumId w:val="86"/>
  </w:num>
  <w:num w:numId="105" w16cid:durableId="993220643">
    <w:abstractNumId w:val="97"/>
  </w:num>
  <w:num w:numId="106" w16cid:durableId="897203017">
    <w:abstractNumId w:val="101"/>
  </w:num>
  <w:num w:numId="107" w16cid:durableId="682779662">
    <w:abstractNumId w:val="22"/>
  </w:num>
  <w:num w:numId="108" w16cid:durableId="712466371">
    <w:abstractNumId w:val="61"/>
  </w:num>
  <w:num w:numId="109" w16cid:durableId="1842499228">
    <w:abstractNumId w:val="99"/>
  </w:num>
  <w:num w:numId="110" w16cid:durableId="1211770898">
    <w:abstractNumId w:val="39"/>
  </w:num>
  <w:num w:numId="111" w16cid:durableId="1675911117">
    <w:abstractNumId w:val="115"/>
  </w:num>
  <w:num w:numId="112" w16cid:durableId="542865789">
    <w:abstractNumId w:val="119"/>
  </w:num>
  <w:num w:numId="113" w16cid:durableId="667287860">
    <w:abstractNumId w:val="100"/>
  </w:num>
  <w:num w:numId="114" w16cid:durableId="1416899959">
    <w:abstractNumId w:val="25"/>
  </w:num>
  <w:num w:numId="115" w16cid:durableId="2026637818">
    <w:abstractNumId w:val="102"/>
  </w:num>
  <w:num w:numId="116" w16cid:durableId="2026712517">
    <w:abstractNumId w:val="0"/>
  </w:num>
  <w:num w:numId="117" w16cid:durableId="302857609">
    <w:abstractNumId w:val="107"/>
  </w:num>
  <w:num w:numId="118" w16cid:durableId="505948919">
    <w:abstractNumId w:val="59"/>
  </w:num>
  <w:num w:numId="119" w16cid:durableId="1857110244">
    <w:abstractNumId w:val="13"/>
  </w:num>
  <w:num w:numId="120" w16cid:durableId="1191992458">
    <w:abstractNumId w:val="62"/>
  </w:num>
  <w:num w:numId="121" w16cid:durableId="13386452">
    <w:abstractNumId w:val="24"/>
  </w:num>
  <w:num w:numId="122" w16cid:durableId="340816450">
    <w:abstractNumId w:val="87"/>
  </w:num>
  <w:num w:numId="123" w16cid:durableId="616061502">
    <w:abstractNumId w:val="20"/>
  </w:num>
  <w:num w:numId="124" w16cid:durableId="1092623168">
    <w:abstractNumId w:val="28"/>
  </w:num>
  <w:num w:numId="125" w16cid:durableId="1016225384">
    <w:abstractNumId w:val="11"/>
  </w:num>
  <w:num w:numId="126" w16cid:durableId="685133017">
    <w:abstractNumId w:val="73"/>
  </w:num>
  <w:num w:numId="127" w16cid:durableId="1419399810">
    <w:abstractNumId w:val="44"/>
  </w:num>
  <w:num w:numId="128" w16cid:durableId="31030880">
    <w:abstractNumId w:val="94"/>
  </w:num>
  <w:num w:numId="129" w16cid:durableId="2053772748">
    <w:abstractNumId w:val="50"/>
  </w:num>
  <w:num w:numId="130" w16cid:durableId="55404473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645282331">
    <w:abstractNumId w:val="26"/>
  </w:num>
  <w:num w:numId="132" w16cid:durableId="1720283132">
    <w:abstractNumId w:val="3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F70"/>
    <w:rsid w:val="00000E44"/>
    <w:rsid w:val="00001838"/>
    <w:rsid w:val="000031B3"/>
    <w:rsid w:val="00003700"/>
    <w:rsid w:val="000037FB"/>
    <w:rsid w:val="00005714"/>
    <w:rsid w:val="00005AA3"/>
    <w:rsid w:val="000102D9"/>
    <w:rsid w:val="00012B69"/>
    <w:rsid w:val="00014FE6"/>
    <w:rsid w:val="00015191"/>
    <w:rsid w:val="00020C3E"/>
    <w:rsid w:val="00020CB8"/>
    <w:rsid w:val="00023341"/>
    <w:rsid w:val="000237E6"/>
    <w:rsid w:val="00024EEB"/>
    <w:rsid w:val="00027361"/>
    <w:rsid w:val="00030D97"/>
    <w:rsid w:val="00030E69"/>
    <w:rsid w:val="00031A92"/>
    <w:rsid w:val="00035298"/>
    <w:rsid w:val="000359E5"/>
    <w:rsid w:val="00035DEA"/>
    <w:rsid w:val="00036BCB"/>
    <w:rsid w:val="00037D2D"/>
    <w:rsid w:val="00040B6E"/>
    <w:rsid w:val="000412D3"/>
    <w:rsid w:val="00047AE8"/>
    <w:rsid w:val="00047E12"/>
    <w:rsid w:val="00050285"/>
    <w:rsid w:val="0005179C"/>
    <w:rsid w:val="000575A5"/>
    <w:rsid w:val="00057CE9"/>
    <w:rsid w:val="0006143D"/>
    <w:rsid w:val="00061ABD"/>
    <w:rsid w:val="0006409B"/>
    <w:rsid w:val="000641F6"/>
    <w:rsid w:val="00064565"/>
    <w:rsid w:val="000677C6"/>
    <w:rsid w:val="00071A00"/>
    <w:rsid w:val="000735DE"/>
    <w:rsid w:val="000751C9"/>
    <w:rsid w:val="000764A6"/>
    <w:rsid w:val="00076886"/>
    <w:rsid w:val="00077996"/>
    <w:rsid w:val="00082074"/>
    <w:rsid w:val="0008411C"/>
    <w:rsid w:val="000841A0"/>
    <w:rsid w:val="00084A7B"/>
    <w:rsid w:val="000851E4"/>
    <w:rsid w:val="00087EEB"/>
    <w:rsid w:val="000910DF"/>
    <w:rsid w:val="000912DC"/>
    <w:rsid w:val="00092F10"/>
    <w:rsid w:val="00095406"/>
    <w:rsid w:val="00096127"/>
    <w:rsid w:val="00096B04"/>
    <w:rsid w:val="00097C33"/>
    <w:rsid w:val="000A2B17"/>
    <w:rsid w:val="000A3079"/>
    <w:rsid w:val="000A4869"/>
    <w:rsid w:val="000A521A"/>
    <w:rsid w:val="000B07C4"/>
    <w:rsid w:val="000B0C90"/>
    <w:rsid w:val="000B18AF"/>
    <w:rsid w:val="000B1906"/>
    <w:rsid w:val="000B3060"/>
    <w:rsid w:val="000B7242"/>
    <w:rsid w:val="000C00F3"/>
    <w:rsid w:val="000C1134"/>
    <w:rsid w:val="000C29B8"/>
    <w:rsid w:val="000C451D"/>
    <w:rsid w:val="000C6CD9"/>
    <w:rsid w:val="000C72BF"/>
    <w:rsid w:val="000C7E8F"/>
    <w:rsid w:val="000D1054"/>
    <w:rsid w:val="000D1C2B"/>
    <w:rsid w:val="000D1FE6"/>
    <w:rsid w:val="000D3EBE"/>
    <w:rsid w:val="000D526F"/>
    <w:rsid w:val="000D5598"/>
    <w:rsid w:val="000D5FAB"/>
    <w:rsid w:val="000D6A08"/>
    <w:rsid w:val="000D6FE5"/>
    <w:rsid w:val="000E180E"/>
    <w:rsid w:val="000E2307"/>
    <w:rsid w:val="000E7BBE"/>
    <w:rsid w:val="000F0035"/>
    <w:rsid w:val="000F0205"/>
    <w:rsid w:val="000F0A4F"/>
    <w:rsid w:val="000F18C3"/>
    <w:rsid w:val="000F59C0"/>
    <w:rsid w:val="000F5C77"/>
    <w:rsid w:val="000F5EEE"/>
    <w:rsid w:val="000F5F39"/>
    <w:rsid w:val="000F650E"/>
    <w:rsid w:val="000F68C0"/>
    <w:rsid w:val="000F7B5E"/>
    <w:rsid w:val="001006C8"/>
    <w:rsid w:val="001011C4"/>
    <w:rsid w:val="00101492"/>
    <w:rsid w:val="00101DCF"/>
    <w:rsid w:val="00102E1C"/>
    <w:rsid w:val="00106E6C"/>
    <w:rsid w:val="0010793C"/>
    <w:rsid w:val="0011058A"/>
    <w:rsid w:val="00114602"/>
    <w:rsid w:val="001152B9"/>
    <w:rsid w:val="00115307"/>
    <w:rsid w:val="00116F50"/>
    <w:rsid w:val="00120A3B"/>
    <w:rsid w:val="00121AB1"/>
    <w:rsid w:val="00122979"/>
    <w:rsid w:val="001229A2"/>
    <w:rsid w:val="00122F33"/>
    <w:rsid w:val="0012433A"/>
    <w:rsid w:val="0012634B"/>
    <w:rsid w:val="001267C1"/>
    <w:rsid w:val="00127596"/>
    <w:rsid w:val="001306C6"/>
    <w:rsid w:val="001316B3"/>
    <w:rsid w:val="0013267F"/>
    <w:rsid w:val="00132E17"/>
    <w:rsid w:val="00132E94"/>
    <w:rsid w:val="001342DB"/>
    <w:rsid w:val="00135490"/>
    <w:rsid w:val="00135A66"/>
    <w:rsid w:val="00135E07"/>
    <w:rsid w:val="00136483"/>
    <w:rsid w:val="00140109"/>
    <w:rsid w:val="00140CCB"/>
    <w:rsid w:val="00141CDF"/>
    <w:rsid w:val="00144155"/>
    <w:rsid w:val="00146392"/>
    <w:rsid w:val="0014660B"/>
    <w:rsid w:val="001471AA"/>
    <w:rsid w:val="0014726F"/>
    <w:rsid w:val="001472EA"/>
    <w:rsid w:val="00150CD6"/>
    <w:rsid w:val="00150D14"/>
    <w:rsid w:val="00151BF0"/>
    <w:rsid w:val="001523CF"/>
    <w:rsid w:val="0015241D"/>
    <w:rsid w:val="001531F9"/>
    <w:rsid w:val="00153272"/>
    <w:rsid w:val="00153EA9"/>
    <w:rsid w:val="001545EC"/>
    <w:rsid w:val="00155A84"/>
    <w:rsid w:val="001610C2"/>
    <w:rsid w:val="0016141B"/>
    <w:rsid w:val="00161A7B"/>
    <w:rsid w:val="0016331B"/>
    <w:rsid w:val="00163D85"/>
    <w:rsid w:val="001651C0"/>
    <w:rsid w:val="001657DA"/>
    <w:rsid w:val="00165D93"/>
    <w:rsid w:val="00167DA3"/>
    <w:rsid w:val="001731E5"/>
    <w:rsid w:val="00175161"/>
    <w:rsid w:val="0017597E"/>
    <w:rsid w:val="00175C50"/>
    <w:rsid w:val="00175F9B"/>
    <w:rsid w:val="00176020"/>
    <w:rsid w:val="001769F1"/>
    <w:rsid w:val="0017765D"/>
    <w:rsid w:val="00177E85"/>
    <w:rsid w:val="00180964"/>
    <w:rsid w:val="001809F9"/>
    <w:rsid w:val="00180C6D"/>
    <w:rsid w:val="00181110"/>
    <w:rsid w:val="00184217"/>
    <w:rsid w:val="0018480C"/>
    <w:rsid w:val="00184885"/>
    <w:rsid w:val="00187BB3"/>
    <w:rsid w:val="00187CBC"/>
    <w:rsid w:val="00190B79"/>
    <w:rsid w:val="001928AC"/>
    <w:rsid w:val="001939DE"/>
    <w:rsid w:val="001A03F6"/>
    <w:rsid w:val="001A15DD"/>
    <w:rsid w:val="001A1E44"/>
    <w:rsid w:val="001A2809"/>
    <w:rsid w:val="001A3E03"/>
    <w:rsid w:val="001A69A6"/>
    <w:rsid w:val="001B1355"/>
    <w:rsid w:val="001B5FC9"/>
    <w:rsid w:val="001B6373"/>
    <w:rsid w:val="001B7DAE"/>
    <w:rsid w:val="001B7F98"/>
    <w:rsid w:val="001C4F2A"/>
    <w:rsid w:val="001C5638"/>
    <w:rsid w:val="001D0434"/>
    <w:rsid w:val="001D0499"/>
    <w:rsid w:val="001D0600"/>
    <w:rsid w:val="001D1521"/>
    <w:rsid w:val="001D1A22"/>
    <w:rsid w:val="001D2FA3"/>
    <w:rsid w:val="001D4958"/>
    <w:rsid w:val="001D650B"/>
    <w:rsid w:val="001D6EC8"/>
    <w:rsid w:val="001E006E"/>
    <w:rsid w:val="001E1BCB"/>
    <w:rsid w:val="001E208F"/>
    <w:rsid w:val="001E36D8"/>
    <w:rsid w:val="001E4559"/>
    <w:rsid w:val="001E4B98"/>
    <w:rsid w:val="001E51BA"/>
    <w:rsid w:val="001E533D"/>
    <w:rsid w:val="001E5585"/>
    <w:rsid w:val="001E6A36"/>
    <w:rsid w:val="001E6B4A"/>
    <w:rsid w:val="001F0198"/>
    <w:rsid w:val="001F147F"/>
    <w:rsid w:val="001F2C06"/>
    <w:rsid w:val="001F3145"/>
    <w:rsid w:val="001F679D"/>
    <w:rsid w:val="001F696A"/>
    <w:rsid w:val="001F7CFA"/>
    <w:rsid w:val="0020081F"/>
    <w:rsid w:val="00201C10"/>
    <w:rsid w:val="00203547"/>
    <w:rsid w:val="0020374C"/>
    <w:rsid w:val="002059A0"/>
    <w:rsid w:val="00207C42"/>
    <w:rsid w:val="00207F62"/>
    <w:rsid w:val="002103D2"/>
    <w:rsid w:val="00210EAE"/>
    <w:rsid w:val="00211D29"/>
    <w:rsid w:val="00211E64"/>
    <w:rsid w:val="002131E8"/>
    <w:rsid w:val="0021350D"/>
    <w:rsid w:val="00215A8A"/>
    <w:rsid w:val="00220189"/>
    <w:rsid w:val="00220CD4"/>
    <w:rsid w:val="00224134"/>
    <w:rsid w:val="0022479B"/>
    <w:rsid w:val="00224E1A"/>
    <w:rsid w:val="00225962"/>
    <w:rsid w:val="00225D65"/>
    <w:rsid w:val="002274F9"/>
    <w:rsid w:val="00227DFA"/>
    <w:rsid w:val="00232520"/>
    <w:rsid w:val="00232579"/>
    <w:rsid w:val="00232619"/>
    <w:rsid w:val="00232968"/>
    <w:rsid w:val="00232F22"/>
    <w:rsid w:val="0023332C"/>
    <w:rsid w:val="002335D8"/>
    <w:rsid w:val="002339E7"/>
    <w:rsid w:val="00233F5C"/>
    <w:rsid w:val="0023763C"/>
    <w:rsid w:val="00240006"/>
    <w:rsid w:val="00240B49"/>
    <w:rsid w:val="00240DA8"/>
    <w:rsid w:val="002415B0"/>
    <w:rsid w:val="002427D0"/>
    <w:rsid w:val="00243993"/>
    <w:rsid w:val="00244C73"/>
    <w:rsid w:val="00247190"/>
    <w:rsid w:val="00247429"/>
    <w:rsid w:val="00252215"/>
    <w:rsid w:val="00254057"/>
    <w:rsid w:val="00255EB7"/>
    <w:rsid w:val="0025644F"/>
    <w:rsid w:val="002631BC"/>
    <w:rsid w:val="00263B21"/>
    <w:rsid w:val="0026402E"/>
    <w:rsid w:val="00264F0C"/>
    <w:rsid w:val="00266EF9"/>
    <w:rsid w:val="002672CF"/>
    <w:rsid w:val="00270A5F"/>
    <w:rsid w:val="00271298"/>
    <w:rsid w:val="0027366D"/>
    <w:rsid w:val="00274410"/>
    <w:rsid w:val="00275049"/>
    <w:rsid w:val="0027775C"/>
    <w:rsid w:val="00280B49"/>
    <w:rsid w:val="002812C8"/>
    <w:rsid w:val="0028285B"/>
    <w:rsid w:val="00284C5D"/>
    <w:rsid w:val="0028508B"/>
    <w:rsid w:val="002873C8"/>
    <w:rsid w:val="0029065E"/>
    <w:rsid w:val="00290E69"/>
    <w:rsid w:val="00290F07"/>
    <w:rsid w:val="0029153B"/>
    <w:rsid w:val="00291CF1"/>
    <w:rsid w:val="00292268"/>
    <w:rsid w:val="00292CA6"/>
    <w:rsid w:val="002935F0"/>
    <w:rsid w:val="00294A32"/>
    <w:rsid w:val="002959FB"/>
    <w:rsid w:val="002965B2"/>
    <w:rsid w:val="00296FD4"/>
    <w:rsid w:val="00297AB3"/>
    <w:rsid w:val="002A0E4D"/>
    <w:rsid w:val="002A1818"/>
    <w:rsid w:val="002A59D3"/>
    <w:rsid w:val="002A6644"/>
    <w:rsid w:val="002A66AB"/>
    <w:rsid w:val="002A6944"/>
    <w:rsid w:val="002B069D"/>
    <w:rsid w:val="002B11FA"/>
    <w:rsid w:val="002B131E"/>
    <w:rsid w:val="002B388C"/>
    <w:rsid w:val="002B4289"/>
    <w:rsid w:val="002B50BD"/>
    <w:rsid w:val="002B55EB"/>
    <w:rsid w:val="002B5CEA"/>
    <w:rsid w:val="002B61B3"/>
    <w:rsid w:val="002C035B"/>
    <w:rsid w:val="002C151A"/>
    <w:rsid w:val="002C1A26"/>
    <w:rsid w:val="002C2650"/>
    <w:rsid w:val="002C32E3"/>
    <w:rsid w:val="002C4FBD"/>
    <w:rsid w:val="002C530A"/>
    <w:rsid w:val="002C5C7C"/>
    <w:rsid w:val="002C6CF6"/>
    <w:rsid w:val="002D159D"/>
    <w:rsid w:val="002D611D"/>
    <w:rsid w:val="002D6928"/>
    <w:rsid w:val="002D6C46"/>
    <w:rsid w:val="002E1401"/>
    <w:rsid w:val="002E1AA6"/>
    <w:rsid w:val="002E246E"/>
    <w:rsid w:val="002E25B0"/>
    <w:rsid w:val="002E3854"/>
    <w:rsid w:val="002E4C9F"/>
    <w:rsid w:val="002E65ED"/>
    <w:rsid w:val="002F0A36"/>
    <w:rsid w:val="002F180A"/>
    <w:rsid w:val="002F66C7"/>
    <w:rsid w:val="002F68C5"/>
    <w:rsid w:val="002F6D46"/>
    <w:rsid w:val="002F78B0"/>
    <w:rsid w:val="002F7EF5"/>
    <w:rsid w:val="00300851"/>
    <w:rsid w:val="00301F55"/>
    <w:rsid w:val="003023D8"/>
    <w:rsid w:val="003031D2"/>
    <w:rsid w:val="003067E2"/>
    <w:rsid w:val="0030748C"/>
    <w:rsid w:val="00312692"/>
    <w:rsid w:val="003130ED"/>
    <w:rsid w:val="003148A5"/>
    <w:rsid w:val="00316170"/>
    <w:rsid w:val="00316846"/>
    <w:rsid w:val="00316CC8"/>
    <w:rsid w:val="00316F38"/>
    <w:rsid w:val="003208E1"/>
    <w:rsid w:val="00321674"/>
    <w:rsid w:val="003219D5"/>
    <w:rsid w:val="00322A49"/>
    <w:rsid w:val="00322BB8"/>
    <w:rsid w:val="003272E9"/>
    <w:rsid w:val="00330475"/>
    <w:rsid w:val="003312AE"/>
    <w:rsid w:val="00331EBF"/>
    <w:rsid w:val="00332F69"/>
    <w:rsid w:val="00333F76"/>
    <w:rsid w:val="003347CF"/>
    <w:rsid w:val="00336375"/>
    <w:rsid w:val="00342085"/>
    <w:rsid w:val="00342092"/>
    <w:rsid w:val="0034423C"/>
    <w:rsid w:val="00344DC0"/>
    <w:rsid w:val="003461FE"/>
    <w:rsid w:val="00346201"/>
    <w:rsid w:val="003470E4"/>
    <w:rsid w:val="00350365"/>
    <w:rsid w:val="003507FA"/>
    <w:rsid w:val="0035081D"/>
    <w:rsid w:val="00351731"/>
    <w:rsid w:val="00351F1D"/>
    <w:rsid w:val="003524FD"/>
    <w:rsid w:val="00353F04"/>
    <w:rsid w:val="003540F5"/>
    <w:rsid w:val="00355F57"/>
    <w:rsid w:val="003564D3"/>
    <w:rsid w:val="00357A0D"/>
    <w:rsid w:val="00363B7F"/>
    <w:rsid w:val="0036462C"/>
    <w:rsid w:val="00364FD2"/>
    <w:rsid w:val="003662B9"/>
    <w:rsid w:val="00366355"/>
    <w:rsid w:val="00370792"/>
    <w:rsid w:val="00370EFA"/>
    <w:rsid w:val="00374F9D"/>
    <w:rsid w:val="00375282"/>
    <w:rsid w:val="00376103"/>
    <w:rsid w:val="003768D4"/>
    <w:rsid w:val="00376A0D"/>
    <w:rsid w:val="00376CD9"/>
    <w:rsid w:val="00381AF0"/>
    <w:rsid w:val="0038278C"/>
    <w:rsid w:val="00382A95"/>
    <w:rsid w:val="00386BB7"/>
    <w:rsid w:val="003900C1"/>
    <w:rsid w:val="00390BFB"/>
    <w:rsid w:val="003921AE"/>
    <w:rsid w:val="00394252"/>
    <w:rsid w:val="00394482"/>
    <w:rsid w:val="00394503"/>
    <w:rsid w:val="00394D38"/>
    <w:rsid w:val="00396716"/>
    <w:rsid w:val="0039672E"/>
    <w:rsid w:val="003969E8"/>
    <w:rsid w:val="00397105"/>
    <w:rsid w:val="00397EB2"/>
    <w:rsid w:val="003A1558"/>
    <w:rsid w:val="003A17ED"/>
    <w:rsid w:val="003A26F4"/>
    <w:rsid w:val="003A3533"/>
    <w:rsid w:val="003B0319"/>
    <w:rsid w:val="003B09C1"/>
    <w:rsid w:val="003B21AE"/>
    <w:rsid w:val="003B444E"/>
    <w:rsid w:val="003B65DF"/>
    <w:rsid w:val="003C0C11"/>
    <w:rsid w:val="003C2995"/>
    <w:rsid w:val="003C2FAC"/>
    <w:rsid w:val="003C5BD8"/>
    <w:rsid w:val="003C7E5E"/>
    <w:rsid w:val="003D032D"/>
    <w:rsid w:val="003D215D"/>
    <w:rsid w:val="003D21F0"/>
    <w:rsid w:val="003D312B"/>
    <w:rsid w:val="003D6289"/>
    <w:rsid w:val="003D72F8"/>
    <w:rsid w:val="003D7380"/>
    <w:rsid w:val="003E162C"/>
    <w:rsid w:val="003E164C"/>
    <w:rsid w:val="003E1DDC"/>
    <w:rsid w:val="003E23AA"/>
    <w:rsid w:val="003E2C56"/>
    <w:rsid w:val="003E6318"/>
    <w:rsid w:val="003E6499"/>
    <w:rsid w:val="003F03CF"/>
    <w:rsid w:val="003F0B80"/>
    <w:rsid w:val="003F0DD6"/>
    <w:rsid w:val="003F4E82"/>
    <w:rsid w:val="003F517C"/>
    <w:rsid w:val="003F55C4"/>
    <w:rsid w:val="003F58D8"/>
    <w:rsid w:val="003F629B"/>
    <w:rsid w:val="003F7641"/>
    <w:rsid w:val="004006BF"/>
    <w:rsid w:val="004014A8"/>
    <w:rsid w:val="004033EB"/>
    <w:rsid w:val="00404255"/>
    <w:rsid w:val="00405261"/>
    <w:rsid w:val="00405EA0"/>
    <w:rsid w:val="004079AB"/>
    <w:rsid w:val="00410482"/>
    <w:rsid w:val="00411492"/>
    <w:rsid w:val="00411E66"/>
    <w:rsid w:val="004151AB"/>
    <w:rsid w:val="00416CB5"/>
    <w:rsid w:val="00417B1F"/>
    <w:rsid w:val="00421AA5"/>
    <w:rsid w:val="00421B01"/>
    <w:rsid w:val="00423277"/>
    <w:rsid w:val="0042408D"/>
    <w:rsid w:val="00424317"/>
    <w:rsid w:val="00427754"/>
    <w:rsid w:val="00433168"/>
    <w:rsid w:val="0043515D"/>
    <w:rsid w:val="00437917"/>
    <w:rsid w:val="00442D82"/>
    <w:rsid w:val="00443250"/>
    <w:rsid w:val="00444D58"/>
    <w:rsid w:val="00445255"/>
    <w:rsid w:val="004452D8"/>
    <w:rsid w:val="00445FE3"/>
    <w:rsid w:val="004474B2"/>
    <w:rsid w:val="00450D8C"/>
    <w:rsid w:val="00451C1F"/>
    <w:rsid w:val="00451FC4"/>
    <w:rsid w:val="00453AD6"/>
    <w:rsid w:val="004607C7"/>
    <w:rsid w:val="0046082F"/>
    <w:rsid w:val="004610ED"/>
    <w:rsid w:val="0046116E"/>
    <w:rsid w:val="00464AC3"/>
    <w:rsid w:val="0046639B"/>
    <w:rsid w:val="004709CD"/>
    <w:rsid w:val="00470A16"/>
    <w:rsid w:val="00470F2C"/>
    <w:rsid w:val="00471704"/>
    <w:rsid w:val="00475B19"/>
    <w:rsid w:val="00477B5B"/>
    <w:rsid w:val="004802A6"/>
    <w:rsid w:val="00485300"/>
    <w:rsid w:val="00485711"/>
    <w:rsid w:val="00487C3B"/>
    <w:rsid w:val="00491A5F"/>
    <w:rsid w:val="00491FAF"/>
    <w:rsid w:val="004939E9"/>
    <w:rsid w:val="00495584"/>
    <w:rsid w:val="00495BE4"/>
    <w:rsid w:val="004963C7"/>
    <w:rsid w:val="00496C61"/>
    <w:rsid w:val="004A109F"/>
    <w:rsid w:val="004A3BCE"/>
    <w:rsid w:val="004A3D71"/>
    <w:rsid w:val="004A47C3"/>
    <w:rsid w:val="004A4937"/>
    <w:rsid w:val="004A54BA"/>
    <w:rsid w:val="004B0317"/>
    <w:rsid w:val="004B072F"/>
    <w:rsid w:val="004B24DD"/>
    <w:rsid w:val="004B5889"/>
    <w:rsid w:val="004B5BC5"/>
    <w:rsid w:val="004B624F"/>
    <w:rsid w:val="004B7D04"/>
    <w:rsid w:val="004C00AD"/>
    <w:rsid w:val="004C0624"/>
    <w:rsid w:val="004C20AA"/>
    <w:rsid w:val="004C20AC"/>
    <w:rsid w:val="004C28F3"/>
    <w:rsid w:val="004C3C2C"/>
    <w:rsid w:val="004C49E9"/>
    <w:rsid w:val="004C5F07"/>
    <w:rsid w:val="004C74E9"/>
    <w:rsid w:val="004C7BE8"/>
    <w:rsid w:val="004D0274"/>
    <w:rsid w:val="004D03DD"/>
    <w:rsid w:val="004D081C"/>
    <w:rsid w:val="004D0881"/>
    <w:rsid w:val="004D1598"/>
    <w:rsid w:val="004D216C"/>
    <w:rsid w:val="004D428A"/>
    <w:rsid w:val="004D652E"/>
    <w:rsid w:val="004D7EB5"/>
    <w:rsid w:val="004E0989"/>
    <w:rsid w:val="004E0FDC"/>
    <w:rsid w:val="004E3A57"/>
    <w:rsid w:val="004E438C"/>
    <w:rsid w:val="004E4669"/>
    <w:rsid w:val="004E4DC7"/>
    <w:rsid w:val="004E6238"/>
    <w:rsid w:val="004E63B8"/>
    <w:rsid w:val="004E750E"/>
    <w:rsid w:val="004F0C00"/>
    <w:rsid w:val="004F3F05"/>
    <w:rsid w:val="004F5238"/>
    <w:rsid w:val="004F5EC1"/>
    <w:rsid w:val="004F75CC"/>
    <w:rsid w:val="005001D8"/>
    <w:rsid w:val="00500E06"/>
    <w:rsid w:val="00502C69"/>
    <w:rsid w:val="00503B8A"/>
    <w:rsid w:val="00505A70"/>
    <w:rsid w:val="00507A4B"/>
    <w:rsid w:val="00510731"/>
    <w:rsid w:val="00510A8A"/>
    <w:rsid w:val="005120DC"/>
    <w:rsid w:val="005127FD"/>
    <w:rsid w:val="00513022"/>
    <w:rsid w:val="0051402A"/>
    <w:rsid w:val="00514A99"/>
    <w:rsid w:val="00515E72"/>
    <w:rsid w:val="00516215"/>
    <w:rsid w:val="005213B3"/>
    <w:rsid w:val="0052175D"/>
    <w:rsid w:val="00522A03"/>
    <w:rsid w:val="005232AC"/>
    <w:rsid w:val="00525B4C"/>
    <w:rsid w:val="005262EF"/>
    <w:rsid w:val="005314D2"/>
    <w:rsid w:val="0053206E"/>
    <w:rsid w:val="00532CA2"/>
    <w:rsid w:val="00533A6B"/>
    <w:rsid w:val="0053440E"/>
    <w:rsid w:val="0053523D"/>
    <w:rsid w:val="00535AC2"/>
    <w:rsid w:val="00535E4A"/>
    <w:rsid w:val="00536065"/>
    <w:rsid w:val="00537AF0"/>
    <w:rsid w:val="005404F2"/>
    <w:rsid w:val="0054075E"/>
    <w:rsid w:val="00540A88"/>
    <w:rsid w:val="0054192D"/>
    <w:rsid w:val="00542E03"/>
    <w:rsid w:val="00543700"/>
    <w:rsid w:val="00544158"/>
    <w:rsid w:val="0054569C"/>
    <w:rsid w:val="00545F1E"/>
    <w:rsid w:val="00547CB1"/>
    <w:rsid w:val="00551FA8"/>
    <w:rsid w:val="00554868"/>
    <w:rsid w:val="0055710D"/>
    <w:rsid w:val="005603AF"/>
    <w:rsid w:val="00560413"/>
    <w:rsid w:val="005605B6"/>
    <w:rsid w:val="00562A41"/>
    <w:rsid w:val="005635E3"/>
    <w:rsid w:val="005651C0"/>
    <w:rsid w:val="00565C8C"/>
    <w:rsid w:val="00566FA3"/>
    <w:rsid w:val="00570049"/>
    <w:rsid w:val="00570ED6"/>
    <w:rsid w:val="005732FE"/>
    <w:rsid w:val="005743F2"/>
    <w:rsid w:val="00574E78"/>
    <w:rsid w:val="00577F65"/>
    <w:rsid w:val="00580395"/>
    <w:rsid w:val="00580985"/>
    <w:rsid w:val="00580F64"/>
    <w:rsid w:val="00583CAE"/>
    <w:rsid w:val="00586358"/>
    <w:rsid w:val="00586A22"/>
    <w:rsid w:val="0059048B"/>
    <w:rsid w:val="0059280D"/>
    <w:rsid w:val="00594634"/>
    <w:rsid w:val="005978C8"/>
    <w:rsid w:val="005979ED"/>
    <w:rsid w:val="00597FAD"/>
    <w:rsid w:val="005A0EA7"/>
    <w:rsid w:val="005A292C"/>
    <w:rsid w:val="005A2B9E"/>
    <w:rsid w:val="005A4F04"/>
    <w:rsid w:val="005A557E"/>
    <w:rsid w:val="005A5AA5"/>
    <w:rsid w:val="005A637C"/>
    <w:rsid w:val="005A6FF4"/>
    <w:rsid w:val="005B0F72"/>
    <w:rsid w:val="005B10B5"/>
    <w:rsid w:val="005B253D"/>
    <w:rsid w:val="005B3546"/>
    <w:rsid w:val="005B36DE"/>
    <w:rsid w:val="005B36E0"/>
    <w:rsid w:val="005B39F3"/>
    <w:rsid w:val="005B6CD2"/>
    <w:rsid w:val="005B756F"/>
    <w:rsid w:val="005C146D"/>
    <w:rsid w:val="005C1B63"/>
    <w:rsid w:val="005C1D5A"/>
    <w:rsid w:val="005C26FF"/>
    <w:rsid w:val="005C2CCD"/>
    <w:rsid w:val="005C2DB2"/>
    <w:rsid w:val="005C4645"/>
    <w:rsid w:val="005C5455"/>
    <w:rsid w:val="005C5522"/>
    <w:rsid w:val="005C5E57"/>
    <w:rsid w:val="005C7F78"/>
    <w:rsid w:val="005D1435"/>
    <w:rsid w:val="005D1483"/>
    <w:rsid w:val="005D1D23"/>
    <w:rsid w:val="005D32DD"/>
    <w:rsid w:val="005D3759"/>
    <w:rsid w:val="005D3AA1"/>
    <w:rsid w:val="005D5F32"/>
    <w:rsid w:val="005D7B8A"/>
    <w:rsid w:val="005E1B4D"/>
    <w:rsid w:val="005E1DB8"/>
    <w:rsid w:val="005E2496"/>
    <w:rsid w:val="005E5203"/>
    <w:rsid w:val="005E6D48"/>
    <w:rsid w:val="005F1509"/>
    <w:rsid w:val="005F1C55"/>
    <w:rsid w:val="005F44B0"/>
    <w:rsid w:val="005F6BD1"/>
    <w:rsid w:val="005F6CE1"/>
    <w:rsid w:val="00603703"/>
    <w:rsid w:val="00604B98"/>
    <w:rsid w:val="00605872"/>
    <w:rsid w:val="00606172"/>
    <w:rsid w:val="0060666B"/>
    <w:rsid w:val="00606A37"/>
    <w:rsid w:val="00606F6C"/>
    <w:rsid w:val="00607405"/>
    <w:rsid w:val="00610A0E"/>
    <w:rsid w:val="00613BE0"/>
    <w:rsid w:val="00617955"/>
    <w:rsid w:val="00617A15"/>
    <w:rsid w:val="00622D6D"/>
    <w:rsid w:val="006232A9"/>
    <w:rsid w:val="00624E0D"/>
    <w:rsid w:val="0062553E"/>
    <w:rsid w:val="00625D19"/>
    <w:rsid w:val="00627336"/>
    <w:rsid w:val="006342C5"/>
    <w:rsid w:val="0063604C"/>
    <w:rsid w:val="00640020"/>
    <w:rsid w:val="00641C61"/>
    <w:rsid w:val="00642A61"/>
    <w:rsid w:val="00642D5A"/>
    <w:rsid w:val="006447E8"/>
    <w:rsid w:val="006450D0"/>
    <w:rsid w:val="0064545E"/>
    <w:rsid w:val="00650340"/>
    <w:rsid w:val="00650691"/>
    <w:rsid w:val="00652739"/>
    <w:rsid w:val="00653874"/>
    <w:rsid w:val="00653898"/>
    <w:rsid w:val="00655044"/>
    <w:rsid w:val="0065629E"/>
    <w:rsid w:val="0066111A"/>
    <w:rsid w:val="006616FB"/>
    <w:rsid w:val="006660A1"/>
    <w:rsid w:val="00666147"/>
    <w:rsid w:val="00667C77"/>
    <w:rsid w:val="00670217"/>
    <w:rsid w:val="00671A56"/>
    <w:rsid w:val="006725D8"/>
    <w:rsid w:val="00673C8B"/>
    <w:rsid w:val="00675680"/>
    <w:rsid w:val="00676701"/>
    <w:rsid w:val="00676ACF"/>
    <w:rsid w:val="006777FD"/>
    <w:rsid w:val="0068058B"/>
    <w:rsid w:val="00680764"/>
    <w:rsid w:val="0068106A"/>
    <w:rsid w:val="00682E99"/>
    <w:rsid w:val="006848BA"/>
    <w:rsid w:val="0068587E"/>
    <w:rsid w:val="0068766B"/>
    <w:rsid w:val="0069040A"/>
    <w:rsid w:val="0069149B"/>
    <w:rsid w:val="006917BE"/>
    <w:rsid w:val="00691D55"/>
    <w:rsid w:val="006920AF"/>
    <w:rsid w:val="00692874"/>
    <w:rsid w:val="00692F1B"/>
    <w:rsid w:val="00693176"/>
    <w:rsid w:val="0069442B"/>
    <w:rsid w:val="00695652"/>
    <w:rsid w:val="00696859"/>
    <w:rsid w:val="006977F6"/>
    <w:rsid w:val="006A06A2"/>
    <w:rsid w:val="006A1012"/>
    <w:rsid w:val="006A24C3"/>
    <w:rsid w:val="006A298F"/>
    <w:rsid w:val="006A540D"/>
    <w:rsid w:val="006A593C"/>
    <w:rsid w:val="006A630E"/>
    <w:rsid w:val="006A63C9"/>
    <w:rsid w:val="006B0BB2"/>
    <w:rsid w:val="006B0F19"/>
    <w:rsid w:val="006B155B"/>
    <w:rsid w:val="006B49F2"/>
    <w:rsid w:val="006B4C71"/>
    <w:rsid w:val="006B51FD"/>
    <w:rsid w:val="006B5352"/>
    <w:rsid w:val="006B53AB"/>
    <w:rsid w:val="006B547F"/>
    <w:rsid w:val="006B6B43"/>
    <w:rsid w:val="006C25E0"/>
    <w:rsid w:val="006C426B"/>
    <w:rsid w:val="006C42EB"/>
    <w:rsid w:val="006C55D8"/>
    <w:rsid w:val="006D0961"/>
    <w:rsid w:val="006D19D0"/>
    <w:rsid w:val="006D49E7"/>
    <w:rsid w:val="006D4BD7"/>
    <w:rsid w:val="006D4D3E"/>
    <w:rsid w:val="006D5006"/>
    <w:rsid w:val="006D5DE1"/>
    <w:rsid w:val="006D6C8D"/>
    <w:rsid w:val="006D710C"/>
    <w:rsid w:val="006E021A"/>
    <w:rsid w:val="006E39DD"/>
    <w:rsid w:val="006E3E6B"/>
    <w:rsid w:val="006E433D"/>
    <w:rsid w:val="006E5547"/>
    <w:rsid w:val="006E5F2F"/>
    <w:rsid w:val="006F0728"/>
    <w:rsid w:val="006F0D50"/>
    <w:rsid w:val="006F1ABB"/>
    <w:rsid w:val="006F38A8"/>
    <w:rsid w:val="006F3E2F"/>
    <w:rsid w:val="006F49A5"/>
    <w:rsid w:val="006F4AE9"/>
    <w:rsid w:val="006F5C14"/>
    <w:rsid w:val="006F7B30"/>
    <w:rsid w:val="006F7ED2"/>
    <w:rsid w:val="007011CD"/>
    <w:rsid w:val="00702C55"/>
    <w:rsid w:val="0070550C"/>
    <w:rsid w:val="007062EB"/>
    <w:rsid w:val="007069D3"/>
    <w:rsid w:val="00706D51"/>
    <w:rsid w:val="007111FF"/>
    <w:rsid w:val="00711998"/>
    <w:rsid w:val="00711BEE"/>
    <w:rsid w:val="00711E72"/>
    <w:rsid w:val="00713903"/>
    <w:rsid w:val="007145F3"/>
    <w:rsid w:val="00714E3F"/>
    <w:rsid w:val="0071506F"/>
    <w:rsid w:val="00716974"/>
    <w:rsid w:val="00716A3C"/>
    <w:rsid w:val="00722388"/>
    <w:rsid w:val="00723BB7"/>
    <w:rsid w:val="0072417C"/>
    <w:rsid w:val="007241B1"/>
    <w:rsid w:val="007264A3"/>
    <w:rsid w:val="00726A98"/>
    <w:rsid w:val="0073178F"/>
    <w:rsid w:val="0073239C"/>
    <w:rsid w:val="00732665"/>
    <w:rsid w:val="00735502"/>
    <w:rsid w:val="00736B0F"/>
    <w:rsid w:val="00736BF2"/>
    <w:rsid w:val="007374AA"/>
    <w:rsid w:val="00741976"/>
    <w:rsid w:val="0074206A"/>
    <w:rsid w:val="007438F5"/>
    <w:rsid w:val="00746D1C"/>
    <w:rsid w:val="00750A48"/>
    <w:rsid w:val="00750FF9"/>
    <w:rsid w:val="007523AD"/>
    <w:rsid w:val="00755166"/>
    <w:rsid w:val="00755A85"/>
    <w:rsid w:val="00755ACF"/>
    <w:rsid w:val="0075678D"/>
    <w:rsid w:val="00756DE4"/>
    <w:rsid w:val="0075700C"/>
    <w:rsid w:val="00757E7D"/>
    <w:rsid w:val="00760AB4"/>
    <w:rsid w:val="00761296"/>
    <w:rsid w:val="007657D4"/>
    <w:rsid w:val="007658FE"/>
    <w:rsid w:val="00765962"/>
    <w:rsid w:val="00766F82"/>
    <w:rsid w:val="007677C4"/>
    <w:rsid w:val="00767F13"/>
    <w:rsid w:val="00770FDA"/>
    <w:rsid w:val="007725F6"/>
    <w:rsid w:val="00772DD8"/>
    <w:rsid w:val="007802E8"/>
    <w:rsid w:val="0078040E"/>
    <w:rsid w:val="00780C63"/>
    <w:rsid w:val="00781357"/>
    <w:rsid w:val="00783A84"/>
    <w:rsid w:val="007841A6"/>
    <w:rsid w:val="007848B9"/>
    <w:rsid w:val="007856D7"/>
    <w:rsid w:val="007873F5"/>
    <w:rsid w:val="00787868"/>
    <w:rsid w:val="00791831"/>
    <w:rsid w:val="007958D5"/>
    <w:rsid w:val="00796B19"/>
    <w:rsid w:val="007A0644"/>
    <w:rsid w:val="007A0B0D"/>
    <w:rsid w:val="007A2D87"/>
    <w:rsid w:val="007A2FF1"/>
    <w:rsid w:val="007A3372"/>
    <w:rsid w:val="007A7B3A"/>
    <w:rsid w:val="007B1F28"/>
    <w:rsid w:val="007B1FCA"/>
    <w:rsid w:val="007B3372"/>
    <w:rsid w:val="007B3B1E"/>
    <w:rsid w:val="007B4392"/>
    <w:rsid w:val="007B50CA"/>
    <w:rsid w:val="007B5722"/>
    <w:rsid w:val="007B68B2"/>
    <w:rsid w:val="007B6AB9"/>
    <w:rsid w:val="007B6AE9"/>
    <w:rsid w:val="007B6F3C"/>
    <w:rsid w:val="007B7C56"/>
    <w:rsid w:val="007B7EFC"/>
    <w:rsid w:val="007C18A5"/>
    <w:rsid w:val="007C1E6C"/>
    <w:rsid w:val="007C6131"/>
    <w:rsid w:val="007C751B"/>
    <w:rsid w:val="007D220D"/>
    <w:rsid w:val="007D3737"/>
    <w:rsid w:val="007D4269"/>
    <w:rsid w:val="007D619F"/>
    <w:rsid w:val="007D6F1E"/>
    <w:rsid w:val="007D7A86"/>
    <w:rsid w:val="007D7B02"/>
    <w:rsid w:val="007D7D46"/>
    <w:rsid w:val="007D7FA5"/>
    <w:rsid w:val="007E4CF9"/>
    <w:rsid w:val="007E5214"/>
    <w:rsid w:val="007E5EA0"/>
    <w:rsid w:val="007F0738"/>
    <w:rsid w:val="007F2550"/>
    <w:rsid w:val="007F4A84"/>
    <w:rsid w:val="007F5308"/>
    <w:rsid w:val="007F59F2"/>
    <w:rsid w:val="007F5C9C"/>
    <w:rsid w:val="007F6F25"/>
    <w:rsid w:val="007F7A71"/>
    <w:rsid w:val="0080045B"/>
    <w:rsid w:val="00801A34"/>
    <w:rsid w:val="00801CF1"/>
    <w:rsid w:val="00803DC2"/>
    <w:rsid w:val="00803FBD"/>
    <w:rsid w:val="00805576"/>
    <w:rsid w:val="008074F1"/>
    <w:rsid w:val="00811D3D"/>
    <w:rsid w:val="008129F4"/>
    <w:rsid w:val="00814E7D"/>
    <w:rsid w:val="00815369"/>
    <w:rsid w:val="00815EFD"/>
    <w:rsid w:val="00817908"/>
    <w:rsid w:val="00817C55"/>
    <w:rsid w:val="008204D0"/>
    <w:rsid w:val="00821D11"/>
    <w:rsid w:val="008220AC"/>
    <w:rsid w:val="008237B6"/>
    <w:rsid w:val="008246CA"/>
    <w:rsid w:val="00825EAD"/>
    <w:rsid w:val="00830944"/>
    <w:rsid w:val="00831E33"/>
    <w:rsid w:val="008356A8"/>
    <w:rsid w:val="008364AD"/>
    <w:rsid w:val="00836505"/>
    <w:rsid w:val="00837D26"/>
    <w:rsid w:val="00841275"/>
    <w:rsid w:val="0084146F"/>
    <w:rsid w:val="00841C64"/>
    <w:rsid w:val="00843E91"/>
    <w:rsid w:val="00844021"/>
    <w:rsid w:val="0084514C"/>
    <w:rsid w:val="00845179"/>
    <w:rsid w:val="00847313"/>
    <w:rsid w:val="008525C5"/>
    <w:rsid w:val="00853051"/>
    <w:rsid w:val="008608AA"/>
    <w:rsid w:val="008613E0"/>
    <w:rsid w:val="0086208E"/>
    <w:rsid w:val="00862571"/>
    <w:rsid w:val="00864E29"/>
    <w:rsid w:val="00864F53"/>
    <w:rsid w:val="00866FE0"/>
    <w:rsid w:val="00870011"/>
    <w:rsid w:val="008704D0"/>
    <w:rsid w:val="00870BD6"/>
    <w:rsid w:val="00871514"/>
    <w:rsid w:val="00871BE8"/>
    <w:rsid w:val="00872480"/>
    <w:rsid w:val="00873134"/>
    <w:rsid w:val="00873C54"/>
    <w:rsid w:val="00874348"/>
    <w:rsid w:val="0087524E"/>
    <w:rsid w:val="00875FEF"/>
    <w:rsid w:val="008766FB"/>
    <w:rsid w:val="00877322"/>
    <w:rsid w:val="00877743"/>
    <w:rsid w:val="0087792D"/>
    <w:rsid w:val="008812E3"/>
    <w:rsid w:val="00883921"/>
    <w:rsid w:val="00883F24"/>
    <w:rsid w:val="0088475F"/>
    <w:rsid w:val="008850C5"/>
    <w:rsid w:val="00885403"/>
    <w:rsid w:val="00885EC1"/>
    <w:rsid w:val="00886005"/>
    <w:rsid w:val="00886626"/>
    <w:rsid w:val="008879A2"/>
    <w:rsid w:val="00887C19"/>
    <w:rsid w:val="00890289"/>
    <w:rsid w:val="00890294"/>
    <w:rsid w:val="0089054D"/>
    <w:rsid w:val="00890CA5"/>
    <w:rsid w:val="0089130A"/>
    <w:rsid w:val="00891D1B"/>
    <w:rsid w:val="00892D1E"/>
    <w:rsid w:val="00892DB9"/>
    <w:rsid w:val="00893285"/>
    <w:rsid w:val="0089503F"/>
    <w:rsid w:val="00895476"/>
    <w:rsid w:val="00895509"/>
    <w:rsid w:val="0089612F"/>
    <w:rsid w:val="008A03BB"/>
    <w:rsid w:val="008A2A18"/>
    <w:rsid w:val="008A3431"/>
    <w:rsid w:val="008A3623"/>
    <w:rsid w:val="008A4E43"/>
    <w:rsid w:val="008A517E"/>
    <w:rsid w:val="008A66D7"/>
    <w:rsid w:val="008A7C0D"/>
    <w:rsid w:val="008B0415"/>
    <w:rsid w:val="008B0C7B"/>
    <w:rsid w:val="008B0EBA"/>
    <w:rsid w:val="008B2343"/>
    <w:rsid w:val="008B2E81"/>
    <w:rsid w:val="008B41F6"/>
    <w:rsid w:val="008B46D4"/>
    <w:rsid w:val="008B60BF"/>
    <w:rsid w:val="008B69C7"/>
    <w:rsid w:val="008B751C"/>
    <w:rsid w:val="008C031F"/>
    <w:rsid w:val="008C608F"/>
    <w:rsid w:val="008C63C6"/>
    <w:rsid w:val="008C6B99"/>
    <w:rsid w:val="008C721D"/>
    <w:rsid w:val="008D244B"/>
    <w:rsid w:val="008D3101"/>
    <w:rsid w:val="008D4490"/>
    <w:rsid w:val="008D5731"/>
    <w:rsid w:val="008D6B16"/>
    <w:rsid w:val="008D700C"/>
    <w:rsid w:val="008D7E78"/>
    <w:rsid w:val="008E1C6C"/>
    <w:rsid w:val="008E28D6"/>
    <w:rsid w:val="008E529A"/>
    <w:rsid w:val="008E6262"/>
    <w:rsid w:val="008E702F"/>
    <w:rsid w:val="008F2DEE"/>
    <w:rsid w:val="008F38C6"/>
    <w:rsid w:val="008F3EE4"/>
    <w:rsid w:val="008F6766"/>
    <w:rsid w:val="008F706B"/>
    <w:rsid w:val="009014B8"/>
    <w:rsid w:val="00901F06"/>
    <w:rsid w:val="00902A79"/>
    <w:rsid w:val="00903572"/>
    <w:rsid w:val="009037D7"/>
    <w:rsid w:val="00905CE3"/>
    <w:rsid w:val="00906A00"/>
    <w:rsid w:val="009079C8"/>
    <w:rsid w:val="009104A7"/>
    <w:rsid w:val="00912A32"/>
    <w:rsid w:val="00915C2B"/>
    <w:rsid w:val="00916912"/>
    <w:rsid w:val="0092170E"/>
    <w:rsid w:val="0092206E"/>
    <w:rsid w:val="009226B8"/>
    <w:rsid w:val="009237B3"/>
    <w:rsid w:val="009248F4"/>
    <w:rsid w:val="00924FB3"/>
    <w:rsid w:val="009254E3"/>
    <w:rsid w:val="0092574C"/>
    <w:rsid w:val="00926D07"/>
    <w:rsid w:val="0092772C"/>
    <w:rsid w:val="00930235"/>
    <w:rsid w:val="00932F78"/>
    <w:rsid w:val="00933B88"/>
    <w:rsid w:val="00935058"/>
    <w:rsid w:val="00935104"/>
    <w:rsid w:val="00936352"/>
    <w:rsid w:val="00936801"/>
    <w:rsid w:val="00937214"/>
    <w:rsid w:val="00937FB6"/>
    <w:rsid w:val="00940E99"/>
    <w:rsid w:val="00941641"/>
    <w:rsid w:val="00941A4B"/>
    <w:rsid w:val="0094229D"/>
    <w:rsid w:val="0094259B"/>
    <w:rsid w:val="00946E4C"/>
    <w:rsid w:val="009473F4"/>
    <w:rsid w:val="00952DAA"/>
    <w:rsid w:val="00955F78"/>
    <w:rsid w:val="00956995"/>
    <w:rsid w:val="00957903"/>
    <w:rsid w:val="00957EE6"/>
    <w:rsid w:val="009603C1"/>
    <w:rsid w:val="00960625"/>
    <w:rsid w:val="00964D28"/>
    <w:rsid w:val="00964DCE"/>
    <w:rsid w:val="00964FB9"/>
    <w:rsid w:val="00965034"/>
    <w:rsid w:val="00965B3B"/>
    <w:rsid w:val="00965D90"/>
    <w:rsid w:val="009679D6"/>
    <w:rsid w:val="00967C61"/>
    <w:rsid w:val="009740EC"/>
    <w:rsid w:val="00974794"/>
    <w:rsid w:val="009757AC"/>
    <w:rsid w:val="00975FA3"/>
    <w:rsid w:val="00976135"/>
    <w:rsid w:val="009761BD"/>
    <w:rsid w:val="00976C08"/>
    <w:rsid w:val="00977150"/>
    <w:rsid w:val="00977666"/>
    <w:rsid w:val="00981237"/>
    <w:rsid w:val="009819DD"/>
    <w:rsid w:val="00981FC3"/>
    <w:rsid w:val="009844F1"/>
    <w:rsid w:val="0098628C"/>
    <w:rsid w:val="00986324"/>
    <w:rsid w:val="0098747A"/>
    <w:rsid w:val="00990313"/>
    <w:rsid w:val="00991C2C"/>
    <w:rsid w:val="00992C65"/>
    <w:rsid w:val="009937FF"/>
    <w:rsid w:val="0099381F"/>
    <w:rsid w:val="009945C6"/>
    <w:rsid w:val="00995D0D"/>
    <w:rsid w:val="00996A81"/>
    <w:rsid w:val="00996C2F"/>
    <w:rsid w:val="00997D1F"/>
    <w:rsid w:val="009A19CB"/>
    <w:rsid w:val="009A1E25"/>
    <w:rsid w:val="009A1F4A"/>
    <w:rsid w:val="009A54FE"/>
    <w:rsid w:val="009A68AE"/>
    <w:rsid w:val="009A708D"/>
    <w:rsid w:val="009A752F"/>
    <w:rsid w:val="009B00EC"/>
    <w:rsid w:val="009B3194"/>
    <w:rsid w:val="009B41FC"/>
    <w:rsid w:val="009B5953"/>
    <w:rsid w:val="009B5D8A"/>
    <w:rsid w:val="009B695A"/>
    <w:rsid w:val="009B78A9"/>
    <w:rsid w:val="009C1898"/>
    <w:rsid w:val="009C51D5"/>
    <w:rsid w:val="009C737A"/>
    <w:rsid w:val="009D08D8"/>
    <w:rsid w:val="009D0D93"/>
    <w:rsid w:val="009D20EC"/>
    <w:rsid w:val="009D51C3"/>
    <w:rsid w:val="009D5773"/>
    <w:rsid w:val="009D6538"/>
    <w:rsid w:val="009D67AB"/>
    <w:rsid w:val="009D734A"/>
    <w:rsid w:val="009D7557"/>
    <w:rsid w:val="009E0B24"/>
    <w:rsid w:val="009E1255"/>
    <w:rsid w:val="009E1C5A"/>
    <w:rsid w:val="009E24AE"/>
    <w:rsid w:val="009E388F"/>
    <w:rsid w:val="009E38BF"/>
    <w:rsid w:val="009E3CFE"/>
    <w:rsid w:val="009E6A1E"/>
    <w:rsid w:val="009E7223"/>
    <w:rsid w:val="009E7586"/>
    <w:rsid w:val="009F00D8"/>
    <w:rsid w:val="009F08B1"/>
    <w:rsid w:val="009F28A5"/>
    <w:rsid w:val="009F2EDA"/>
    <w:rsid w:val="009F41CC"/>
    <w:rsid w:val="009F57A7"/>
    <w:rsid w:val="009F6298"/>
    <w:rsid w:val="009F7363"/>
    <w:rsid w:val="00A00FDB"/>
    <w:rsid w:val="00A02C2E"/>
    <w:rsid w:val="00A035AF"/>
    <w:rsid w:val="00A0474F"/>
    <w:rsid w:val="00A100CB"/>
    <w:rsid w:val="00A11183"/>
    <w:rsid w:val="00A11C48"/>
    <w:rsid w:val="00A120DD"/>
    <w:rsid w:val="00A141EF"/>
    <w:rsid w:val="00A15E5D"/>
    <w:rsid w:val="00A1638E"/>
    <w:rsid w:val="00A1696D"/>
    <w:rsid w:val="00A22969"/>
    <w:rsid w:val="00A22AA2"/>
    <w:rsid w:val="00A23E68"/>
    <w:rsid w:val="00A24817"/>
    <w:rsid w:val="00A24931"/>
    <w:rsid w:val="00A2788F"/>
    <w:rsid w:val="00A27A50"/>
    <w:rsid w:val="00A31BF9"/>
    <w:rsid w:val="00A341B4"/>
    <w:rsid w:val="00A349C4"/>
    <w:rsid w:val="00A35BCA"/>
    <w:rsid w:val="00A36C4C"/>
    <w:rsid w:val="00A37B4D"/>
    <w:rsid w:val="00A41609"/>
    <w:rsid w:val="00A4243E"/>
    <w:rsid w:val="00A43AC6"/>
    <w:rsid w:val="00A44A7D"/>
    <w:rsid w:val="00A45FC6"/>
    <w:rsid w:val="00A4749C"/>
    <w:rsid w:val="00A50211"/>
    <w:rsid w:val="00A50603"/>
    <w:rsid w:val="00A52A58"/>
    <w:rsid w:val="00A53B03"/>
    <w:rsid w:val="00A551DD"/>
    <w:rsid w:val="00A57C03"/>
    <w:rsid w:val="00A605A9"/>
    <w:rsid w:val="00A609AA"/>
    <w:rsid w:val="00A60AFE"/>
    <w:rsid w:val="00A60DA3"/>
    <w:rsid w:val="00A6133F"/>
    <w:rsid w:val="00A62840"/>
    <w:rsid w:val="00A64380"/>
    <w:rsid w:val="00A64D1E"/>
    <w:rsid w:val="00A6731F"/>
    <w:rsid w:val="00A674B0"/>
    <w:rsid w:val="00A708B2"/>
    <w:rsid w:val="00A70ACE"/>
    <w:rsid w:val="00A715BC"/>
    <w:rsid w:val="00A71E48"/>
    <w:rsid w:val="00A7263C"/>
    <w:rsid w:val="00A72BBC"/>
    <w:rsid w:val="00A74250"/>
    <w:rsid w:val="00A75F7C"/>
    <w:rsid w:val="00A8006D"/>
    <w:rsid w:val="00A808B1"/>
    <w:rsid w:val="00A835AF"/>
    <w:rsid w:val="00A84102"/>
    <w:rsid w:val="00A85080"/>
    <w:rsid w:val="00A90A0A"/>
    <w:rsid w:val="00A90B3B"/>
    <w:rsid w:val="00A9238F"/>
    <w:rsid w:val="00A9289C"/>
    <w:rsid w:val="00A95BC4"/>
    <w:rsid w:val="00AA0209"/>
    <w:rsid w:val="00AA0FA3"/>
    <w:rsid w:val="00AA159F"/>
    <w:rsid w:val="00AA26F0"/>
    <w:rsid w:val="00AA39E4"/>
    <w:rsid w:val="00AA3F35"/>
    <w:rsid w:val="00AA4131"/>
    <w:rsid w:val="00AA53BA"/>
    <w:rsid w:val="00AA5C61"/>
    <w:rsid w:val="00AA5E82"/>
    <w:rsid w:val="00AA5E97"/>
    <w:rsid w:val="00AA789B"/>
    <w:rsid w:val="00AA79BA"/>
    <w:rsid w:val="00AB13F3"/>
    <w:rsid w:val="00AB1F96"/>
    <w:rsid w:val="00AB3279"/>
    <w:rsid w:val="00AB42F4"/>
    <w:rsid w:val="00AB547D"/>
    <w:rsid w:val="00AB613B"/>
    <w:rsid w:val="00AB69FF"/>
    <w:rsid w:val="00AC1352"/>
    <w:rsid w:val="00AC4458"/>
    <w:rsid w:val="00AC77E3"/>
    <w:rsid w:val="00AD16E0"/>
    <w:rsid w:val="00AD170D"/>
    <w:rsid w:val="00AD18EE"/>
    <w:rsid w:val="00AD1F0D"/>
    <w:rsid w:val="00AD2C6B"/>
    <w:rsid w:val="00AD3317"/>
    <w:rsid w:val="00AD4560"/>
    <w:rsid w:val="00AD4FEA"/>
    <w:rsid w:val="00AE1FC5"/>
    <w:rsid w:val="00AE3ACF"/>
    <w:rsid w:val="00AE3BAE"/>
    <w:rsid w:val="00AE3CCA"/>
    <w:rsid w:val="00AE40ED"/>
    <w:rsid w:val="00AE4C54"/>
    <w:rsid w:val="00AE574A"/>
    <w:rsid w:val="00AE7861"/>
    <w:rsid w:val="00AE7C14"/>
    <w:rsid w:val="00AF25BA"/>
    <w:rsid w:val="00AF3356"/>
    <w:rsid w:val="00AF5679"/>
    <w:rsid w:val="00AF7A2F"/>
    <w:rsid w:val="00B00F9B"/>
    <w:rsid w:val="00B03C05"/>
    <w:rsid w:val="00B0427E"/>
    <w:rsid w:val="00B0477B"/>
    <w:rsid w:val="00B047C3"/>
    <w:rsid w:val="00B05EBE"/>
    <w:rsid w:val="00B06247"/>
    <w:rsid w:val="00B064CE"/>
    <w:rsid w:val="00B067F8"/>
    <w:rsid w:val="00B115B6"/>
    <w:rsid w:val="00B1168C"/>
    <w:rsid w:val="00B11A42"/>
    <w:rsid w:val="00B13797"/>
    <w:rsid w:val="00B13BB6"/>
    <w:rsid w:val="00B15756"/>
    <w:rsid w:val="00B15C49"/>
    <w:rsid w:val="00B2139B"/>
    <w:rsid w:val="00B214B1"/>
    <w:rsid w:val="00B2399B"/>
    <w:rsid w:val="00B2621C"/>
    <w:rsid w:val="00B26889"/>
    <w:rsid w:val="00B27C92"/>
    <w:rsid w:val="00B306DB"/>
    <w:rsid w:val="00B33510"/>
    <w:rsid w:val="00B335A6"/>
    <w:rsid w:val="00B339A6"/>
    <w:rsid w:val="00B35602"/>
    <w:rsid w:val="00B35B42"/>
    <w:rsid w:val="00B37CD2"/>
    <w:rsid w:val="00B40EAF"/>
    <w:rsid w:val="00B460FF"/>
    <w:rsid w:val="00B5019E"/>
    <w:rsid w:val="00B50ECB"/>
    <w:rsid w:val="00B525A6"/>
    <w:rsid w:val="00B54036"/>
    <w:rsid w:val="00B55839"/>
    <w:rsid w:val="00B55EDC"/>
    <w:rsid w:val="00B56518"/>
    <w:rsid w:val="00B5746D"/>
    <w:rsid w:val="00B61A30"/>
    <w:rsid w:val="00B62A63"/>
    <w:rsid w:val="00B62CE3"/>
    <w:rsid w:val="00B64B3E"/>
    <w:rsid w:val="00B65A8D"/>
    <w:rsid w:val="00B66A4D"/>
    <w:rsid w:val="00B6702D"/>
    <w:rsid w:val="00B711C7"/>
    <w:rsid w:val="00B71288"/>
    <w:rsid w:val="00B7417A"/>
    <w:rsid w:val="00B748C4"/>
    <w:rsid w:val="00B76C73"/>
    <w:rsid w:val="00B77E8D"/>
    <w:rsid w:val="00B80CBF"/>
    <w:rsid w:val="00B8128B"/>
    <w:rsid w:val="00B86B48"/>
    <w:rsid w:val="00B86C4E"/>
    <w:rsid w:val="00B86D9F"/>
    <w:rsid w:val="00B8727B"/>
    <w:rsid w:val="00B87B76"/>
    <w:rsid w:val="00B93846"/>
    <w:rsid w:val="00B93887"/>
    <w:rsid w:val="00B93991"/>
    <w:rsid w:val="00B96DAA"/>
    <w:rsid w:val="00B96EEA"/>
    <w:rsid w:val="00B97C3B"/>
    <w:rsid w:val="00B97E06"/>
    <w:rsid w:val="00BA01CF"/>
    <w:rsid w:val="00BA2078"/>
    <w:rsid w:val="00BA278E"/>
    <w:rsid w:val="00BA3738"/>
    <w:rsid w:val="00BA384A"/>
    <w:rsid w:val="00BA5948"/>
    <w:rsid w:val="00BA710E"/>
    <w:rsid w:val="00BA766F"/>
    <w:rsid w:val="00BA7C8B"/>
    <w:rsid w:val="00BB00B5"/>
    <w:rsid w:val="00BB3775"/>
    <w:rsid w:val="00BB422D"/>
    <w:rsid w:val="00BB5957"/>
    <w:rsid w:val="00BB5A84"/>
    <w:rsid w:val="00BB69F2"/>
    <w:rsid w:val="00BB7528"/>
    <w:rsid w:val="00BC0925"/>
    <w:rsid w:val="00BC0CA6"/>
    <w:rsid w:val="00BC0D92"/>
    <w:rsid w:val="00BC126C"/>
    <w:rsid w:val="00BC1BC7"/>
    <w:rsid w:val="00BC1F60"/>
    <w:rsid w:val="00BC23A1"/>
    <w:rsid w:val="00BC2818"/>
    <w:rsid w:val="00BC33EA"/>
    <w:rsid w:val="00BC3668"/>
    <w:rsid w:val="00BC421A"/>
    <w:rsid w:val="00BC4B66"/>
    <w:rsid w:val="00BC5696"/>
    <w:rsid w:val="00BC771C"/>
    <w:rsid w:val="00BC7F36"/>
    <w:rsid w:val="00BD13F8"/>
    <w:rsid w:val="00BD2131"/>
    <w:rsid w:val="00BD31FA"/>
    <w:rsid w:val="00BD37BB"/>
    <w:rsid w:val="00BD7B80"/>
    <w:rsid w:val="00BD7EB0"/>
    <w:rsid w:val="00BE0A10"/>
    <w:rsid w:val="00BE0F52"/>
    <w:rsid w:val="00BE3081"/>
    <w:rsid w:val="00BE3500"/>
    <w:rsid w:val="00BE38F3"/>
    <w:rsid w:val="00BE475A"/>
    <w:rsid w:val="00BE652A"/>
    <w:rsid w:val="00BE6ABA"/>
    <w:rsid w:val="00BE6EE3"/>
    <w:rsid w:val="00BF0515"/>
    <w:rsid w:val="00BF1745"/>
    <w:rsid w:val="00BF326C"/>
    <w:rsid w:val="00BF6014"/>
    <w:rsid w:val="00BF71C0"/>
    <w:rsid w:val="00BF72ED"/>
    <w:rsid w:val="00BF779B"/>
    <w:rsid w:val="00BF7D98"/>
    <w:rsid w:val="00BF7FE7"/>
    <w:rsid w:val="00C00F2F"/>
    <w:rsid w:val="00C013EA"/>
    <w:rsid w:val="00C0144E"/>
    <w:rsid w:val="00C01455"/>
    <w:rsid w:val="00C018CF"/>
    <w:rsid w:val="00C01F1C"/>
    <w:rsid w:val="00C02423"/>
    <w:rsid w:val="00C027DA"/>
    <w:rsid w:val="00C029BB"/>
    <w:rsid w:val="00C036E4"/>
    <w:rsid w:val="00C10D50"/>
    <w:rsid w:val="00C12AF9"/>
    <w:rsid w:val="00C12C17"/>
    <w:rsid w:val="00C13C36"/>
    <w:rsid w:val="00C15F07"/>
    <w:rsid w:val="00C16692"/>
    <w:rsid w:val="00C177A3"/>
    <w:rsid w:val="00C2147A"/>
    <w:rsid w:val="00C21B4A"/>
    <w:rsid w:val="00C22065"/>
    <w:rsid w:val="00C2224D"/>
    <w:rsid w:val="00C23C43"/>
    <w:rsid w:val="00C25F42"/>
    <w:rsid w:val="00C300F4"/>
    <w:rsid w:val="00C30164"/>
    <w:rsid w:val="00C35CA9"/>
    <w:rsid w:val="00C35D15"/>
    <w:rsid w:val="00C35E8E"/>
    <w:rsid w:val="00C36603"/>
    <w:rsid w:val="00C36EA9"/>
    <w:rsid w:val="00C37958"/>
    <w:rsid w:val="00C37B2A"/>
    <w:rsid w:val="00C40EAA"/>
    <w:rsid w:val="00C42115"/>
    <w:rsid w:val="00C42A6B"/>
    <w:rsid w:val="00C431A3"/>
    <w:rsid w:val="00C44371"/>
    <w:rsid w:val="00C45351"/>
    <w:rsid w:val="00C45D29"/>
    <w:rsid w:val="00C46126"/>
    <w:rsid w:val="00C46277"/>
    <w:rsid w:val="00C4704C"/>
    <w:rsid w:val="00C47169"/>
    <w:rsid w:val="00C5392D"/>
    <w:rsid w:val="00C539BE"/>
    <w:rsid w:val="00C53C16"/>
    <w:rsid w:val="00C54508"/>
    <w:rsid w:val="00C548D0"/>
    <w:rsid w:val="00C57718"/>
    <w:rsid w:val="00C6253A"/>
    <w:rsid w:val="00C6305D"/>
    <w:rsid w:val="00C6325A"/>
    <w:rsid w:val="00C63678"/>
    <w:rsid w:val="00C65409"/>
    <w:rsid w:val="00C65563"/>
    <w:rsid w:val="00C71FCA"/>
    <w:rsid w:val="00C73E78"/>
    <w:rsid w:val="00C744AB"/>
    <w:rsid w:val="00C77A0C"/>
    <w:rsid w:val="00C80622"/>
    <w:rsid w:val="00C81565"/>
    <w:rsid w:val="00C81645"/>
    <w:rsid w:val="00C83291"/>
    <w:rsid w:val="00C86629"/>
    <w:rsid w:val="00C86EF0"/>
    <w:rsid w:val="00C9030F"/>
    <w:rsid w:val="00C9131B"/>
    <w:rsid w:val="00C91344"/>
    <w:rsid w:val="00C91ECA"/>
    <w:rsid w:val="00C934F7"/>
    <w:rsid w:val="00C95A79"/>
    <w:rsid w:val="00C964EE"/>
    <w:rsid w:val="00C9707B"/>
    <w:rsid w:val="00CA153B"/>
    <w:rsid w:val="00CA2B20"/>
    <w:rsid w:val="00CA3987"/>
    <w:rsid w:val="00CA41E5"/>
    <w:rsid w:val="00CA4E88"/>
    <w:rsid w:val="00CA6264"/>
    <w:rsid w:val="00CB0EC9"/>
    <w:rsid w:val="00CB1820"/>
    <w:rsid w:val="00CB1CE6"/>
    <w:rsid w:val="00CB1ED2"/>
    <w:rsid w:val="00CB4CC4"/>
    <w:rsid w:val="00CB5C84"/>
    <w:rsid w:val="00CB6738"/>
    <w:rsid w:val="00CC02A4"/>
    <w:rsid w:val="00CC0DC1"/>
    <w:rsid w:val="00CC2696"/>
    <w:rsid w:val="00CC40B2"/>
    <w:rsid w:val="00CC4FA5"/>
    <w:rsid w:val="00CC5AB3"/>
    <w:rsid w:val="00CC75E8"/>
    <w:rsid w:val="00CC7A0D"/>
    <w:rsid w:val="00CD0C67"/>
    <w:rsid w:val="00CD1B8B"/>
    <w:rsid w:val="00CD3040"/>
    <w:rsid w:val="00CD3AAA"/>
    <w:rsid w:val="00CD4D6C"/>
    <w:rsid w:val="00CD64EA"/>
    <w:rsid w:val="00CD6742"/>
    <w:rsid w:val="00CE03E3"/>
    <w:rsid w:val="00CE088A"/>
    <w:rsid w:val="00CE18FF"/>
    <w:rsid w:val="00CE3E40"/>
    <w:rsid w:val="00CE408F"/>
    <w:rsid w:val="00CE5FDC"/>
    <w:rsid w:val="00CE6016"/>
    <w:rsid w:val="00CE6A54"/>
    <w:rsid w:val="00CE7D16"/>
    <w:rsid w:val="00CF241F"/>
    <w:rsid w:val="00CF2552"/>
    <w:rsid w:val="00CF29F3"/>
    <w:rsid w:val="00CF3112"/>
    <w:rsid w:val="00CF401E"/>
    <w:rsid w:val="00CF4CFE"/>
    <w:rsid w:val="00CF6EA9"/>
    <w:rsid w:val="00CF7B49"/>
    <w:rsid w:val="00D01192"/>
    <w:rsid w:val="00D01326"/>
    <w:rsid w:val="00D0192D"/>
    <w:rsid w:val="00D0221E"/>
    <w:rsid w:val="00D02EF8"/>
    <w:rsid w:val="00D07DAD"/>
    <w:rsid w:val="00D11564"/>
    <w:rsid w:val="00D11C37"/>
    <w:rsid w:val="00D125C7"/>
    <w:rsid w:val="00D1273B"/>
    <w:rsid w:val="00D13997"/>
    <w:rsid w:val="00D14812"/>
    <w:rsid w:val="00D243FE"/>
    <w:rsid w:val="00D2446D"/>
    <w:rsid w:val="00D24F63"/>
    <w:rsid w:val="00D250AB"/>
    <w:rsid w:val="00D30931"/>
    <w:rsid w:val="00D33939"/>
    <w:rsid w:val="00D34927"/>
    <w:rsid w:val="00D349E9"/>
    <w:rsid w:val="00D35026"/>
    <w:rsid w:val="00D357C6"/>
    <w:rsid w:val="00D42217"/>
    <w:rsid w:val="00D445FD"/>
    <w:rsid w:val="00D478FE"/>
    <w:rsid w:val="00D47993"/>
    <w:rsid w:val="00D50D77"/>
    <w:rsid w:val="00D50F08"/>
    <w:rsid w:val="00D520E2"/>
    <w:rsid w:val="00D522C4"/>
    <w:rsid w:val="00D52641"/>
    <w:rsid w:val="00D5336C"/>
    <w:rsid w:val="00D559E0"/>
    <w:rsid w:val="00D55BB6"/>
    <w:rsid w:val="00D57335"/>
    <w:rsid w:val="00D57CC1"/>
    <w:rsid w:val="00D57F4E"/>
    <w:rsid w:val="00D62D13"/>
    <w:rsid w:val="00D62DD8"/>
    <w:rsid w:val="00D63023"/>
    <w:rsid w:val="00D63EE7"/>
    <w:rsid w:val="00D6472E"/>
    <w:rsid w:val="00D65258"/>
    <w:rsid w:val="00D66899"/>
    <w:rsid w:val="00D66BAF"/>
    <w:rsid w:val="00D7053C"/>
    <w:rsid w:val="00D70811"/>
    <w:rsid w:val="00D71671"/>
    <w:rsid w:val="00D71990"/>
    <w:rsid w:val="00D74162"/>
    <w:rsid w:val="00D7445A"/>
    <w:rsid w:val="00D75372"/>
    <w:rsid w:val="00D75997"/>
    <w:rsid w:val="00D76027"/>
    <w:rsid w:val="00D7748C"/>
    <w:rsid w:val="00D80C2B"/>
    <w:rsid w:val="00D81284"/>
    <w:rsid w:val="00D814D1"/>
    <w:rsid w:val="00D84740"/>
    <w:rsid w:val="00D85020"/>
    <w:rsid w:val="00D852C8"/>
    <w:rsid w:val="00D85D0A"/>
    <w:rsid w:val="00D86AE0"/>
    <w:rsid w:val="00D877A8"/>
    <w:rsid w:val="00D901F2"/>
    <w:rsid w:val="00D90D77"/>
    <w:rsid w:val="00D90F13"/>
    <w:rsid w:val="00D923EF"/>
    <w:rsid w:val="00D92675"/>
    <w:rsid w:val="00D9316E"/>
    <w:rsid w:val="00D93F8E"/>
    <w:rsid w:val="00D965EA"/>
    <w:rsid w:val="00D96C00"/>
    <w:rsid w:val="00D973D2"/>
    <w:rsid w:val="00D97597"/>
    <w:rsid w:val="00D97728"/>
    <w:rsid w:val="00D97EF7"/>
    <w:rsid w:val="00DA066F"/>
    <w:rsid w:val="00DA0BB1"/>
    <w:rsid w:val="00DA14F9"/>
    <w:rsid w:val="00DA1835"/>
    <w:rsid w:val="00DA1D1E"/>
    <w:rsid w:val="00DA387E"/>
    <w:rsid w:val="00DA3FC2"/>
    <w:rsid w:val="00DA4775"/>
    <w:rsid w:val="00DA4996"/>
    <w:rsid w:val="00DA70CB"/>
    <w:rsid w:val="00DB0F8D"/>
    <w:rsid w:val="00DB1446"/>
    <w:rsid w:val="00DB49A5"/>
    <w:rsid w:val="00DC1C44"/>
    <w:rsid w:val="00DC1FC5"/>
    <w:rsid w:val="00DC57D5"/>
    <w:rsid w:val="00DC6395"/>
    <w:rsid w:val="00DC75D9"/>
    <w:rsid w:val="00DC7C51"/>
    <w:rsid w:val="00DD0463"/>
    <w:rsid w:val="00DD0939"/>
    <w:rsid w:val="00DD0F53"/>
    <w:rsid w:val="00DD18F9"/>
    <w:rsid w:val="00DD27D3"/>
    <w:rsid w:val="00DD298E"/>
    <w:rsid w:val="00DD3729"/>
    <w:rsid w:val="00DD4007"/>
    <w:rsid w:val="00DD49F5"/>
    <w:rsid w:val="00DD4A1C"/>
    <w:rsid w:val="00DD4CB5"/>
    <w:rsid w:val="00DE09A6"/>
    <w:rsid w:val="00DE16CB"/>
    <w:rsid w:val="00DE1B30"/>
    <w:rsid w:val="00DE3349"/>
    <w:rsid w:val="00DE558D"/>
    <w:rsid w:val="00DE69C4"/>
    <w:rsid w:val="00DE7A04"/>
    <w:rsid w:val="00DF0C29"/>
    <w:rsid w:val="00DF0FA0"/>
    <w:rsid w:val="00DF103F"/>
    <w:rsid w:val="00DF326E"/>
    <w:rsid w:val="00DF3BFE"/>
    <w:rsid w:val="00DF57D0"/>
    <w:rsid w:val="00DF6E18"/>
    <w:rsid w:val="00DF7B9B"/>
    <w:rsid w:val="00E0090F"/>
    <w:rsid w:val="00E00DFA"/>
    <w:rsid w:val="00E02176"/>
    <w:rsid w:val="00E023C6"/>
    <w:rsid w:val="00E02D7C"/>
    <w:rsid w:val="00E04365"/>
    <w:rsid w:val="00E04D63"/>
    <w:rsid w:val="00E06932"/>
    <w:rsid w:val="00E07F62"/>
    <w:rsid w:val="00E10188"/>
    <w:rsid w:val="00E1058C"/>
    <w:rsid w:val="00E118CE"/>
    <w:rsid w:val="00E1190D"/>
    <w:rsid w:val="00E12D81"/>
    <w:rsid w:val="00E13B8F"/>
    <w:rsid w:val="00E14D98"/>
    <w:rsid w:val="00E17B30"/>
    <w:rsid w:val="00E2094A"/>
    <w:rsid w:val="00E21C53"/>
    <w:rsid w:val="00E2308D"/>
    <w:rsid w:val="00E23D3B"/>
    <w:rsid w:val="00E2452F"/>
    <w:rsid w:val="00E246BC"/>
    <w:rsid w:val="00E25BD3"/>
    <w:rsid w:val="00E275AC"/>
    <w:rsid w:val="00E27AE2"/>
    <w:rsid w:val="00E3270B"/>
    <w:rsid w:val="00E33A27"/>
    <w:rsid w:val="00E3415F"/>
    <w:rsid w:val="00E343EE"/>
    <w:rsid w:val="00E347D5"/>
    <w:rsid w:val="00E37373"/>
    <w:rsid w:val="00E4162E"/>
    <w:rsid w:val="00E43401"/>
    <w:rsid w:val="00E44656"/>
    <w:rsid w:val="00E453D8"/>
    <w:rsid w:val="00E459D3"/>
    <w:rsid w:val="00E459DF"/>
    <w:rsid w:val="00E45DCC"/>
    <w:rsid w:val="00E5105E"/>
    <w:rsid w:val="00E55645"/>
    <w:rsid w:val="00E55CF4"/>
    <w:rsid w:val="00E56C1C"/>
    <w:rsid w:val="00E57C7F"/>
    <w:rsid w:val="00E611D0"/>
    <w:rsid w:val="00E61A73"/>
    <w:rsid w:val="00E632B7"/>
    <w:rsid w:val="00E66053"/>
    <w:rsid w:val="00E67327"/>
    <w:rsid w:val="00E6767E"/>
    <w:rsid w:val="00E71B48"/>
    <w:rsid w:val="00E74128"/>
    <w:rsid w:val="00E74AAC"/>
    <w:rsid w:val="00E76658"/>
    <w:rsid w:val="00E779FC"/>
    <w:rsid w:val="00E80483"/>
    <w:rsid w:val="00E82BA1"/>
    <w:rsid w:val="00E830F3"/>
    <w:rsid w:val="00E83676"/>
    <w:rsid w:val="00E84831"/>
    <w:rsid w:val="00E84AB0"/>
    <w:rsid w:val="00E857A4"/>
    <w:rsid w:val="00E86227"/>
    <w:rsid w:val="00E909ED"/>
    <w:rsid w:val="00E92508"/>
    <w:rsid w:val="00E928F5"/>
    <w:rsid w:val="00E92916"/>
    <w:rsid w:val="00E92FA6"/>
    <w:rsid w:val="00E96C47"/>
    <w:rsid w:val="00E96DBD"/>
    <w:rsid w:val="00EA249C"/>
    <w:rsid w:val="00EA25D7"/>
    <w:rsid w:val="00EA480A"/>
    <w:rsid w:val="00EA4A95"/>
    <w:rsid w:val="00EA51E6"/>
    <w:rsid w:val="00EA5AA1"/>
    <w:rsid w:val="00EB2F27"/>
    <w:rsid w:val="00EB53EF"/>
    <w:rsid w:val="00EB6347"/>
    <w:rsid w:val="00EC0A19"/>
    <w:rsid w:val="00EC1B26"/>
    <w:rsid w:val="00EC4ECB"/>
    <w:rsid w:val="00EC70D0"/>
    <w:rsid w:val="00ED0C13"/>
    <w:rsid w:val="00ED2AA7"/>
    <w:rsid w:val="00ED3C61"/>
    <w:rsid w:val="00ED4B21"/>
    <w:rsid w:val="00ED5D96"/>
    <w:rsid w:val="00ED628D"/>
    <w:rsid w:val="00ED6AE8"/>
    <w:rsid w:val="00ED7968"/>
    <w:rsid w:val="00EE2CA3"/>
    <w:rsid w:val="00EE3C0F"/>
    <w:rsid w:val="00EE54BA"/>
    <w:rsid w:val="00EE5F21"/>
    <w:rsid w:val="00EE7BEB"/>
    <w:rsid w:val="00EF2309"/>
    <w:rsid w:val="00EF2543"/>
    <w:rsid w:val="00EF2A84"/>
    <w:rsid w:val="00EF31EC"/>
    <w:rsid w:val="00EF32D0"/>
    <w:rsid w:val="00EF33ED"/>
    <w:rsid w:val="00EF42BF"/>
    <w:rsid w:val="00EF43CC"/>
    <w:rsid w:val="00EF67FB"/>
    <w:rsid w:val="00F008AA"/>
    <w:rsid w:val="00F01832"/>
    <w:rsid w:val="00F046C4"/>
    <w:rsid w:val="00F05C40"/>
    <w:rsid w:val="00F05D09"/>
    <w:rsid w:val="00F06F1D"/>
    <w:rsid w:val="00F0724E"/>
    <w:rsid w:val="00F11C44"/>
    <w:rsid w:val="00F12504"/>
    <w:rsid w:val="00F12545"/>
    <w:rsid w:val="00F141AC"/>
    <w:rsid w:val="00F151F3"/>
    <w:rsid w:val="00F15657"/>
    <w:rsid w:val="00F16226"/>
    <w:rsid w:val="00F21706"/>
    <w:rsid w:val="00F21A9B"/>
    <w:rsid w:val="00F21CF5"/>
    <w:rsid w:val="00F223E5"/>
    <w:rsid w:val="00F23042"/>
    <w:rsid w:val="00F2512E"/>
    <w:rsid w:val="00F2617E"/>
    <w:rsid w:val="00F261F0"/>
    <w:rsid w:val="00F270A9"/>
    <w:rsid w:val="00F272C9"/>
    <w:rsid w:val="00F300FF"/>
    <w:rsid w:val="00F304C8"/>
    <w:rsid w:val="00F30FDC"/>
    <w:rsid w:val="00F3148C"/>
    <w:rsid w:val="00F31E9D"/>
    <w:rsid w:val="00F33CB5"/>
    <w:rsid w:val="00F340FF"/>
    <w:rsid w:val="00F341C4"/>
    <w:rsid w:val="00F35776"/>
    <w:rsid w:val="00F37B3D"/>
    <w:rsid w:val="00F37ECB"/>
    <w:rsid w:val="00F40C4F"/>
    <w:rsid w:val="00F41423"/>
    <w:rsid w:val="00F41A46"/>
    <w:rsid w:val="00F420C9"/>
    <w:rsid w:val="00F4339D"/>
    <w:rsid w:val="00F46969"/>
    <w:rsid w:val="00F471EC"/>
    <w:rsid w:val="00F47E14"/>
    <w:rsid w:val="00F50F11"/>
    <w:rsid w:val="00F54056"/>
    <w:rsid w:val="00F54C9F"/>
    <w:rsid w:val="00F55395"/>
    <w:rsid w:val="00F5544D"/>
    <w:rsid w:val="00F5794D"/>
    <w:rsid w:val="00F63B5F"/>
    <w:rsid w:val="00F65AB0"/>
    <w:rsid w:val="00F65F39"/>
    <w:rsid w:val="00F65FE5"/>
    <w:rsid w:val="00F67120"/>
    <w:rsid w:val="00F70128"/>
    <w:rsid w:val="00F702C7"/>
    <w:rsid w:val="00F70DB8"/>
    <w:rsid w:val="00F7129A"/>
    <w:rsid w:val="00F725C9"/>
    <w:rsid w:val="00F75EBE"/>
    <w:rsid w:val="00F7691B"/>
    <w:rsid w:val="00F77E33"/>
    <w:rsid w:val="00F8493D"/>
    <w:rsid w:val="00F85507"/>
    <w:rsid w:val="00F85527"/>
    <w:rsid w:val="00F85A33"/>
    <w:rsid w:val="00F90015"/>
    <w:rsid w:val="00F92F74"/>
    <w:rsid w:val="00F9359B"/>
    <w:rsid w:val="00F93B37"/>
    <w:rsid w:val="00F93FE2"/>
    <w:rsid w:val="00F94796"/>
    <w:rsid w:val="00F9627D"/>
    <w:rsid w:val="00FA0852"/>
    <w:rsid w:val="00FA0F7F"/>
    <w:rsid w:val="00FA415A"/>
    <w:rsid w:val="00FA602C"/>
    <w:rsid w:val="00FA73D0"/>
    <w:rsid w:val="00FA7C67"/>
    <w:rsid w:val="00FB26F3"/>
    <w:rsid w:val="00FB2DEF"/>
    <w:rsid w:val="00FB4C98"/>
    <w:rsid w:val="00FB7F2E"/>
    <w:rsid w:val="00FC1F8F"/>
    <w:rsid w:val="00FC3116"/>
    <w:rsid w:val="00FC3EFA"/>
    <w:rsid w:val="00FC3F47"/>
    <w:rsid w:val="00FC402D"/>
    <w:rsid w:val="00FC500C"/>
    <w:rsid w:val="00FC5551"/>
    <w:rsid w:val="00FC5AAB"/>
    <w:rsid w:val="00FC60AC"/>
    <w:rsid w:val="00FC6EB9"/>
    <w:rsid w:val="00FC7838"/>
    <w:rsid w:val="00FD0351"/>
    <w:rsid w:val="00FD0D0D"/>
    <w:rsid w:val="00FD1047"/>
    <w:rsid w:val="00FD12B0"/>
    <w:rsid w:val="00FD19D6"/>
    <w:rsid w:val="00FD1F70"/>
    <w:rsid w:val="00FD22C7"/>
    <w:rsid w:val="00FD2C0B"/>
    <w:rsid w:val="00FD2D56"/>
    <w:rsid w:val="00FD68AA"/>
    <w:rsid w:val="00FD73B4"/>
    <w:rsid w:val="00FE009A"/>
    <w:rsid w:val="00FE00C0"/>
    <w:rsid w:val="00FE1BC3"/>
    <w:rsid w:val="00FE3095"/>
    <w:rsid w:val="00FE3E46"/>
    <w:rsid w:val="00FE4F76"/>
    <w:rsid w:val="00FE631B"/>
    <w:rsid w:val="00FE6365"/>
    <w:rsid w:val="00FE6940"/>
    <w:rsid w:val="00FE7B9B"/>
    <w:rsid w:val="00FE7EB7"/>
    <w:rsid w:val="00FF1D37"/>
    <w:rsid w:val="00FF34B2"/>
    <w:rsid w:val="00FF55B1"/>
    <w:rsid w:val="00FF6EF5"/>
    <w:rsid w:val="00FF7D7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4:docId w14:val="0147F423"/>
  <w15:docId w15:val="{B7650142-4CD5-4192-9BF0-FDBAB2299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C84"/>
    <w:pPr>
      <w:spacing w:line="360" w:lineRule="auto"/>
    </w:pPr>
    <w:rPr>
      <w:rFonts w:ascii="Arial" w:hAnsi="Arial"/>
      <w:sz w:val="24"/>
      <w:szCs w:val="24"/>
      <w:lang w:val="en-AU" w:eastAsia="en-US"/>
    </w:rPr>
  </w:style>
  <w:style w:type="paragraph" w:styleId="Heading1">
    <w:name w:val="heading 1"/>
    <w:next w:val="Normal"/>
    <w:link w:val="Heading1Char"/>
    <w:qFormat/>
    <w:rsid w:val="004D0881"/>
    <w:pPr>
      <w:widowControl w:val="0"/>
      <w:spacing w:before="240" w:after="240"/>
      <w:outlineLvl w:val="0"/>
    </w:pPr>
    <w:rPr>
      <w:rFonts w:ascii="Arial" w:hAnsi="Arial" w:cs="Arial"/>
      <w:b/>
      <w:bCs/>
      <w:kern w:val="32"/>
      <w:sz w:val="32"/>
      <w:szCs w:val="30"/>
      <w:lang w:eastAsia="en-US"/>
    </w:rPr>
  </w:style>
  <w:style w:type="paragraph" w:styleId="Heading2">
    <w:name w:val="heading 2"/>
    <w:basedOn w:val="Normal"/>
    <w:next w:val="Normal"/>
    <w:link w:val="Heading2Char"/>
    <w:qFormat/>
    <w:rsid w:val="00883F24"/>
    <w:pPr>
      <w:keepNext/>
      <w:spacing w:before="360" w:after="120" w:line="288" w:lineRule="auto"/>
      <w:outlineLvl w:val="1"/>
    </w:pPr>
    <w:rPr>
      <w:rFonts w:cs="Arial"/>
      <w:b/>
      <w:bCs/>
      <w:sz w:val="28"/>
      <w:szCs w:val="28"/>
    </w:rPr>
  </w:style>
  <w:style w:type="paragraph" w:styleId="Heading3">
    <w:name w:val="heading 3"/>
    <w:basedOn w:val="Normal"/>
    <w:next w:val="Normal"/>
    <w:link w:val="Heading3Char"/>
    <w:qFormat/>
    <w:rsid w:val="00B2399B"/>
    <w:pPr>
      <w:keepNext/>
      <w:spacing w:before="240"/>
      <w:outlineLvl w:val="2"/>
    </w:pPr>
    <w:rPr>
      <w:rFonts w:cs="Arial"/>
      <w:b/>
      <w:bCs/>
      <w:szCs w:val="26"/>
    </w:rPr>
  </w:style>
  <w:style w:type="paragraph" w:styleId="Heading4">
    <w:name w:val="heading 4"/>
    <w:basedOn w:val="Normal"/>
    <w:next w:val="Normal"/>
    <w:link w:val="Heading4Char"/>
    <w:unhideWhenUsed/>
    <w:qFormat/>
    <w:rsid w:val="0022479B"/>
    <w:pPr>
      <w:keepNext/>
      <w:keepLines/>
      <w:outlineLvl w:val="3"/>
    </w:pPr>
    <w:rPr>
      <w:rFonts w:eastAsiaTheme="majorEastAsia" w:cstheme="majorBidi"/>
      <w:b/>
      <w:iCs/>
    </w:rPr>
  </w:style>
  <w:style w:type="paragraph" w:styleId="Heading5">
    <w:name w:val="heading 5"/>
    <w:basedOn w:val="Normal"/>
    <w:next w:val="Normal"/>
    <w:qFormat/>
    <w:rsid w:val="000F5C77"/>
    <w:pPr>
      <w:spacing w:before="240" w:after="60"/>
      <w:outlineLvl w:val="4"/>
    </w:pPr>
    <w:rPr>
      <w:b/>
      <w:bCs/>
      <w:i/>
      <w:iCs/>
      <w:sz w:val="26"/>
      <w:szCs w:val="26"/>
    </w:rPr>
  </w:style>
  <w:style w:type="paragraph" w:styleId="Heading6">
    <w:name w:val="heading 6"/>
    <w:basedOn w:val="Normal"/>
    <w:next w:val="Normal"/>
    <w:qFormat/>
    <w:rsid w:val="001651C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D1F70"/>
    <w:pPr>
      <w:tabs>
        <w:tab w:val="center" w:pos="4153"/>
        <w:tab w:val="right" w:pos="8306"/>
      </w:tabs>
    </w:pPr>
  </w:style>
  <w:style w:type="character" w:styleId="PageNumber">
    <w:name w:val="page number"/>
    <w:basedOn w:val="DefaultParagraphFont"/>
    <w:rsid w:val="00FD1F70"/>
  </w:style>
  <w:style w:type="paragraph" w:styleId="TOC1">
    <w:name w:val="toc 1"/>
    <w:basedOn w:val="Normal"/>
    <w:next w:val="Normal"/>
    <w:autoRedefine/>
    <w:uiPriority w:val="39"/>
    <w:rsid w:val="004E750E"/>
    <w:pPr>
      <w:tabs>
        <w:tab w:val="right" w:leader="dot" w:pos="8296"/>
      </w:tabs>
      <w:ind w:left="426" w:hanging="66"/>
    </w:pPr>
    <w:rPr>
      <w:rFonts w:cs="Arial"/>
      <w:b/>
      <w:bCs/>
      <w:noProof/>
      <w:kern w:val="32"/>
      <w:lang w:val="en-NZ"/>
    </w:rPr>
  </w:style>
  <w:style w:type="character" w:styleId="Hyperlink">
    <w:name w:val="Hyperlink"/>
    <w:uiPriority w:val="99"/>
    <w:rsid w:val="004D0881"/>
    <w:rPr>
      <w:color w:val="0000FF"/>
      <w:u w:val="single"/>
    </w:rPr>
  </w:style>
  <w:style w:type="paragraph" w:styleId="TOC3">
    <w:name w:val="toc 3"/>
    <w:basedOn w:val="Normal"/>
    <w:next w:val="Normal"/>
    <w:autoRedefine/>
    <w:semiHidden/>
    <w:rsid w:val="00E023C6"/>
    <w:pPr>
      <w:ind w:left="480"/>
    </w:pPr>
  </w:style>
  <w:style w:type="paragraph" w:styleId="Header">
    <w:name w:val="header"/>
    <w:basedOn w:val="Normal"/>
    <w:link w:val="HeaderChar"/>
    <w:uiPriority w:val="99"/>
    <w:rsid w:val="00375282"/>
    <w:pPr>
      <w:tabs>
        <w:tab w:val="center" w:pos="4153"/>
        <w:tab w:val="right" w:pos="8306"/>
      </w:tabs>
    </w:pPr>
  </w:style>
  <w:style w:type="table" w:styleId="TableGrid">
    <w:name w:val="Table Grid"/>
    <w:basedOn w:val="TableNormal"/>
    <w:rsid w:val="006A5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semiHidden/>
    <w:rsid w:val="00535E4A"/>
    <w:pPr>
      <w:ind w:left="240"/>
    </w:pPr>
  </w:style>
  <w:style w:type="paragraph" w:styleId="BalloonText">
    <w:name w:val="Balloon Text"/>
    <w:basedOn w:val="Normal"/>
    <w:semiHidden/>
    <w:rsid w:val="00127596"/>
    <w:rPr>
      <w:rFonts w:ascii="Tahoma" w:hAnsi="Tahoma" w:cs="Tahoma"/>
      <w:sz w:val="16"/>
      <w:szCs w:val="16"/>
    </w:rPr>
  </w:style>
  <w:style w:type="paragraph" w:styleId="BodyText">
    <w:name w:val="Body Text"/>
    <w:basedOn w:val="Normal"/>
    <w:rsid w:val="00394252"/>
    <w:pPr>
      <w:spacing w:before="60"/>
    </w:pPr>
    <w:rPr>
      <w:lang w:val="en-NZ"/>
    </w:rPr>
  </w:style>
  <w:style w:type="paragraph" w:styleId="BodyText2">
    <w:name w:val="Body Text 2"/>
    <w:basedOn w:val="Normal"/>
    <w:rsid w:val="00394252"/>
    <w:pPr>
      <w:spacing w:after="120"/>
      <w:jc w:val="both"/>
    </w:pPr>
    <w:rPr>
      <w:b/>
      <w:bCs/>
      <w:lang w:val="en-NZ"/>
    </w:rPr>
  </w:style>
  <w:style w:type="character" w:styleId="FollowedHyperlink">
    <w:name w:val="FollowedHyperlink"/>
    <w:rsid w:val="00E66053"/>
    <w:rPr>
      <w:color w:val="800080"/>
      <w:u w:val="single"/>
    </w:rPr>
  </w:style>
  <w:style w:type="paragraph" w:customStyle="1" w:styleId="Heading10">
    <w:name w:val="Heading 1."/>
    <w:basedOn w:val="Normal"/>
    <w:rsid w:val="00E14D98"/>
    <w:rPr>
      <w:b/>
      <w:sz w:val="32"/>
      <w:szCs w:val="20"/>
      <w:lang w:val="en-NZ"/>
    </w:rPr>
  </w:style>
  <w:style w:type="paragraph" w:styleId="NormalWeb">
    <w:name w:val="Normal (Web)"/>
    <w:basedOn w:val="Normal"/>
    <w:uiPriority w:val="99"/>
    <w:rsid w:val="00BE475A"/>
    <w:pPr>
      <w:spacing w:before="100" w:beforeAutospacing="1" w:after="100" w:afterAutospacing="1"/>
    </w:pPr>
    <w:rPr>
      <w:lang w:val="en-GB" w:eastAsia="en-GB"/>
    </w:rPr>
  </w:style>
  <w:style w:type="paragraph" w:customStyle="1" w:styleId="Default">
    <w:name w:val="Default"/>
    <w:rsid w:val="00DC7C51"/>
    <w:pPr>
      <w:autoSpaceDE w:val="0"/>
      <w:autoSpaceDN w:val="0"/>
      <w:adjustRightInd w:val="0"/>
    </w:pPr>
    <w:rPr>
      <w:color w:val="000000"/>
      <w:sz w:val="24"/>
      <w:szCs w:val="24"/>
      <w:lang w:val="en-GB" w:eastAsia="en-GB"/>
    </w:rPr>
  </w:style>
  <w:style w:type="character" w:customStyle="1" w:styleId="ipa1">
    <w:name w:val="ipa1"/>
    <w:rsid w:val="00177E85"/>
    <w:rPr>
      <w:rFonts w:ascii="Arial Unicode MS" w:eastAsia="Arial Unicode MS" w:hAnsi="Arial Unicode MS" w:cs="Arial Unicode MS" w:hint="eastAsia"/>
    </w:rPr>
  </w:style>
  <w:style w:type="character" w:styleId="Emphasis">
    <w:name w:val="Emphasis"/>
    <w:uiPriority w:val="20"/>
    <w:qFormat/>
    <w:rsid w:val="00177E85"/>
    <w:rPr>
      <w:i/>
      <w:iCs/>
    </w:rPr>
  </w:style>
  <w:style w:type="paragraph" w:styleId="Index1">
    <w:name w:val="index 1"/>
    <w:basedOn w:val="Normal"/>
    <w:next w:val="Normal"/>
    <w:autoRedefine/>
    <w:uiPriority w:val="99"/>
    <w:semiHidden/>
    <w:rsid w:val="00CE03E3"/>
    <w:pPr>
      <w:ind w:left="240" w:hanging="240"/>
    </w:pPr>
  </w:style>
  <w:style w:type="paragraph" w:styleId="Index2">
    <w:name w:val="index 2"/>
    <w:basedOn w:val="Normal"/>
    <w:next w:val="Normal"/>
    <w:autoRedefine/>
    <w:uiPriority w:val="99"/>
    <w:semiHidden/>
    <w:rsid w:val="00890289"/>
    <w:pPr>
      <w:ind w:left="480" w:hanging="240"/>
    </w:pPr>
  </w:style>
  <w:style w:type="paragraph" w:styleId="ListParagraph">
    <w:name w:val="List Paragraph"/>
    <w:basedOn w:val="Normal"/>
    <w:uiPriority w:val="34"/>
    <w:qFormat/>
    <w:rsid w:val="00BF779B"/>
    <w:pPr>
      <w:ind w:left="720"/>
    </w:pPr>
  </w:style>
  <w:style w:type="paragraph" w:styleId="Revision">
    <w:name w:val="Revision"/>
    <w:hidden/>
    <w:uiPriority w:val="99"/>
    <w:semiHidden/>
    <w:rsid w:val="00D349E9"/>
    <w:rPr>
      <w:sz w:val="24"/>
      <w:szCs w:val="24"/>
      <w:lang w:val="en-AU" w:eastAsia="en-US"/>
    </w:rPr>
  </w:style>
  <w:style w:type="character" w:customStyle="1" w:styleId="Heading1Char">
    <w:name w:val="Heading 1 Char"/>
    <w:link w:val="Heading1"/>
    <w:rsid w:val="00B11A42"/>
    <w:rPr>
      <w:rFonts w:ascii="Arial" w:hAnsi="Arial" w:cs="Arial"/>
      <w:b/>
      <w:bCs/>
      <w:kern w:val="32"/>
      <w:sz w:val="32"/>
      <w:szCs w:val="30"/>
      <w:lang w:eastAsia="en-US"/>
    </w:rPr>
  </w:style>
  <w:style w:type="character" w:customStyle="1" w:styleId="Heading2Char">
    <w:name w:val="Heading 2 Char"/>
    <w:link w:val="Heading2"/>
    <w:rsid w:val="00883F24"/>
    <w:rPr>
      <w:rFonts w:ascii="Arial" w:hAnsi="Arial" w:cs="Arial"/>
      <w:b/>
      <w:bCs/>
      <w:sz w:val="28"/>
      <w:szCs w:val="28"/>
      <w:lang w:val="en-AU" w:eastAsia="en-US"/>
    </w:rPr>
  </w:style>
  <w:style w:type="character" w:customStyle="1" w:styleId="Heading3Char">
    <w:name w:val="Heading 3 Char"/>
    <w:link w:val="Heading3"/>
    <w:rsid w:val="00B2399B"/>
    <w:rPr>
      <w:rFonts w:ascii="Arial" w:hAnsi="Arial" w:cs="Arial"/>
      <w:b/>
      <w:bCs/>
      <w:sz w:val="24"/>
      <w:szCs w:val="26"/>
      <w:lang w:val="en-AU" w:eastAsia="en-US"/>
    </w:rPr>
  </w:style>
  <w:style w:type="character" w:customStyle="1" w:styleId="FooterChar">
    <w:name w:val="Footer Char"/>
    <w:link w:val="Footer"/>
    <w:uiPriority w:val="99"/>
    <w:rsid w:val="00B11A42"/>
    <w:rPr>
      <w:sz w:val="24"/>
      <w:szCs w:val="24"/>
      <w:lang w:val="en-AU" w:eastAsia="en-US"/>
    </w:rPr>
  </w:style>
  <w:style w:type="character" w:customStyle="1" w:styleId="HeaderChar">
    <w:name w:val="Header Char"/>
    <w:link w:val="Header"/>
    <w:uiPriority w:val="99"/>
    <w:rsid w:val="00B86C4E"/>
    <w:rPr>
      <w:sz w:val="24"/>
      <w:szCs w:val="24"/>
      <w:lang w:val="en-AU" w:eastAsia="en-US"/>
    </w:rPr>
  </w:style>
  <w:style w:type="paragraph" w:styleId="FootnoteText">
    <w:name w:val="footnote text"/>
    <w:basedOn w:val="Normal"/>
    <w:link w:val="FootnoteTextChar"/>
    <w:rsid w:val="00FE7EB7"/>
    <w:rPr>
      <w:sz w:val="20"/>
      <w:szCs w:val="20"/>
    </w:rPr>
  </w:style>
  <w:style w:type="character" w:customStyle="1" w:styleId="FootnoteTextChar">
    <w:name w:val="Footnote Text Char"/>
    <w:link w:val="FootnoteText"/>
    <w:rsid w:val="00FE7EB7"/>
    <w:rPr>
      <w:lang w:val="en-AU" w:eastAsia="en-US"/>
    </w:rPr>
  </w:style>
  <w:style w:type="character" w:styleId="FootnoteReference">
    <w:name w:val="footnote reference"/>
    <w:rsid w:val="00FE7EB7"/>
    <w:rPr>
      <w:vertAlign w:val="superscript"/>
    </w:rPr>
  </w:style>
  <w:style w:type="character" w:customStyle="1" w:styleId="A1">
    <w:name w:val="A1"/>
    <w:rsid w:val="00E928F5"/>
    <w:rPr>
      <w:rFonts w:ascii="Franklin Gothic Book" w:hAnsi="Franklin Gothic Book" w:cs="Franklin Gothic Book"/>
      <w:color w:val="221E1F"/>
    </w:rPr>
  </w:style>
  <w:style w:type="character" w:customStyle="1" w:styleId="label">
    <w:name w:val="label"/>
    <w:rsid w:val="000D5598"/>
  </w:style>
  <w:style w:type="paragraph" w:customStyle="1" w:styleId="UnnumtextBodytext">
    <w:name w:val="Unnum text: Body text"/>
    <w:basedOn w:val="BodyText"/>
    <w:rsid w:val="00D71671"/>
    <w:pPr>
      <w:spacing w:after="140" w:line="320" w:lineRule="atLeast"/>
    </w:pPr>
    <w:rPr>
      <w:rFonts w:ascii="Calibri" w:hAnsi="Calibri"/>
      <w:sz w:val="22"/>
      <w:szCs w:val="22"/>
      <w:lang w:eastAsia="en-NZ"/>
    </w:rPr>
  </w:style>
  <w:style w:type="character" w:customStyle="1" w:styleId="Heading4Char">
    <w:name w:val="Heading 4 Char"/>
    <w:basedOn w:val="DefaultParagraphFont"/>
    <w:link w:val="Heading4"/>
    <w:rsid w:val="0022479B"/>
    <w:rPr>
      <w:rFonts w:ascii="Arial" w:eastAsiaTheme="majorEastAsia" w:hAnsi="Arial" w:cstheme="majorBidi"/>
      <w:b/>
      <w:iCs/>
      <w:sz w:val="24"/>
      <w:szCs w:val="24"/>
      <w:lang w:val="en-AU" w:eastAsia="en-US"/>
    </w:rPr>
  </w:style>
  <w:style w:type="paragraph" w:styleId="Subtitle">
    <w:name w:val="Subtitle"/>
    <w:basedOn w:val="Normal"/>
    <w:next w:val="Normal"/>
    <w:link w:val="SubtitleChar"/>
    <w:uiPriority w:val="11"/>
    <w:qFormat/>
    <w:rsid w:val="00F341C4"/>
    <w:pPr>
      <w:jc w:val="center"/>
    </w:pPr>
    <w:rPr>
      <w:rFonts w:eastAsia="Arial" w:cs="Arial"/>
      <w:sz w:val="30"/>
      <w:szCs w:val="30"/>
      <w:u w:val="single"/>
      <w:lang w:eastAsia="en-NZ"/>
    </w:rPr>
  </w:style>
  <w:style w:type="character" w:customStyle="1" w:styleId="SubtitleChar">
    <w:name w:val="Subtitle Char"/>
    <w:basedOn w:val="DefaultParagraphFont"/>
    <w:link w:val="Subtitle"/>
    <w:uiPriority w:val="11"/>
    <w:rsid w:val="00F341C4"/>
    <w:rPr>
      <w:rFonts w:ascii="Arial" w:eastAsia="Arial" w:hAnsi="Arial" w:cs="Arial"/>
      <w:sz w:val="30"/>
      <w:szCs w:val="30"/>
      <w:u w:val="single"/>
      <w:lang w:val="en-AU"/>
    </w:rPr>
  </w:style>
  <w:style w:type="character" w:styleId="UnresolvedMention">
    <w:name w:val="Unresolved Mention"/>
    <w:basedOn w:val="DefaultParagraphFont"/>
    <w:uiPriority w:val="99"/>
    <w:semiHidden/>
    <w:unhideWhenUsed/>
    <w:rsid w:val="003507FA"/>
    <w:rPr>
      <w:color w:val="605E5C"/>
      <w:shd w:val="clear" w:color="auto" w:fill="E1DFDD"/>
    </w:rPr>
  </w:style>
  <w:style w:type="paragraph" w:customStyle="1" w:styleId="paragraph">
    <w:name w:val="paragraph"/>
    <w:basedOn w:val="Normal"/>
    <w:rsid w:val="009F57A7"/>
    <w:pPr>
      <w:spacing w:before="100" w:beforeAutospacing="1" w:after="100" w:afterAutospacing="1" w:line="240" w:lineRule="auto"/>
    </w:pPr>
    <w:rPr>
      <w:rFonts w:ascii="Times New Roman" w:hAnsi="Times New Roman"/>
      <w:lang w:val="en-NZ" w:eastAsia="en-NZ"/>
    </w:rPr>
  </w:style>
  <w:style w:type="character" w:customStyle="1" w:styleId="normaltextrun">
    <w:name w:val="normaltextrun"/>
    <w:basedOn w:val="DefaultParagraphFont"/>
    <w:rsid w:val="009F57A7"/>
  </w:style>
  <w:style w:type="character" w:customStyle="1" w:styleId="eop">
    <w:name w:val="eop"/>
    <w:basedOn w:val="DefaultParagraphFont"/>
    <w:rsid w:val="009F57A7"/>
  </w:style>
  <w:style w:type="character" w:customStyle="1" w:styleId="cf01">
    <w:name w:val="cf01"/>
    <w:basedOn w:val="DefaultParagraphFont"/>
    <w:rsid w:val="00FD22C7"/>
    <w:rPr>
      <w:rFonts w:ascii="Segoe UI" w:hAnsi="Segoe UI" w:cs="Segoe UI" w:hint="default"/>
      <w:sz w:val="18"/>
      <w:szCs w:val="18"/>
    </w:rPr>
  </w:style>
  <w:style w:type="character" w:customStyle="1" w:styleId="cf11">
    <w:name w:val="cf11"/>
    <w:basedOn w:val="DefaultParagraphFont"/>
    <w:rsid w:val="00FD22C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9898">
      <w:bodyDiv w:val="1"/>
      <w:marLeft w:val="0"/>
      <w:marRight w:val="0"/>
      <w:marTop w:val="0"/>
      <w:marBottom w:val="0"/>
      <w:divBdr>
        <w:top w:val="none" w:sz="0" w:space="0" w:color="auto"/>
        <w:left w:val="none" w:sz="0" w:space="0" w:color="auto"/>
        <w:bottom w:val="none" w:sz="0" w:space="0" w:color="auto"/>
        <w:right w:val="none" w:sz="0" w:space="0" w:color="auto"/>
      </w:divBdr>
    </w:div>
    <w:div w:id="163201986">
      <w:bodyDiv w:val="1"/>
      <w:marLeft w:val="0"/>
      <w:marRight w:val="0"/>
      <w:marTop w:val="0"/>
      <w:marBottom w:val="0"/>
      <w:divBdr>
        <w:top w:val="none" w:sz="0" w:space="0" w:color="auto"/>
        <w:left w:val="none" w:sz="0" w:space="0" w:color="auto"/>
        <w:bottom w:val="none" w:sz="0" w:space="0" w:color="auto"/>
        <w:right w:val="none" w:sz="0" w:space="0" w:color="auto"/>
      </w:divBdr>
    </w:div>
    <w:div w:id="250626783">
      <w:bodyDiv w:val="1"/>
      <w:marLeft w:val="0"/>
      <w:marRight w:val="0"/>
      <w:marTop w:val="0"/>
      <w:marBottom w:val="0"/>
      <w:divBdr>
        <w:top w:val="none" w:sz="0" w:space="0" w:color="auto"/>
        <w:left w:val="none" w:sz="0" w:space="0" w:color="auto"/>
        <w:bottom w:val="none" w:sz="0" w:space="0" w:color="auto"/>
        <w:right w:val="none" w:sz="0" w:space="0" w:color="auto"/>
      </w:divBdr>
      <w:divsChild>
        <w:div w:id="163713893">
          <w:marLeft w:val="0"/>
          <w:marRight w:val="0"/>
          <w:marTop w:val="0"/>
          <w:marBottom w:val="0"/>
          <w:divBdr>
            <w:top w:val="none" w:sz="0" w:space="0" w:color="auto"/>
            <w:left w:val="none" w:sz="0" w:space="0" w:color="auto"/>
            <w:bottom w:val="none" w:sz="0" w:space="0" w:color="auto"/>
            <w:right w:val="none" w:sz="0" w:space="0" w:color="auto"/>
          </w:divBdr>
          <w:divsChild>
            <w:div w:id="20856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5874">
      <w:bodyDiv w:val="1"/>
      <w:marLeft w:val="0"/>
      <w:marRight w:val="0"/>
      <w:marTop w:val="0"/>
      <w:marBottom w:val="0"/>
      <w:divBdr>
        <w:top w:val="none" w:sz="0" w:space="0" w:color="auto"/>
        <w:left w:val="none" w:sz="0" w:space="0" w:color="auto"/>
        <w:bottom w:val="none" w:sz="0" w:space="0" w:color="auto"/>
        <w:right w:val="none" w:sz="0" w:space="0" w:color="auto"/>
      </w:divBdr>
    </w:div>
    <w:div w:id="286356087">
      <w:bodyDiv w:val="1"/>
      <w:marLeft w:val="0"/>
      <w:marRight w:val="0"/>
      <w:marTop w:val="0"/>
      <w:marBottom w:val="0"/>
      <w:divBdr>
        <w:top w:val="none" w:sz="0" w:space="0" w:color="auto"/>
        <w:left w:val="none" w:sz="0" w:space="0" w:color="auto"/>
        <w:bottom w:val="none" w:sz="0" w:space="0" w:color="auto"/>
        <w:right w:val="none" w:sz="0" w:space="0" w:color="auto"/>
      </w:divBdr>
      <w:divsChild>
        <w:div w:id="1841234107">
          <w:marLeft w:val="0"/>
          <w:marRight w:val="0"/>
          <w:marTop w:val="0"/>
          <w:marBottom w:val="0"/>
          <w:divBdr>
            <w:top w:val="none" w:sz="0" w:space="0" w:color="auto"/>
            <w:left w:val="none" w:sz="0" w:space="0" w:color="auto"/>
            <w:bottom w:val="none" w:sz="0" w:space="0" w:color="auto"/>
            <w:right w:val="none" w:sz="0" w:space="0" w:color="auto"/>
          </w:divBdr>
          <w:divsChild>
            <w:div w:id="2741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091">
      <w:bodyDiv w:val="1"/>
      <w:marLeft w:val="0"/>
      <w:marRight w:val="0"/>
      <w:marTop w:val="0"/>
      <w:marBottom w:val="0"/>
      <w:divBdr>
        <w:top w:val="none" w:sz="0" w:space="0" w:color="auto"/>
        <w:left w:val="none" w:sz="0" w:space="0" w:color="auto"/>
        <w:bottom w:val="none" w:sz="0" w:space="0" w:color="auto"/>
        <w:right w:val="none" w:sz="0" w:space="0" w:color="auto"/>
      </w:divBdr>
    </w:div>
    <w:div w:id="370689470">
      <w:bodyDiv w:val="1"/>
      <w:marLeft w:val="0"/>
      <w:marRight w:val="0"/>
      <w:marTop w:val="0"/>
      <w:marBottom w:val="0"/>
      <w:divBdr>
        <w:top w:val="none" w:sz="0" w:space="0" w:color="auto"/>
        <w:left w:val="none" w:sz="0" w:space="0" w:color="auto"/>
        <w:bottom w:val="none" w:sz="0" w:space="0" w:color="auto"/>
        <w:right w:val="none" w:sz="0" w:space="0" w:color="auto"/>
      </w:divBdr>
      <w:divsChild>
        <w:div w:id="795489224">
          <w:marLeft w:val="0"/>
          <w:marRight w:val="0"/>
          <w:marTop w:val="0"/>
          <w:marBottom w:val="0"/>
          <w:divBdr>
            <w:top w:val="none" w:sz="0" w:space="0" w:color="auto"/>
            <w:left w:val="none" w:sz="0" w:space="0" w:color="auto"/>
            <w:bottom w:val="none" w:sz="0" w:space="0" w:color="auto"/>
            <w:right w:val="none" w:sz="0" w:space="0" w:color="auto"/>
          </w:divBdr>
          <w:divsChild>
            <w:div w:id="11570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1602">
      <w:bodyDiv w:val="1"/>
      <w:marLeft w:val="0"/>
      <w:marRight w:val="0"/>
      <w:marTop w:val="0"/>
      <w:marBottom w:val="0"/>
      <w:divBdr>
        <w:top w:val="none" w:sz="0" w:space="0" w:color="auto"/>
        <w:left w:val="none" w:sz="0" w:space="0" w:color="auto"/>
        <w:bottom w:val="none" w:sz="0" w:space="0" w:color="auto"/>
        <w:right w:val="none" w:sz="0" w:space="0" w:color="auto"/>
      </w:divBdr>
      <w:divsChild>
        <w:div w:id="889224825">
          <w:marLeft w:val="0"/>
          <w:marRight w:val="0"/>
          <w:marTop w:val="0"/>
          <w:marBottom w:val="0"/>
          <w:divBdr>
            <w:top w:val="none" w:sz="0" w:space="0" w:color="auto"/>
            <w:left w:val="none" w:sz="0" w:space="0" w:color="auto"/>
            <w:bottom w:val="none" w:sz="0" w:space="0" w:color="auto"/>
            <w:right w:val="none" w:sz="0" w:space="0" w:color="auto"/>
          </w:divBdr>
          <w:divsChild>
            <w:div w:id="249630007">
              <w:marLeft w:val="150"/>
              <w:marRight w:val="0"/>
              <w:marTop w:val="0"/>
              <w:marBottom w:val="0"/>
              <w:divBdr>
                <w:top w:val="single" w:sz="2" w:space="0" w:color="1A5581"/>
                <w:left w:val="single" w:sz="2" w:space="0" w:color="1A5581"/>
                <w:bottom w:val="single" w:sz="6" w:space="0" w:color="1A5581"/>
                <w:right w:val="single" w:sz="2" w:space="0" w:color="1A5581"/>
              </w:divBdr>
              <w:divsChild>
                <w:div w:id="953945266">
                  <w:marLeft w:val="0"/>
                  <w:marRight w:val="0"/>
                  <w:marTop w:val="0"/>
                  <w:marBottom w:val="0"/>
                  <w:divBdr>
                    <w:top w:val="none" w:sz="0" w:space="0" w:color="auto"/>
                    <w:left w:val="none" w:sz="0" w:space="0" w:color="auto"/>
                    <w:bottom w:val="none" w:sz="0" w:space="0" w:color="auto"/>
                    <w:right w:val="none" w:sz="0" w:space="0" w:color="auto"/>
                  </w:divBdr>
                </w:div>
                <w:div w:id="1478499630">
                  <w:marLeft w:val="0"/>
                  <w:marRight w:val="0"/>
                  <w:marTop w:val="0"/>
                  <w:marBottom w:val="0"/>
                  <w:divBdr>
                    <w:top w:val="none" w:sz="0" w:space="0" w:color="auto"/>
                    <w:left w:val="none" w:sz="0" w:space="0" w:color="auto"/>
                    <w:bottom w:val="none" w:sz="0" w:space="0" w:color="auto"/>
                    <w:right w:val="none" w:sz="0" w:space="0" w:color="auto"/>
                  </w:divBdr>
                  <w:divsChild>
                    <w:div w:id="723915489">
                      <w:marLeft w:val="0"/>
                      <w:marRight w:val="0"/>
                      <w:marTop w:val="0"/>
                      <w:marBottom w:val="0"/>
                      <w:divBdr>
                        <w:top w:val="none" w:sz="0" w:space="0" w:color="auto"/>
                        <w:left w:val="none" w:sz="0" w:space="0" w:color="auto"/>
                        <w:bottom w:val="none" w:sz="0" w:space="0" w:color="auto"/>
                        <w:right w:val="none" w:sz="0" w:space="0" w:color="auto"/>
                      </w:divBdr>
                      <w:divsChild>
                        <w:div w:id="205681456">
                          <w:marLeft w:val="0"/>
                          <w:marRight w:val="0"/>
                          <w:marTop w:val="0"/>
                          <w:marBottom w:val="0"/>
                          <w:divBdr>
                            <w:top w:val="none" w:sz="0" w:space="0" w:color="auto"/>
                            <w:left w:val="none" w:sz="0" w:space="0" w:color="auto"/>
                            <w:bottom w:val="none" w:sz="0" w:space="0" w:color="auto"/>
                            <w:right w:val="none" w:sz="0" w:space="0" w:color="auto"/>
                          </w:divBdr>
                          <w:divsChild>
                            <w:div w:id="576286795">
                              <w:marLeft w:val="0"/>
                              <w:marRight w:val="0"/>
                              <w:marTop w:val="240"/>
                              <w:marBottom w:val="240"/>
                              <w:divBdr>
                                <w:top w:val="none" w:sz="0" w:space="0" w:color="auto"/>
                                <w:left w:val="none" w:sz="0" w:space="0" w:color="auto"/>
                                <w:bottom w:val="none" w:sz="0" w:space="0" w:color="auto"/>
                                <w:right w:val="none" w:sz="0" w:space="0" w:color="auto"/>
                              </w:divBdr>
                              <w:divsChild>
                                <w:div w:id="1836534720">
                                  <w:marLeft w:val="0"/>
                                  <w:marRight w:val="0"/>
                                  <w:marTop w:val="0"/>
                                  <w:marBottom w:val="0"/>
                                  <w:divBdr>
                                    <w:top w:val="none" w:sz="0" w:space="0" w:color="auto"/>
                                    <w:left w:val="none" w:sz="0" w:space="0" w:color="auto"/>
                                    <w:bottom w:val="none" w:sz="0" w:space="0" w:color="auto"/>
                                    <w:right w:val="none" w:sz="0" w:space="0" w:color="auto"/>
                                  </w:divBdr>
                                  <w:divsChild>
                                    <w:div w:id="2465003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45129545">
                  <w:marLeft w:val="0"/>
                  <w:marRight w:val="0"/>
                  <w:marTop w:val="0"/>
                  <w:marBottom w:val="0"/>
                  <w:divBdr>
                    <w:top w:val="none" w:sz="0" w:space="0" w:color="auto"/>
                    <w:left w:val="none" w:sz="0" w:space="0" w:color="auto"/>
                    <w:bottom w:val="none" w:sz="0" w:space="0" w:color="auto"/>
                    <w:right w:val="none" w:sz="0" w:space="0" w:color="auto"/>
                  </w:divBdr>
                  <w:divsChild>
                    <w:div w:id="258759609">
                      <w:marLeft w:val="0"/>
                      <w:marRight w:val="0"/>
                      <w:marTop w:val="0"/>
                      <w:marBottom w:val="0"/>
                      <w:divBdr>
                        <w:top w:val="none" w:sz="0" w:space="0" w:color="auto"/>
                        <w:left w:val="none" w:sz="0" w:space="0" w:color="auto"/>
                        <w:bottom w:val="none" w:sz="0" w:space="0" w:color="auto"/>
                        <w:right w:val="none" w:sz="0" w:space="0" w:color="auto"/>
                      </w:divBdr>
                      <w:divsChild>
                        <w:div w:id="1323313031">
                          <w:marLeft w:val="0"/>
                          <w:marRight w:val="0"/>
                          <w:marTop w:val="0"/>
                          <w:marBottom w:val="0"/>
                          <w:divBdr>
                            <w:top w:val="none" w:sz="0" w:space="0" w:color="auto"/>
                            <w:left w:val="none" w:sz="0" w:space="0" w:color="auto"/>
                            <w:bottom w:val="none" w:sz="0" w:space="0" w:color="auto"/>
                            <w:right w:val="none" w:sz="0" w:space="0" w:color="auto"/>
                          </w:divBdr>
                        </w:div>
                        <w:div w:id="1342128867">
                          <w:marLeft w:val="0"/>
                          <w:marRight w:val="0"/>
                          <w:marTop w:val="0"/>
                          <w:marBottom w:val="0"/>
                          <w:divBdr>
                            <w:top w:val="none" w:sz="0" w:space="0" w:color="auto"/>
                            <w:left w:val="none" w:sz="0" w:space="0" w:color="auto"/>
                            <w:bottom w:val="none" w:sz="0" w:space="0" w:color="auto"/>
                            <w:right w:val="none" w:sz="0" w:space="0" w:color="auto"/>
                          </w:divBdr>
                        </w:div>
                        <w:div w:id="1367875198">
                          <w:marLeft w:val="0"/>
                          <w:marRight w:val="0"/>
                          <w:marTop w:val="0"/>
                          <w:marBottom w:val="0"/>
                          <w:divBdr>
                            <w:top w:val="none" w:sz="0" w:space="0" w:color="auto"/>
                            <w:left w:val="none" w:sz="0" w:space="0" w:color="auto"/>
                            <w:bottom w:val="none" w:sz="0" w:space="0" w:color="auto"/>
                            <w:right w:val="none" w:sz="0" w:space="0" w:color="auto"/>
                          </w:divBdr>
                        </w:div>
                        <w:div w:id="1701274477">
                          <w:marLeft w:val="0"/>
                          <w:marRight w:val="0"/>
                          <w:marTop w:val="0"/>
                          <w:marBottom w:val="0"/>
                          <w:divBdr>
                            <w:top w:val="none" w:sz="0" w:space="0" w:color="auto"/>
                            <w:left w:val="none" w:sz="0" w:space="0" w:color="auto"/>
                            <w:bottom w:val="none" w:sz="0" w:space="0" w:color="auto"/>
                            <w:right w:val="none" w:sz="0" w:space="0" w:color="auto"/>
                          </w:divBdr>
                        </w:div>
                        <w:div w:id="1730180173">
                          <w:marLeft w:val="0"/>
                          <w:marRight w:val="0"/>
                          <w:marTop w:val="0"/>
                          <w:marBottom w:val="0"/>
                          <w:divBdr>
                            <w:top w:val="none" w:sz="0" w:space="0" w:color="auto"/>
                            <w:left w:val="none" w:sz="0" w:space="0" w:color="auto"/>
                            <w:bottom w:val="none" w:sz="0" w:space="0" w:color="auto"/>
                            <w:right w:val="none" w:sz="0" w:space="0" w:color="auto"/>
                          </w:divBdr>
                        </w:div>
                        <w:div w:id="1932658444">
                          <w:marLeft w:val="0"/>
                          <w:marRight w:val="0"/>
                          <w:marTop w:val="0"/>
                          <w:marBottom w:val="0"/>
                          <w:divBdr>
                            <w:top w:val="none" w:sz="0" w:space="0" w:color="auto"/>
                            <w:left w:val="none" w:sz="0" w:space="0" w:color="auto"/>
                            <w:bottom w:val="none" w:sz="0" w:space="0" w:color="auto"/>
                            <w:right w:val="none" w:sz="0" w:space="0" w:color="auto"/>
                          </w:divBdr>
                        </w:div>
                        <w:div w:id="214265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3417">
              <w:marLeft w:val="150"/>
              <w:marRight w:val="0"/>
              <w:marTop w:val="0"/>
              <w:marBottom w:val="0"/>
              <w:divBdr>
                <w:top w:val="single" w:sz="36" w:space="0" w:color="F0F4F7"/>
                <w:left w:val="single" w:sz="2" w:space="0" w:color="F0F4F7"/>
                <w:bottom w:val="single" w:sz="48" w:space="0" w:color="F0F4F7"/>
                <w:right w:val="single" w:sz="2" w:space="0" w:color="F0F4F7"/>
              </w:divBdr>
              <w:divsChild>
                <w:div w:id="170490525">
                  <w:marLeft w:val="0"/>
                  <w:marRight w:val="0"/>
                  <w:marTop w:val="0"/>
                  <w:marBottom w:val="0"/>
                  <w:divBdr>
                    <w:top w:val="none" w:sz="0" w:space="0" w:color="auto"/>
                    <w:left w:val="none" w:sz="0" w:space="0" w:color="auto"/>
                    <w:bottom w:val="none" w:sz="0" w:space="0" w:color="auto"/>
                    <w:right w:val="none" w:sz="0" w:space="0" w:color="auto"/>
                  </w:divBdr>
                  <w:divsChild>
                    <w:div w:id="1558321194">
                      <w:marLeft w:val="0"/>
                      <w:marRight w:val="0"/>
                      <w:marTop w:val="0"/>
                      <w:marBottom w:val="0"/>
                      <w:divBdr>
                        <w:top w:val="none" w:sz="0" w:space="0" w:color="auto"/>
                        <w:left w:val="none" w:sz="0" w:space="0" w:color="auto"/>
                        <w:bottom w:val="none" w:sz="0" w:space="0" w:color="auto"/>
                        <w:right w:val="none" w:sz="0" w:space="0" w:color="auto"/>
                      </w:divBdr>
                      <w:divsChild>
                        <w:div w:id="788936927">
                          <w:marLeft w:val="0"/>
                          <w:marRight w:val="0"/>
                          <w:marTop w:val="0"/>
                          <w:marBottom w:val="0"/>
                          <w:divBdr>
                            <w:top w:val="none" w:sz="0" w:space="0" w:color="auto"/>
                            <w:left w:val="none" w:sz="0" w:space="0" w:color="auto"/>
                            <w:bottom w:val="none" w:sz="0" w:space="0" w:color="auto"/>
                            <w:right w:val="none" w:sz="0" w:space="0" w:color="auto"/>
                          </w:divBdr>
                          <w:divsChild>
                            <w:div w:id="61175100">
                              <w:marLeft w:val="0"/>
                              <w:marRight w:val="0"/>
                              <w:marTop w:val="0"/>
                              <w:marBottom w:val="0"/>
                              <w:divBdr>
                                <w:top w:val="none" w:sz="0" w:space="0" w:color="auto"/>
                                <w:left w:val="none" w:sz="0" w:space="0" w:color="auto"/>
                                <w:bottom w:val="none" w:sz="0" w:space="0" w:color="auto"/>
                                <w:right w:val="none" w:sz="0" w:space="0" w:color="auto"/>
                              </w:divBdr>
                            </w:div>
                            <w:div w:id="1671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6638">
                      <w:marLeft w:val="135"/>
                      <w:marRight w:val="0"/>
                      <w:marTop w:val="0"/>
                      <w:marBottom w:val="0"/>
                      <w:divBdr>
                        <w:top w:val="none" w:sz="0" w:space="0" w:color="auto"/>
                        <w:left w:val="none" w:sz="0" w:space="0" w:color="auto"/>
                        <w:bottom w:val="none" w:sz="0" w:space="0" w:color="auto"/>
                        <w:right w:val="none" w:sz="0" w:space="0" w:color="auto"/>
                      </w:divBdr>
                      <w:divsChild>
                        <w:div w:id="1487357530">
                          <w:marLeft w:val="0"/>
                          <w:marRight w:val="0"/>
                          <w:marTop w:val="0"/>
                          <w:marBottom w:val="0"/>
                          <w:divBdr>
                            <w:top w:val="none" w:sz="0" w:space="0" w:color="auto"/>
                            <w:left w:val="none" w:sz="0" w:space="0" w:color="auto"/>
                            <w:bottom w:val="none" w:sz="0" w:space="0" w:color="auto"/>
                            <w:right w:val="none" w:sz="0" w:space="0" w:color="auto"/>
                          </w:divBdr>
                          <w:divsChild>
                            <w:div w:id="1332563098">
                              <w:marLeft w:val="0"/>
                              <w:marRight w:val="0"/>
                              <w:marTop w:val="0"/>
                              <w:marBottom w:val="0"/>
                              <w:divBdr>
                                <w:top w:val="none" w:sz="0" w:space="0" w:color="auto"/>
                                <w:left w:val="none" w:sz="0" w:space="0" w:color="auto"/>
                                <w:bottom w:val="none" w:sz="0" w:space="0" w:color="auto"/>
                                <w:right w:val="none" w:sz="0" w:space="0" w:color="auto"/>
                              </w:divBdr>
                              <w:divsChild>
                                <w:div w:id="999042607">
                                  <w:marLeft w:val="0"/>
                                  <w:marRight w:val="0"/>
                                  <w:marTop w:val="0"/>
                                  <w:marBottom w:val="0"/>
                                  <w:divBdr>
                                    <w:top w:val="none" w:sz="0" w:space="0" w:color="auto"/>
                                    <w:left w:val="none" w:sz="0" w:space="0" w:color="auto"/>
                                    <w:bottom w:val="none" w:sz="0" w:space="0" w:color="auto"/>
                                    <w:right w:val="none" w:sz="0" w:space="0" w:color="auto"/>
                                  </w:divBdr>
                                  <w:divsChild>
                                    <w:div w:id="1700623533">
                                      <w:marLeft w:val="0"/>
                                      <w:marRight w:val="0"/>
                                      <w:marTop w:val="0"/>
                                      <w:marBottom w:val="0"/>
                                      <w:divBdr>
                                        <w:top w:val="none" w:sz="0" w:space="0" w:color="auto"/>
                                        <w:left w:val="none" w:sz="0" w:space="0" w:color="auto"/>
                                        <w:bottom w:val="none" w:sz="0" w:space="0" w:color="auto"/>
                                        <w:right w:val="none" w:sz="0" w:space="0" w:color="auto"/>
                                      </w:divBdr>
                                      <w:divsChild>
                                        <w:div w:id="450051159">
                                          <w:marLeft w:val="0"/>
                                          <w:marRight w:val="0"/>
                                          <w:marTop w:val="0"/>
                                          <w:marBottom w:val="0"/>
                                          <w:divBdr>
                                            <w:top w:val="none" w:sz="0" w:space="0" w:color="auto"/>
                                            <w:left w:val="none" w:sz="0" w:space="0" w:color="auto"/>
                                            <w:bottom w:val="none" w:sz="0" w:space="0" w:color="auto"/>
                                            <w:right w:val="none" w:sz="0" w:space="0" w:color="auto"/>
                                          </w:divBdr>
                                          <w:divsChild>
                                            <w:div w:id="1769807037">
                                              <w:marLeft w:val="0"/>
                                              <w:marRight w:val="0"/>
                                              <w:marTop w:val="0"/>
                                              <w:marBottom w:val="0"/>
                                              <w:divBdr>
                                                <w:top w:val="none" w:sz="0" w:space="0" w:color="auto"/>
                                                <w:left w:val="none" w:sz="0" w:space="0" w:color="auto"/>
                                                <w:bottom w:val="none" w:sz="0" w:space="0" w:color="auto"/>
                                                <w:right w:val="none" w:sz="0" w:space="0" w:color="auto"/>
                                              </w:divBdr>
                                              <w:divsChild>
                                                <w:div w:id="745029542">
                                                  <w:marLeft w:val="0"/>
                                                  <w:marRight w:val="0"/>
                                                  <w:marTop w:val="0"/>
                                                  <w:marBottom w:val="0"/>
                                                  <w:divBdr>
                                                    <w:top w:val="none" w:sz="0" w:space="0" w:color="auto"/>
                                                    <w:left w:val="none" w:sz="0" w:space="0" w:color="auto"/>
                                                    <w:bottom w:val="none" w:sz="0" w:space="0" w:color="auto"/>
                                                    <w:right w:val="none" w:sz="0" w:space="0" w:color="auto"/>
                                                  </w:divBdr>
                                                </w:div>
                                                <w:div w:id="1101607247">
                                                  <w:marLeft w:val="0"/>
                                                  <w:marRight w:val="0"/>
                                                  <w:marTop w:val="0"/>
                                                  <w:marBottom w:val="0"/>
                                                  <w:divBdr>
                                                    <w:top w:val="none" w:sz="0" w:space="0" w:color="auto"/>
                                                    <w:left w:val="none" w:sz="0" w:space="0" w:color="auto"/>
                                                    <w:bottom w:val="none" w:sz="0" w:space="0" w:color="auto"/>
                                                    <w:right w:val="none" w:sz="0" w:space="0" w:color="auto"/>
                                                  </w:divBdr>
                                                </w:div>
                                              </w:divsChild>
                                            </w:div>
                                            <w:div w:id="1957634302">
                                              <w:marLeft w:val="0"/>
                                              <w:marRight w:val="0"/>
                                              <w:marTop w:val="0"/>
                                              <w:marBottom w:val="0"/>
                                              <w:divBdr>
                                                <w:top w:val="none" w:sz="0" w:space="0" w:color="auto"/>
                                                <w:left w:val="none" w:sz="0" w:space="0" w:color="auto"/>
                                                <w:bottom w:val="none" w:sz="0" w:space="0" w:color="auto"/>
                                                <w:right w:val="none" w:sz="0" w:space="0" w:color="auto"/>
                                              </w:divBdr>
                                              <w:divsChild>
                                                <w:div w:id="265967101">
                                                  <w:marLeft w:val="0"/>
                                                  <w:marRight w:val="0"/>
                                                  <w:marTop w:val="0"/>
                                                  <w:marBottom w:val="0"/>
                                                  <w:divBdr>
                                                    <w:top w:val="none" w:sz="0" w:space="0" w:color="auto"/>
                                                    <w:left w:val="none" w:sz="0" w:space="0" w:color="auto"/>
                                                    <w:bottom w:val="none" w:sz="0" w:space="0" w:color="auto"/>
                                                    <w:right w:val="none" w:sz="0" w:space="0" w:color="auto"/>
                                                  </w:divBdr>
                                                </w:div>
                                                <w:div w:id="16160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2574756">
                  <w:marLeft w:val="0"/>
                  <w:marRight w:val="0"/>
                  <w:marTop w:val="0"/>
                  <w:marBottom w:val="0"/>
                  <w:divBdr>
                    <w:top w:val="single" w:sz="6" w:space="0" w:color="C4D3D9"/>
                    <w:left w:val="single" w:sz="2" w:space="0" w:color="C4D3D9"/>
                    <w:bottom w:val="single" w:sz="6" w:space="0" w:color="C4D3D9"/>
                    <w:right w:val="single" w:sz="6" w:space="0" w:color="C4D3D9"/>
                  </w:divBdr>
                  <w:divsChild>
                    <w:div w:id="1013267982">
                      <w:marLeft w:val="0"/>
                      <w:marRight w:val="0"/>
                      <w:marTop w:val="0"/>
                      <w:marBottom w:val="0"/>
                      <w:divBdr>
                        <w:top w:val="none" w:sz="0" w:space="0" w:color="auto"/>
                        <w:left w:val="none" w:sz="0" w:space="0" w:color="auto"/>
                        <w:bottom w:val="single" w:sz="24" w:space="0" w:color="EEF2F5"/>
                        <w:right w:val="none" w:sz="0" w:space="0" w:color="auto"/>
                      </w:divBdr>
                      <w:divsChild>
                        <w:div w:id="196898105">
                          <w:marLeft w:val="0"/>
                          <w:marRight w:val="0"/>
                          <w:marTop w:val="0"/>
                          <w:marBottom w:val="0"/>
                          <w:divBdr>
                            <w:top w:val="none" w:sz="0" w:space="0" w:color="auto"/>
                            <w:left w:val="none" w:sz="0" w:space="0" w:color="auto"/>
                            <w:bottom w:val="none" w:sz="0" w:space="0" w:color="auto"/>
                            <w:right w:val="none" w:sz="0" w:space="0" w:color="auto"/>
                          </w:divBdr>
                        </w:div>
                      </w:divsChild>
                    </w:div>
                    <w:div w:id="1638145813">
                      <w:marLeft w:val="0"/>
                      <w:marRight w:val="0"/>
                      <w:marTop w:val="0"/>
                      <w:marBottom w:val="0"/>
                      <w:divBdr>
                        <w:top w:val="none" w:sz="0" w:space="0" w:color="auto"/>
                        <w:left w:val="none" w:sz="0" w:space="0" w:color="auto"/>
                        <w:bottom w:val="none" w:sz="0" w:space="0" w:color="auto"/>
                        <w:right w:val="none" w:sz="0" w:space="0" w:color="auto"/>
                      </w:divBdr>
                      <w:divsChild>
                        <w:div w:id="961424406">
                          <w:marLeft w:val="0"/>
                          <w:marRight w:val="0"/>
                          <w:marTop w:val="0"/>
                          <w:marBottom w:val="0"/>
                          <w:divBdr>
                            <w:top w:val="none" w:sz="0" w:space="0" w:color="auto"/>
                            <w:left w:val="none" w:sz="0" w:space="0" w:color="auto"/>
                            <w:bottom w:val="none" w:sz="0" w:space="0" w:color="auto"/>
                            <w:right w:val="none" w:sz="0" w:space="0" w:color="auto"/>
                          </w:divBdr>
                          <w:divsChild>
                            <w:div w:id="1377392494">
                              <w:marLeft w:val="0"/>
                              <w:marRight w:val="0"/>
                              <w:marTop w:val="0"/>
                              <w:marBottom w:val="0"/>
                              <w:divBdr>
                                <w:top w:val="single" w:sz="6" w:space="5" w:color="7695AF"/>
                                <w:left w:val="single" w:sz="6" w:space="5" w:color="7695AF"/>
                                <w:bottom w:val="single" w:sz="6" w:space="5" w:color="7695AF"/>
                                <w:right w:val="single" w:sz="6" w:space="5" w:color="7695AF"/>
                              </w:divBdr>
                            </w:div>
                          </w:divsChild>
                        </w:div>
                      </w:divsChild>
                    </w:div>
                    <w:div w:id="1850172505">
                      <w:marLeft w:val="0"/>
                      <w:marRight w:val="105"/>
                      <w:marTop w:val="105"/>
                      <w:marBottom w:val="0"/>
                      <w:divBdr>
                        <w:top w:val="none" w:sz="0" w:space="0" w:color="auto"/>
                        <w:left w:val="none" w:sz="0" w:space="0" w:color="auto"/>
                        <w:bottom w:val="none" w:sz="0" w:space="0" w:color="auto"/>
                        <w:right w:val="none" w:sz="0" w:space="0" w:color="auto"/>
                      </w:divBdr>
                      <w:divsChild>
                        <w:div w:id="1819491724">
                          <w:marLeft w:val="0"/>
                          <w:marRight w:val="0"/>
                          <w:marTop w:val="0"/>
                          <w:marBottom w:val="105"/>
                          <w:divBdr>
                            <w:top w:val="single" w:sz="6" w:space="0" w:color="F1F1F1"/>
                            <w:left w:val="single" w:sz="6" w:space="0" w:color="F1F1F1"/>
                            <w:bottom w:val="single" w:sz="6" w:space="0" w:color="F1F1F1"/>
                            <w:right w:val="single" w:sz="6" w:space="0" w:color="F1F1F1"/>
                          </w:divBdr>
                          <w:divsChild>
                            <w:div w:id="1945308703">
                              <w:marLeft w:val="75"/>
                              <w:marRight w:val="75"/>
                              <w:marTop w:val="144"/>
                              <w:marBottom w:val="0"/>
                              <w:divBdr>
                                <w:top w:val="none" w:sz="0" w:space="0" w:color="auto"/>
                                <w:left w:val="none" w:sz="0" w:space="0" w:color="auto"/>
                                <w:bottom w:val="single" w:sz="6" w:space="0" w:color="EAEAEA"/>
                                <w:right w:val="none" w:sz="0" w:space="0" w:color="auto"/>
                              </w:divBdr>
                              <w:divsChild>
                                <w:div w:id="534466719">
                                  <w:marLeft w:val="0"/>
                                  <w:marRight w:val="0"/>
                                  <w:marTop w:val="0"/>
                                  <w:marBottom w:val="0"/>
                                  <w:divBdr>
                                    <w:top w:val="none" w:sz="0" w:space="0" w:color="auto"/>
                                    <w:left w:val="none" w:sz="0" w:space="0" w:color="auto"/>
                                    <w:bottom w:val="none" w:sz="0" w:space="0" w:color="auto"/>
                                    <w:right w:val="none" w:sz="0" w:space="0" w:color="auto"/>
                                  </w:divBdr>
                                </w:div>
                                <w:div w:id="88618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9354">
                          <w:marLeft w:val="0"/>
                          <w:marRight w:val="0"/>
                          <w:marTop w:val="0"/>
                          <w:marBottom w:val="105"/>
                          <w:divBdr>
                            <w:top w:val="single" w:sz="6" w:space="0" w:color="F1F1F1"/>
                            <w:left w:val="single" w:sz="6" w:space="0" w:color="F1F1F1"/>
                            <w:bottom w:val="single" w:sz="6" w:space="0" w:color="F1F1F1"/>
                            <w:right w:val="single" w:sz="6" w:space="0" w:color="F1F1F1"/>
                          </w:divBdr>
                        </w:div>
                      </w:divsChild>
                    </w:div>
                  </w:divsChild>
                </w:div>
              </w:divsChild>
            </w:div>
          </w:divsChild>
        </w:div>
      </w:divsChild>
    </w:div>
    <w:div w:id="458108968">
      <w:bodyDiv w:val="1"/>
      <w:marLeft w:val="0"/>
      <w:marRight w:val="0"/>
      <w:marTop w:val="0"/>
      <w:marBottom w:val="0"/>
      <w:divBdr>
        <w:top w:val="none" w:sz="0" w:space="0" w:color="auto"/>
        <w:left w:val="none" w:sz="0" w:space="0" w:color="auto"/>
        <w:bottom w:val="none" w:sz="0" w:space="0" w:color="auto"/>
        <w:right w:val="none" w:sz="0" w:space="0" w:color="auto"/>
      </w:divBdr>
    </w:div>
    <w:div w:id="574823034">
      <w:bodyDiv w:val="1"/>
      <w:marLeft w:val="0"/>
      <w:marRight w:val="0"/>
      <w:marTop w:val="0"/>
      <w:marBottom w:val="0"/>
      <w:divBdr>
        <w:top w:val="none" w:sz="0" w:space="0" w:color="auto"/>
        <w:left w:val="none" w:sz="0" w:space="0" w:color="auto"/>
        <w:bottom w:val="none" w:sz="0" w:space="0" w:color="auto"/>
        <w:right w:val="none" w:sz="0" w:space="0" w:color="auto"/>
      </w:divBdr>
    </w:div>
    <w:div w:id="613292877">
      <w:bodyDiv w:val="1"/>
      <w:marLeft w:val="0"/>
      <w:marRight w:val="0"/>
      <w:marTop w:val="0"/>
      <w:marBottom w:val="0"/>
      <w:divBdr>
        <w:top w:val="none" w:sz="0" w:space="0" w:color="auto"/>
        <w:left w:val="none" w:sz="0" w:space="0" w:color="auto"/>
        <w:bottom w:val="none" w:sz="0" w:space="0" w:color="auto"/>
        <w:right w:val="none" w:sz="0" w:space="0" w:color="auto"/>
      </w:divBdr>
    </w:div>
    <w:div w:id="648246194">
      <w:bodyDiv w:val="1"/>
      <w:marLeft w:val="0"/>
      <w:marRight w:val="0"/>
      <w:marTop w:val="0"/>
      <w:marBottom w:val="0"/>
      <w:divBdr>
        <w:top w:val="none" w:sz="0" w:space="0" w:color="auto"/>
        <w:left w:val="none" w:sz="0" w:space="0" w:color="auto"/>
        <w:bottom w:val="none" w:sz="0" w:space="0" w:color="auto"/>
        <w:right w:val="none" w:sz="0" w:space="0" w:color="auto"/>
      </w:divBdr>
    </w:div>
    <w:div w:id="991757463">
      <w:bodyDiv w:val="1"/>
      <w:marLeft w:val="0"/>
      <w:marRight w:val="0"/>
      <w:marTop w:val="0"/>
      <w:marBottom w:val="0"/>
      <w:divBdr>
        <w:top w:val="none" w:sz="0" w:space="0" w:color="auto"/>
        <w:left w:val="none" w:sz="0" w:space="0" w:color="auto"/>
        <w:bottom w:val="none" w:sz="0" w:space="0" w:color="auto"/>
        <w:right w:val="none" w:sz="0" w:space="0" w:color="auto"/>
      </w:divBdr>
    </w:div>
    <w:div w:id="1000811947">
      <w:bodyDiv w:val="1"/>
      <w:marLeft w:val="0"/>
      <w:marRight w:val="0"/>
      <w:marTop w:val="0"/>
      <w:marBottom w:val="0"/>
      <w:divBdr>
        <w:top w:val="none" w:sz="0" w:space="0" w:color="auto"/>
        <w:left w:val="none" w:sz="0" w:space="0" w:color="auto"/>
        <w:bottom w:val="none" w:sz="0" w:space="0" w:color="auto"/>
        <w:right w:val="none" w:sz="0" w:space="0" w:color="auto"/>
      </w:divBdr>
    </w:div>
    <w:div w:id="1019745172">
      <w:bodyDiv w:val="1"/>
      <w:marLeft w:val="0"/>
      <w:marRight w:val="0"/>
      <w:marTop w:val="0"/>
      <w:marBottom w:val="0"/>
      <w:divBdr>
        <w:top w:val="none" w:sz="0" w:space="0" w:color="auto"/>
        <w:left w:val="none" w:sz="0" w:space="0" w:color="auto"/>
        <w:bottom w:val="none" w:sz="0" w:space="0" w:color="auto"/>
        <w:right w:val="none" w:sz="0" w:space="0" w:color="auto"/>
      </w:divBdr>
      <w:divsChild>
        <w:div w:id="291837481">
          <w:marLeft w:val="0"/>
          <w:marRight w:val="0"/>
          <w:marTop w:val="0"/>
          <w:marBottom w:val="0"/>
          <w:divBdr>
            <w:top w:val="none" w:sz="0" w:space="0" w:color="auto"/>
            <w:left w:val="none" w:sz="0" w:space="0" w:color="auto"/>
            <w:bottom w:val="none" w:sz="0" w:space="0" w:color="auto"/>
            <w:right w:val="none" w:sz="0" w:space="0" w:color="auto"/>
          </w:divBdr>
          <w:divsChild>
            <w:div w:id="150946651">
              <w:marLeft w:val="0"/>
              <w:marRight w:val="0"/>
              <w:marTop w:val="0"/>
              <w:marBottom w:val="0"/>
              <w:divBdr>
                <w:top w:val="none" w:sz="0" w:space="0" w:color="auto"/>
                <w:left w:val="none" w:sz="0" w:space="0" w:color="auto"/>
                <w:bottom w:val="none" w:sz="0" w:space="0" w:color="auto"/>
                <w:right w:val="none" w:sz="0" w:space="0" w:color="auto"/>
              </w:divBdr>
            </w:div>
            <w:div w:id="50201992">
              <w:marLeft w:val="0"/>
              <w:marRight w:val="0"/>
              <w:marTop w:val="0"/>
              <w:marBottom w:val="0"/>
              <w:divBdr>
                <w:top w:val="none" w:sz="0" w:space="0" w:color="auto"/>
                <w:left w:val="none" w:sz="0" w:space="0" w:color="auto"/>
                <w:bottom w:val="none" w:sz="0" w:space="0" w:color="auto"/>
                <w:right w:val="none" w:sz="0" w:space="0" w:color="auto"/>
              </w:divBdr>
            </w:div>
            <w:div w:id="787939590">
              <w:marLeft w:val="0"/>
              <w:marRight w:val="0"/>
              <w:marTop w:val="0"/>
              <w:marBottom w:val="0"/>
              <w:divBdr>
                <w:top w:val="none" w:sz="0" w:space="0" w:color="auto"/>
                <w:left w:val="none" w:sz="0" w:space="0" w:color="auto"/>
                <w:bottom w:val="none" w:sz="0" w:space="0" w:color="auto"/>
                <w:right w:val="none" w:sz="0" w:space="0" w:color="auto"/>
              </w:divBdr>
            </w:div>
            <w:div w:id="1231231540">
              <w:marLeft w:val="0"/>
              <w:marRight w:val="0"/>
              <w:marTop w:val="0"/>
              <w:marBottom w:val="0"/>
              <w:divBdr>
                <w:top w:val="none" w:sz="0" w:space="0" w:color="auto"/>
                <w:left w:val="none" w:sz="0" w:space="0" w:color="auto"/>
                <w:bottom w:val="none" w:sz="0" w:space="0" w:color="auto"/>
                <w:right w:val="none" w:sz="0" w:space="0" w:color="auto"/>
              </w:divBdr>
            </w:div>
            <w:div w:id="1046366820">
              <w:marLeft w:val="0"/>
              <w:marRight w:val="0"/>
              <w:marTop w:val="0"/>
              <w:marBottom w:val="0"/>
              <w:divBdr>
                <w:top w:val="none" w:sz="0" w:space="0" w:color="auto"/>
                <w:left w:val="none" w:sz="0" w:space="0" w:color="auto"/>
                <w:bottom w:val="none" w:sz="0" w:space="0" w:color="auto"/>
                <w:right w:val="none" w:sz="0" w:space="0" w:color="auto"/>
              </w:divBdr>
            </w:div>
            <w:div w:id="19338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86057">
      <w:bodyDiv w:val="1"/>
      <w:marLeft w:val="0"/>
      <w:marRight w:val="0"/>
      <w:marTop w:val="0"/>
      <w:marBottom w:val="0"/>
      <w:divBdr>
        <w:top w:val="none" w:sz="0" w:space="0" w:color="auto"/>
        <w:left w:val="none" w:sz="0" w:space="0" w:color="auto"/>
        <w:bottom w:val="none" w:sz="0" w:space="0" w:color="auto"/>
        <w:right w:val="none" w:sz="0" w:space="0" w:color="auto"/>
      </w:divBdr>
    </w:div>
    <w:div w:id="1207327592">
      <w:bodyDiv w:val="1"/>
      <w:marLeft w:val="0"/>
      <w:marRight w:val="0"/>
      <w:marTop w:val="0"/>
      <w:marBottom w:val="0"/>
      <w:divBdr>
        <w:top w:val="none" w:sz="0" w:space="0" w:color="auto"/>
        <w:left w:val="none" w:sz="0" w:space="0" w:color="auto"/>
        <w:bottom w:val="none" w:sz="0" w:space="0" w:color="auto"/>
        <w:right w:val="none" w:sz="0" w:space="0" w:color="auto"/>
      </w:divBdr>
      <w:divsChild>
        <w:div w:id="1227568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79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5895599">
      <w:bodyDiv w:val="1"/>
      <w:marLeft w:val="0"/>
      <w:marRight w:val="0"/>
      <w:marTop w:val="0"/>
      <w:marBottom w:val="0"/>
      <w:divBdr>
        <w:top w:val="none" w:sz="0" w:space="0" w:color="auto"/>
        <w:left w:val="none" w:sz="0" w:space="0" w:color="auto"/>
        <w:bottom w:val="none" w:sz="0" w:space="0" w:color="auto"/>
        <w:right w:val="none" w:sz="0" w:space="0" w:color="auto"/>
      </w:divBdr>
    </w:div>
    <w:div w:id="1217351074">
      <w:bodyDiv w:val="1"/>
      <w:marLeft w:val="0"/>
      <w:marRight w:val="0"/>
      <w:marTop w:val="0"/>
      <w:marBottom w:val="0"/>
      <w:divBdr>
        <w:top w:val="none" w:sz="0" w:space="0" w:color="auto"/>
        <w:left w:val="none" w:sz="0" w:space="0" w:color="auto"/>
        <w:bottom w:val="none" w:sz="0" w:space="0" w:color="auto"/>
        <w:right w:val="none" w:sz="0" w:space="0" w:color="auto"/>
      </w:divBdr>
    </w:div>
    <w:div w:id="1284582140">
      <w:bodyDiv w:val="1"/>
      <w:marLeft w:val="0"/>
      <w:marRight w:val="0"/>
      <w:marTop w:val="0"/>
      <w:marBottom w:val="0"/>
      <w:divBdr>
        <w:top w:val="none" w:sz="0" w:space="0" w:color="auto"/>
        <w:left w:val="none" w:sz="0" w:space="0" w:color="auto"/>
        <w:bottom w:val="none" w:sz="0" w:space="0" w:color="auto"/>
        <w:right w:val="none" w:sz="0" w:space="0" w:color="auto"/>
      </w:divBdr>
    </w:div>
    <w:div w:id="1312638221">
      <w:bodyDiv w:val="1"/>
      <w:marLeft w:val="0"/>
      <w:marRight w:val="0"/>
      <w:marTop w:val="0"/>
      <w:marBottom w:val="0"/>
      <w:divBdr>
        <w:top w:val="none" w:sz="0" w:space="0" w:color="auto"/>
        <w:left w:val="none" w:sz="0" w:space="0" w:color="auto"/>
        <w:bottom w:val="none" w:sz="0" w:space="0" w:color="auto"/>
        <w:right w:val="none" w:sz="0" w:space="0" w:color="auto"/>
      </w:divBdr>
    </w:div>
    <w:div w:id="1332223093">
      <w:bodyDiv w:val="1"/>
      <w:marLeft w:val="0"/>
      <w:marRight w:val="0"/>
      <w:marTop w:val="0"/>
      <w:marBottom w:val="0"/>
      <w:divBdr>
        <w:top w:val="none" w:sz="0" w:space="0" w:color="auto"/>
        <w:left w:val="none" w:sz="0" w:space="0" w:color="auto"/>
        <w:bottom w:val="none" w:sz="0" w:space="0" w:color="auto"/>
        <w:right w:val="none" w:sz="0" w:space="0" w:color="auto"/>
      </w:divBdr>
    </w:div>
    <w:div w:id="1371958391">
      <w:bodyDiv w:val="1"/>
      <w:marLeft w:val="0"/>
      <w:marRight w:val="0"/>
      <w:marTop w:val="0"/>
      <w:marBottom w:val="0"/>
      <w:divBdr>
        <w:top w:val="none" w:sz="0" w:space="0" w:color="auto"/>
        <w:left w:val="none" w:sz="0" w:space="0" w:color="auto"/>
        <w:bottom w:val="none" w:sz="0" w:space="0" w:color="auto"/>
        <w:right w:val="none" w:sz="0" w:space="0" w:color="auto"/>
      </w:divBdr>
    </w:div>
    <w:div w:id="1396514300">
      <w:bodyDiv w:val="1"/>
      <w:marLeft w:val="0"/>
      <w:marRight w:val="0"/>
      <w:marTop w:val="0"/>
      <w:marBottom w:val="0"/>
      <w:divBdr>
        <w:top w:val="none" w:sz="0" w:space="0" w:color="auto"/>
        <w:left w:val="none" w:sz="0" w:space="0" w:color="auto"/>
        <w:bottom w:val="none" w:sz="0" w:space="0" w:color="auto"/>
        <w:right w:val="none" w:sz="0" w:space="0" w:color="auto"/>
      </w:divBdr>
    </w:div>
    <w:div w:id="1494563586">
      <w:bodyDiv w:val="1"/>
      <w:marLeft w:val="0"/>
      <w:marRight w:val="0"/>
      <w:marTop w:val="0"/>
      <w:marBottom w:val="0"/>
      <w:divBdr>
        <w:top w:val="none" w:sz="0" w:space="0" w:color="auto"/>
        <w:left w:val="none" w:sz="0" w:space="0" w:color="auto"/>
        <w:bottom w:val="none" w:sz="0" w:space="0" w:color="auto"/>
        <w:right w:val="none" w:sz="0" w:space="0" w:color="auto"/>
      </w:divBdr>
    </w:div>
    <w:div w:id="1534225339">
      <w:bodyDiv w:val="1"/>
      <w:marLeft w:val="0"/>
      <w:marRight w:val="0"/>
      <w:marTop w:val="0"/>
      <w:marBottom w:val="0"/>
      <w:divBdr>
        <w:top w:val="none" w:sz="0" w:space="0" w:color="auto"/>
        <w:left w:val="none" w:sz="0" w:space="0" w:color="auto"/>
        <w:bottom w:val="none" w:sz="0" w:space="0" w:color="auto"/>
        <w:right w:val="none" w:sz="0" w:space="0" w:color="auto"/>
      </w:divBdr>
    </w:div>
    <w:div w:id="1585843244">
      <w:bodyDiv w:val="1"/>
      <w:marLeft w:val="0"/>
      <w:marRight w:val="0"/>
      <w:marTop w:val="0"/>
      <w:marBottom w:val="0"/>
      <w:divBdr>
        <w:top w:val="none" w:sz="0" w:space="0" w:color="auto"/>
        <w:left w:val="none" w:sz="0" w:space="0" w:color="auto"/>
        <w:bottom w:val="none" w:sz="0" w:space="0" w:color="auto"/>
        <w:right w:val="none" w:sz="0" w:space="0" w:color="auto"/>
      </w:divBdr>
    </w:div>
    <w:div w:id="1648439448">
      <w:bodyDiv w:val="1"/>
      <w:marLeft w:val="0"/>
      <w:marRight w:val="0"/>
      <w:marTop w:val="0"/>
      <w:marBottom w:val="0"/>
      <w:divBdr>
        <w:top w:val="none" w:sz="0" w:space="0" w:color="auto"/>
        <w:left w:val="none" w:sz="0" w:space="0" w:color="auto"/>
        <w:bottom w:val="none" w:sz="0" w:space="0" w:color="auto"/>
        <w:right w:val="none" w:sz="0" w:space="0" w:color="auto"/>
      </w:divBdr>
    </w:div>
    <w:div w:id="1652057873">
      <w:bodyDiv w:val="1"/>
      <w:marLeft w:val="0"/>
      <w:marRight w:val="0"/>
      <w:marTop w:val="0"/>
      <w:marBottom w:val="0"/>
      <w:divBdr>
        <w:top w:val="none" w:sz="0" w:space="0" w:color="auto"/>
        <w:left w:val="none" w:sz="0" w:space="0" w:color="auto"/>
        <w:bottom w:val="none" w:sz="0" w:space="0" w:color="auto"/>
        <w:right w:val="none" w:sz="0" w:space="0" w:color="auto"/>
      </w:divBdr>
    </w:div>
    <w:div w:id="1687713882">
      <w:bodyDiv w:val="1"/>
      <w:marLeft w:val="0"/>
      <w:marRight w:val="0"/>
      <w:marTop w:val="0"/>
      <w:marBottom w:val="0"/>
      <w:divBdr>
        <w:top w:val="none" w:sz="0" w:space="0" w:color="auto"/>
        <w:left w:val="none" w:sz="0" w:space="0" w:color="auto"/>
        <w:bottom w:val="none" w:sz="0" w:space="0" w:color="auto"/>
        <w:right w:val="none" w:sz="0" w:space="0" w:color="auto"/>
      </w:divBdr>
      <w:divsChild>
        <w:div w:id="432019367">
          <w:marLeft w:val="0"/>
          <w:marRight w:val="0"/>
          <w:marTop w:val="0"/>
          <w:marBottom w:val="0"/>
          <w:divBdr>
            <w:top w:val="none" w:sz="0" w:space="0" w:color="auto"/>
            <w:left w:val="none" w:sz="0" w:space="0" w:color="auto"/>
            <w:bottom w:val="none" w:sz="0" w:space="0" w:color="auto"/>
            <w:right w:val="none" w:sz="0" w:space="0" w:color="auto"/>
          </w:divBdr>
          <w:divsChild>
            <w:div w:id="2008745807">
              <w:marLeft w:val="0"/>
              <w:marRight w:val="0"/>
              <w:marTop w:val="0"/>
              <w:marBottom w:val="0"/>
              <w:divBdr>
                <w:top w:val="none" w:sz="0" w:space="0" w:color="auto"/>
                <w:left w:val="none" w:sz="0" w:space="0" w:color="auto"/>
                <w:bottom w:val="none" w:sz="0" w:space="0" w:color="auto"/>
                <w:right w:val="none" w:sz="0" w:space="0" w:color="auto"/>
              </w:divBdr>
              <w:divsChild>
                <w:div w:id="927082057">
                  <w:marLeft w:val="0"/>
                  <w:marRight w:val="0"/>
                  <w:marTop w:val="0"/>
                  <w:marBottom w:val="0"/>
                  <w:divBdr>
                    <w:top w:val="none" w:sz="0" w:space="0" w:color="auto"/>
                    <w:left w:val="none" w:sz="0" w:space="0" w:color="auto"/>
                    <w:bottom w:val="none" w:sz="0" w:space="0" w:color="auto"/>
                    <w:right w:val="none" w:sz="0" w:space="0" w:color="auto"/>
                  </w:divBdr>
                </w:div>
                <w:div w:id="1563130142">
                  <w:marLeft w:val="0"/>
                  <w:marRight w:val="0"/>
                  <w:marTop w:val="0"/>
                  <w:marBottom w:val="0"/>
                  <w:divBdr>
                    <w:top w:val="none" w:sz="0" w:space="0" w:color="auto"/>
                    <w:left w:val="none" w:sz="0" w:space="0" w:color="auto"/>
                    <w:bottom w:val="none" w:sz="0" w:space="0" w:color="auto"/>
                    <w:right w:val="none" w:sz="0" w:space="0" w:color="auto"/>
                  </w:divBdr>
                </w:div>
                <w:div w:id="251743861">
                  <w:marLeft w:val="0"/>
                  <w:marRight w:val="0"/>
                  <w:marTop w:val="0"/>
                  <w:marBottom w:val="0"/>
                  <w:divBdr>
                    <w:top w:val="none" w:sz="0" w:space="0" w:color="auto"/>
                    <w:left w:val="none" w:sz="0" w:space="0" w:color="auto"/>
                    <w:bottom w:val="none" w:sz="0" w:space="0" w:color="auto"/>
                    <w:right w:val="none" w:sz="0" w:space="0" w:color="auto"/>
                  </w:divBdr>
                </w:div>
                <w:div w:id="1340229867">
                  <w:marLeft w:val="0"/>
                  <w:marRight w:val="0"/>
                  <w:marTop w:val="0"/>
                  <w:marBottom w:val="0"/>
                  <w:divBdr>
                    <w:top w:val="none" w:sz="0" w:space="0" w:color="auto"/>
                    <w:left w:val="none" w:sz="0" w:space="0" w:color="auto"/>
                    <w:bottom w:val="none" w:sz="0" w:space="0" w:color="auto"/>
                    <w:right w:val="none" w:sz="0" w:space="0" w:color="auto"/>
                  </w:divBdr>
                </w:div>
              </w:divsChild>
            </w:div>
            <w:div w:id="561066043">
              <w:marLeft w:val="0"/>
              <w:marRight w:val="0"/>
              <w:marTop w:val="0"/>
              <w:marBottom w:val="0"/>
              <w:divBdr>
                <w:top w:val="none" w:sz="0" w:space="0" w:color="auto"/>
                <w:left w:val="none" w:sz="0" w:space="0" w:color="auto"/>
                <w:bottom w:val="none" w:sz="0" w:space="0" w:color="auto"/>
                <w:right w:val="none" w:sz="0" w:space="0" w:color="auto"/>
              </w:divBdr>
              <w:divsChild>
                <w:div w:id="34549593">
                  <w:marLeft w:val="0"/>
                  <w:marRight w:val="0"/>
                  <w:marTop w:val="0"/>
                  <w:marBottom w:val="0"/>
                  <w:divBdr>
                    <w:top w:val="none" w:sz="0" w:space="0" w:color="auto"/>
                    <w:left w:val="none" w:sz="0" w:space="0" w:color="auto"/>
                    <w:bottom w:val="none" w:sz="0" w:space="0" w:color="auto"/>
                    <w:right w:val="none" w:sz="0" w:space="0" w:color="auto"/>
                  </w:divBdr>
                </w:div>
                <w:div w:id="1900750524">
                  <w:marLeft w:val="0"/>
                  <w:marRight w:val="0"/>
                  <w:marTop w:val="0"/>
                  <w:marBottom w:val="0"/>
                  <w:divBdr>
                    <w:top w:val="none" w:sz="0" w:space="0" w:color="auto"/>
                    <w:left w:val="none" w:sz="0" w:space="0" w:color="auto"/>
                    <w:bottom w:val="none" w:sz="0" w:space="0" w:color="auto"/>
                    <w:right w:val="none" w:sz="0" w:space="0" w:color="auto"/>
                  </w:divBdr>
                </w:div>
                <w:div w:id="2069762412">
                  <w:marLeft w:val="0"/>
                  <w:marRight w:val="0"/>
                  <w:marTop w:val="0"/>
                  <w:marBottom w:val="0"/>
                  <w:divBdr>
                    <w:top w:val="none" w:sz="0" w:space="0" w:color="auto"/>
                    <w:left w:val="none" w:sz="0" w:space="0" w:color="auto"/>
                    <w:bottom w:val="none" w:sz="0" w:space="0" w:color="auto"/>
                    <w:right w:val="none" w:sz="0" w:space="0" w:color="auto"/>
                  </w:divBdr>
                </w:div>
                <w:div w:id="1675066828">
                  <w:marLeft w:val="0"/>
                  <w:marRight w:val="0"/>
                  <w:marTop w:val="0"/>
                  <w:marBottom w:val="0"/>
                  <w:divBdr>
                    <w:top w:val="none" w:sz="0" w:space="0" w:color="auto"/>
                    <w:left w:val="none" w:sz="0" w:space="0" w:color="auto"/>
                    <w:bottom w:val="none" w:sz="0" w:space="0" w:color="auto"/>
                    <w:right w:val="none" w:sz="0" w:space="0" w:color="auto"/>
                  </w:divBdr>
                </w:div>
              </w:divsChild>
            </w:div>
            <w:div w:id="1548179065">
              <w:marLeft w:val="0"/>
              <w:marRight w:val="0"/>
              <w:marTop w:val="0"/>
              <w:marBottom w:val="0"/>
              <w:divBdr>
                <w:top w:val="none" w:sz="0" w:space="0" w:color="auto"/>
                <w:left w:val="none" w:sz="0" w:space="0" w:color="auto"/>
                <w:bottom w:val="none" w:sz="0" w:space="0" w:color="auto"/>
                <w:right w:val="none" w:sz="0" w:space="0" w:color="auto"/>
              </w:divBdr>
            </w:div>
            <w:div w:id="862803">
              <w:marLeft w:val="0"/>
              <w:marRight w:val="0"/>
              <w:marTop w:val="0"/>
              <w:marBottom w:val="0"/>
              <w:divBdr>
                <w:top w:val="none" w:sz="0" w:space="0" w:color="auto"/>
                <w:left w:val="none" w:sz="0" w:space="0" w:color="auto"/>
                <w:bottom w:val="none" w:sz="0" w:space="0" w:color="auto"/>
                <w:right w:val="none" w:sz="0" w:space="0" w:color="auto"/>
              </w:divBdr>
            </w:div>
            <w:div w:id="1097940434">
              <w:marLeft w:val="0"/>
              <w:marRight w:val="0"/>
              <w:marTop w:val="0"/>
              <w:marBottom w:val="0"/>
              <w:divBdr>
                <w:top w:val="none" w:sz="0" w:space="0" w:color="auto"/>
                <w:left w:val="none" w:sz="0" w:space="0" w:color="auto"/>
                <w:bottom w:val="none" w:sz="0" w:space="0" w:color="auto"/>
                <w:right w:val="none" w:sz="0" w:space="0" w:color="auto"/>
              </w:divBdr>
            </w:div>
            <w:div w:id="1006442991">
              <w:marLeft w:val="0"/>
              <w:marRight w:val="0"/>
              <w:marTop w:val="0"/>
              <w:marBottom w:val="0"/>
              <w:divBdr>
                <w:top w:val="none" w:sz="0" w:space="0" w:color="auto"/>
                <w:left w:val="none" w:sz="0" w:space="0" w:color="auto"/>
                <w:bottom w:val="none" w:sz="0" w:space="0" w:color="auto"/>
                <w:right w:val="none" w:sz="0" w:space="0" w:color="auto"/>
              </w:divBdr>
            </w:div>
            <w:div w:id="1916935572">
              <w:marLeft w:val="0"/>
              <w:marRight w:val="0"/>
              <w:marTop w:val="0"/>
              <w:marBottom w:val="0"/>
              <w:divBdr>
                <w:top w:val="none" w:sz="0" w:space="0" w:color="auto"/>
                <w:left w:val="none" w:sz="0" w:space="0" w:color="auto"/>
                <w:bottom w:val="none" w:sz="0" w:space="0" w:color="auto"/>
                <w:right w:val="none" w:sz="0" w:space="0" w:color="auto"/>
              </w:divBdr>
            </w:div>
            <w:div w:id="876116582">
              <w:marLeft w:val="0"/>
              <w:marRight w:val="0"/>
              <w:marTop w:val="0"/>
              <w:marBottom w:val="0"/>
              <w:divBdr>
                <w:top w:val="none" w:sz="0" w:space="0" w:color="auto"/>
                <w:left w:val="none" w:sz="0" w:space="0" w:color="auto"/>
                <w:bottom w:val="none" w:sz="0" w:space="0" w:color="auto"/>
                <w:right w:val="none" w:sz="0" w:space="0" w:color="auto"/>
              </w:divBdr>
              <w:divsChild>
                <w:div w:id="1403524125">
                  <w:marLeft w:val="0"/>
                  <w:marRight w:val="0"/>
                  <w:marTop w:val="0"/>
                  <w:marBottom w:val="0"/>
                  <w:divBdr>
                    <w:top w:val="none" w:sz="0" w:space="0" w:color="auto"/>
                    <w:left w:val="none" w:sz="0" w:space="0" w:color="auto"/>
                    <w:bottom w:val="none" w:sz="0" w:space="0" w:color="auto"/>
                    <w:right w:val="none" w:sz="0" w:space="0" w:color="auto"/>
                  </w:divBdr>
                </w:div>
                <w:div w:id="773597379">
                  <w:marLeft w:val="0"/>
                  <w:marRight w:val="0"/>
                  <w:marTop w:val="0"/>
                  <w:marBottom w:val="0"/>
                  <w:divBdr>
                    <w:top w:val="none" w:sz="0" w:space="0" w:color="auto"/>
                    <w:left w:val="none" w:sz="0" w:space="0" w:color="auto"/>
                    <w:bottom w:val="none" w:sz="0" w:space="0" w:color="auto"/>
                    <w:right w:val="none" w:sz="0" w:space="0" w:color="auto"/>
                  </w:divBdr>
                </w:div>
                <w:div w:id="1886520955">
                  <w:marLeft w:val="0"/>
                  <w:marRight w:val="0"/>
                  <w:marTop w:val="0"/>
                  <w:marBottom w:val="0"/>
                  <w:divBdr>
                    <w:top w:val="none" w:sz="0" w:space="0" w:color="auto"/>
                    <w:left w:val="none" w:sz="0" w:space="0" w:color="auto"/>
                    <w:bottom w:val="none" w:sz="0" w:space="0" w:color="auto"/>
                    <w:right w:val="none" w:sz="0" w:space="0" w:color="auto"/>
                  </w:divBdr>
                </w:div>
              </w:divsChild>
            </w:div>
            <w:div w:id="391776407">
              <w:marLeft w:val="0"/>
              <w:marRight w:val="0"/>
              <w:marTop w:val="0"/>
              <w:marBottom w:val="0"/>
              <w:divBdr>
                <w:top w:val="none" w:sz="0" w:space="0" w:color="auto"/>
                <w:left w:val="none" w:sz="0" w:space="0" w:color="auto"/>
                <w:bottom w:val="none" w:sz="0" w:space="0" w:color="auto"/>
                <w:right w:val="none" w:sz="0" w:space="0" w:color="auto"/>
              </w:divBdr>
              <w:divsChild>
                <w:div w:id="431780605">
                  <w:marLeft w:val="0"/>
                  <w:marRight w:val="0"/>
                  <w:marTop w:val="0"/>
                  <w:marBottom w:val="0"/>
                  <w:divBdr>
                    <w:top w:val="none" w:sz="0" w:space="0" w:color="auto"/>
                    <w:left w:val="none" w:sz="0" w:space="0" w:color="auto"/>
                    <w:bottom w:val="none" w:sz="0" w:space="0" w:color="auto"/>
                    <w:right w:val="none" w:sz="0" w:space="0" w:color="auto"/>
                  </w:divBdr>
                </w:div>
                <w:div w:id="1902790968">
                  <w:marLeft w:val="0"/>
                  <w:marRight w:val="0"/>
                  <w:marTop w:val="0"/>
                  <w:marBottom w:val="0"/>
                  <w:divBdr>
                    <w:top w:val="none" w:sz="0" w:space="0" w:color="auto"/>
                    <w:left w:val="none" w:sz="0" w:space="0" w:color="auto"/>
                    <w:bottom w:val="none" w:sz="0" w:space="0" w:color="auto"/>
                    <w:right w:val="none" w:sz="0" w:space="0" w:color="auto"/>
                  </w:divBdr>
                </w:div>
              </w:divsChild>
            </w:div>
            <w:div w:id="1624652397">
              <w:marLeft w:val="0"/>
              <w:marRight w:val="0"/>
              <w:marTop w:val="0"/>
              <w:marBottom w:val="0"/>
              <w:divBdr>
                <w:top w:val="none" w:sz="0" w:space="0" w:color="auto"/>
                <w:left w:val="none" w:sz="0" w:space="0" w:color="auto"/>
                <w:bottom w:val="none" w:sz="0" w:space="0" w:color="auto"/>
                <w:right w:val="none" w:sz="0" w:space="0" w:color="auto"/>
              </w:divBdr>
              <w:divsChild>
                <w:div w:id="200094536">
                  <w:marLeft w:val="0"/>
                  <w:marRight w:val="0"/>
                  <w:marTop w:val="0"/>
                  <w:marBottom w:val="0"/>
                  <w:divBdr>
                    <w:top w:val="none" w:sz="0" w:space="0" w:color="auto"/>
                    <w:left w:val="none" w:sz="0" w:space="0" w:color="auto"/>
                    <w:bottom w:val="none" w:sz="0" w:space="0" w:color="auto"/>
                    <w:right w:val="none" w:sz="0" w:space="0" w:color="auto"/>
                  </w:divBdr>
                </w:div>
                <w:div w:id="1280913764">
                  <w:marLeft w:val="0"/>
                  <w:marRight w:val="0"/>
                  <w:marTop w:val="0"/>
                  <w:marBottom w:val="0"/>
                  <w:divBdr>
                    <w:top w:val="none" w:sz="0" w:space="0" w:color="auto"/>
                    <w:left w:val="none" w:sz="0" w:space="0" w:color="auto"/>
                    <w:bottom w:val="none" w:sz="0" w:space="0" w:color="auto"/>
                    <w:right w:val="none" w:sz="0" w:space="0" w:color="auto"/>
                  </w:divBdr>
                </w:div>
                <w:div w:id="1433013265">
                  <w:marLeft w:val="0"/>
                  <w:marRight w:val="0"/>
                  <w:marTop w:val="0"/>
                  <w:marBottom w:val="0"/>
                  <w:divBdr>
                    <w:top w:val="none" w:sz="0" w:space="0" w:color="auto"/>
                    <w:left w:val="none" w:sz="0" w:space="0" w:color="auto"/>
                    <w:bottom w:val="none" w:sz="0" w:space="0" w:color="auto"/>
                    <w:right w:val="none" w:sz="0" w:space="0" w:color="auto"/>
                  </w:divBdr>
                </w:div>
              </w:divsChild>
            </w:div>
            <w:div w:id="187646698">
              <w:marLeft w:val="0"/>
              <w:marRight w:val="0"/>
              <w:marTop w:val="0"/>
              <w:marBottom w:val="0"/>
              <w:divBdr>
                <w:top w:val="none" w:sz="0" w:space="0" w:color="auto"/>
                <w:left w:val="none" w:sz="0" w:space="0" w:color="auto"/>
                <w:bottom w:val="none" w:sz="0" w:space="0" w:color="auto"/>
                <w:right w:val="none" w:sz="0" w:space="0" w:color="auto"/>
              </w:divBdr>
            </w:div>
            <w:div w:id="460154624">
              <w:marLeft w:val="0"/>
              <w:marRight w:val="0"/>
              <w:marTop w:val="0"/>
              <w:marBottom w:val="0"/>
              <w:divBdr>
                <w:top w:val="none" w:sz="0" w:space="0" w:color="auto"/>
                <w:left w:val="none" w:sz="0" w:space="0" w:color="auto"/>
                <w:bottom w:val="none" w:sz="0" w:space="0" w:color="auto"/>
                <w:right w:val="none" w:sz="0" w:space="0" w:color="auto"/>
              </w:divBdr>
            </w:div>
            <w:div w:id="424309962">
              <w:marLeft w:val="0"/>
              <w:marRight w:val="0"/>
              <w:marTop w:val="0"/>
              <w:marBottom w:val="0"/>
              <w:divBdr>
                <w:top w:val="none" w:sz="0" w:space="0" w:color="auto"/>
                <w:left w:val="none" w:sz="0" w:space="0" w:color="auto"/>
                <w:bottom w:val="none" w:sz="0" w:space="0" w:color="auto"/>
                <w:right w:val="none" w:sz="0" w:space="0" w:color="auto"/>
              </w:divBdr>
            </w:div>
            <w:div w:id="249970179">
              <w:marLeft w:val="0"/>
              <w:marRight w:val="0"/>
              <w:marTop w:val="0"/>
              <w:marBottom w:val="0"/>
              <w:divBdr>
                <w:top w:val="none" w:sz="0" w:space="0" w:color="auto"/>
                <w:left w:val="none" w:sz="0" w:space="0" w:color="auto"/>
                <w:bottom w:val="none" w:sz="0" w:space="0" w:color="auto"/>
                <w:right w:val="none" w:sz="0" w:space="0" w:color="auto"/>
              </w:divBdr>
            </w:div>
            <w:div w:id="150408441">
              <w:marLeft w:val="0"/>
              <w:marRight w:val="0"/>
              <w:marTop w:val="0"/>
              <w:marBottom w:val="0"/>
              <w:divBdr>
                <w:top w:val="none" w:sz="0" w:space="0" w:color="auto"/>
                <w:left w:val="none" w:sz="0" w:space="0" w:color="auto"/>
                <w:bottom w:val="none" w:sz="0" w:space="0" w:color="auto"/>
                <w:right w:val="none" w:sz="0" w:space="0" w:color="auto"/>
              </w:divBdr>
            </w:div>
            <w:div w:id="328867284">
              <w:marLeft w:val="0"/>
              <w:marRight w:val="0"/>
              <w:marTop w:val="0"/>
              <w:marBottom w:val="0"/>
              <w:divBdr>
                <w:top w:val="none" w:sz="0" w:space="0" w:color="auto"/>
                <w:left w:val="none" w:sz="0" w:space="0" w:color="auto"/>
                <w:bottom w:val="none" w:sz="0" w:space="0" w:color="auto"/>
                <w:right w:val="none" w:sz="0" w:space="0" w:color="auto"/>
              </w:divBdr>
              <w:divsChild>
                <w:div w:id="1318262512">
                  <w:marLeft w:val="0"/>
                  <w:marRight w:val="0"/>
                  <w:marTop w:val="0"/>
                  <w:marBottom w:val="0"/>
                  <w:divBdr>
                    <w:top w:val="none" w:sz="0" w:space="0" w:color="auto"/>
                    <w:left w:val="none" w:sz="0" w:space="0" w:color="auto"/>
                    <w:bottom w:val="none" w:sz="0" w:space="0" w:color="auto"/>
                    <w:right w:val="none" w:sz="0" w:space="0" w:color="auto"/>
                  </w:divBdr>
                </w:div>
                <w:div w:id="1548881294">
                  <w:marLeft w:val="0"/>
                  <w:marRight w:val="0"/>
                  <w:marTop w:val="0"/>
                  <w:marBottom w:val="0"/>
                  <w:divBdr>
                    <w:top w:val="none" w:sz="0" w:space="0" w:color="auto"/>
                    <w:left w:val="none" w:sz="0" w:space="0" w:color="auto"/>
                    <w:bottom w:val="none" w:sz="0" w:space="0" w:color="auto"/>
                    <w:right w:val="none" w:sz="0" w:space="0" w:color="auto"/>
                  </w:divBdr>
                </w:div>
              </w:divsChild>
            </w:div>
            <w:div w:id="2005862175">
              <w:marLeft w:val="0"/>
              <w:marRight w:val="0"/>
              <w:marTop w:val="0"/>
              <w:marBottom w:val="0"/>
              <w:divBdr>
                <w:top w:val="none" w:sz="0" w:space="0" w:color="auto"/>
                <w:left w:val="none" w:sz="0" w:space="0" w:color="auto"/>
                <w:bottom w:val="none" w:sz="0" w:space="0" w:color="auto"/>
                <w:right w:val="none" w:sz="0" w:space="0" w:color="auto"/>
              </w:divBdr>
              <w:divsChild>
                <w:div w:id="118303954">
                  <w:marLeft w:val="0"/>
                  <w:marRight w:val="0"/>
                  <w:marTop w:val="0"/>
                  <w:marBottom w:val="0"/>
                  <w:divBdr>
                    <w:top w:val="none" w:sz="0" w:space="0" w:color="auto"/>
                    <w:left w:val="none" w:sz="0" w:space="0" w:color="auto"/>
                    <w:bottom w:val="none" w:sz="0" w:space="0" w:color="auto"/>
                    <w:right w:val="none" w:sz="0" w:space="0" w:color="auto"/>
                  </w:divBdr>
                </w:div>
              </w:divsChild>
            </w:div>
            <w:div w:id="397679318">
              <w:marLeft w:val="0"/>
              <w:marRight w:val="0"/>
              <w:marTop w:val="0"/>
              <w:marBottom w:val="0"/>
              <w:divBdr>
                <w:top w:val="none" w:sz="0" w:space="0" w:color="auto"/>
                <w:left w:val="none" w:sz="0" w:space="0" w:color="auto"/>
                <w:bottom w:val="none" w:sz="0" w:space="0" w:color="auto"/>
                <w:right w:val="none" w:sz="0" w:space="0" w:color="auto"/>
              </w:divBdr>
              <w:divsChild>
                <w:div w:id="1259366491">
                  <w:marLeft w:val="0"/>
                  <w:marRight w:val="0"/>
                  <w:marTop w:val="0"/>
                  <w:marBottom w:val="0"/>
                  <w:divBdr>
                    <w:top w:val="none" w:sz="0" w:space="0" w:color="auto"/>
                    <w:left w:val="none" w:sz="0" w:space="0" w:color="auto"/>
                    <w:bottom w:val="none" w:sz="0" w:space="0" w:color="auto"/>
                    <w:right w:val="none" w:sz="0" w:space="0" w:color="auto"/>
                  </w:divBdr>
                </w:div>
                <w:div w:id="461994957">
                  <w:marLeft w:val="0"/>
                  <w:marRight w:val="0"/>
                  <w:marTop w:val="0"/>
                  <w:marBottom w:val="0"/>
                  <w:divBdr>
                    <w:top w:val="none" w:sz="0" w:space="0" w:color="auto"/>
                    <w:left w:val="none" w:sz="0" w:space="0" w:color="auto"/>
                    <w:bottom w:val="none" w:sz="0" w:space="0" w:color="auto"/>
                    <w:right w:val="none" w:sz="0" w:space="0" w:color="auto"/>
                  </w:divBdr>
                </w:div>
                <w:div w:id="794445616">
                  <w:marLeft w:val="0"/>
                  <w:marRight w:val="0"/>
                  <w:marTop w:val="0"/>
                  <w:marBottom w:val="0"/>
                  <w:divBdr>
                    <w:top w:val="none" w:sz="0" w:space="0" w:color="auto"/>
                    <w:left w:val="none" w:sz="0" w:space="0" w:color="auto"/>
                    <w:bottom w:val="none" w:sz="0" w:space="0" w:color="auto"/>
                    <w:right w:val="none" w:sz="0" w:space="0" w:color="auto"/>
                  </w:divBdr>
                </w:div>
              </w:divsChild>
            </w:div>
            <w:div w:id="1580403143">
              <w:marLeft w:val="0"/>
              <w:marRight w:val="0"/>
              <w:marTop w:val="0"/>
              <w:marBottom w:val="0"/>
              <w:divBdr>
                <w:top w:val="none" w:sz="0" w:space="0" w:color="auto"/>
                <w:left w:val="none" w:sz="0" w:space="0" w:color="auto"/>
                <w:bottom w:val="none" w:sz="0" w:space="0" w:color="auto"/>
                <w:right w:val="none" w:sz="0" w:space="0" w:color="auto"/>
              </w:divBdr>
              <w:divsChild>
                <w:div w:id="935594925">
                  <w:marLeft w:val="0"/>
                  <w:marRight w:val="0"/>
                  <w:marTop w:val="0"/>
                  <w:marBottom w:val="0"/>
                  <w:divBdr>
                    <w:top w:val="none" w:sz="0" w:space="0" w:color="auto"/>
                    <w:left w:val="none" w:sz="0" w:space="0" w:color="auto"/>
                    <w:bottom w:val="none" w:sz="0" w:space="0" w:color="auto"/>
                    <w:right w:val="none" w:sz="0" w:space="0" w:color="auto"/>
                  </w:divBdr>
                </w:div>
                <w:div w:id="983703969">
                  <w:marLeft w:val="0"/>
                  <w:marRight w:val="0"/>
                  <w:marTop w:val="0"/>
                  <w:marBottom w:val="0"/>
                  <w:divBdr>
                    <w:top w:val="none" w:sz="0" w:space="0" w:color="auto"/>
                    <w:left w:val="none" w:sz="0" w:space="0" w:color="auto"/>
                    <w:bottom w:val="none" w:sz="0" w:space="0" w:color="auto"/>
                    <w:right w:val="none" w:sz="0" w:space="0" w:color="auto"/>
                  </w:divBdr>
                </w:div>
                <w:div w:id="594173260">
                  <w:marLeft w:val="0"/>
                  <w:marRight w:val="0"/>
                  <w:marTop w:val="0"/>
                  <w:marBottom w:val="0"/>
                  <w:divBdr>
                    <w:top w:val="none" w:sz="0" w:space="0" w:color="auto"/>
                    <w:left w:val="none" w:sz="0" w:space="0" w:color="auto"/>
                    <w:bottom w:val="none" w:sz="0" w:space="0" w:color="auto"/>
                    <w:right w:val="none" w:sz="0" w:space="0" w:color="auto"/>
                  </w:divBdr>
                </w:div>
              </w:divsChild>
            </w:div>
            <w:div w:id="853229737">
              <w:marLeft w:val="0"/>
              <w:marRight w:val="0"/>
              <w:marTop w:val="0"/>
              <w:marBottom w:val="0"/>
              <w:divBdr>
                <w:top w:val="none" w:sz="0" w:space="0" w:color="auto"/>
                <w:left w:val="none" w:sz="0" w:space="0" w:color="auto"/>
                <w:bottom w:val="none" w:sz="0" w:space="0" w:color="auto"/>
                <w:right w:val="none" w:sz="0" w:space="0" w:color="auto"/>
              </w:divBdr>
              <w:divsChild>
                <w:div w:id="436827639">
                  <w:marLeft w:val="0"/>
                  <w:marRight w:val="0"/>
                  <w:marTop w:val="0"/>
                  <w:marBottom w:val="0"/>
                  <w:divBdr>
                    <w:top w:val="none" w:sz="0" w:space="0" w:color="auto"/>
                    <w:left w:val="none" w:sz="0" w:space="0" w:color="auto"/>
                    <w:bottom w:val="none" w:sz="0" w:space="0" w:color="auto"/>
                    <w:right w:val="none" w:sz="0" w:space="0" w:color="auto"/>
                  </w:divBdr>
                </w:div>
                <w:div w:id="1340160986">
                  <w:marLeft w:val="0"/>
                  <w:marRight w:val="0"/>
                  <w:marTop w:val="0"/>
                  <w:marBottom w:val="0"/>
                  <w:divBdr>
                    <w:top w:val="none" w:sz="0" w:space="0" w:color="auto"/>
                    <w:left w:val="none" w:sz="0" w:space="0" w:color="auto"/>
                    <w:bottom w:val="none" w:sz="0" w:space="0" w:color="auto"/>
                    <w:right w:val="none" w:sz="0" w:space="0" w:color="auto"/>
                  </w:divBdr>
                </w:div>
                <w:div w:id="814493223">
                  <w:marLeft w:val="0"/>
                  <w:marRight w:val="0"/>
                  <w:marTop w:val="0"/>
                  <w:marBottom w:val="0"/>
                  <w:divBdr>
                    <w:top w:val="none" w:sz="0" w:space="0" w:color="auto"/>
                    <w:left w:val="none" w:sz="0" w:space="0" w:color="auto"/>
                    <w:bottom w:val="none" w:sz="0" w:space="0" w:color="auto"/>
                    <w:right w:val="none" w:sz="0" w:space="0" w:color="auto"/>
                  </w:divBdr>
                </w:div>
                <w:div w:id="562639663">
                  <w:marLeft w:val="0"/>
                  <w:marRight w:val="0"/>
                  <w:marTop w:val="0"/>
                  <w:marBottom w:val="0"/>
                  <w:divBdr>
                    <w:top w:val="none" w:sz="0" w:space="0" w:color="auto"/>
                    <w:left w:val="none" w:sz="0" w:space="0" w:color="auto"/>
                    <w:bottom w:val="none" w:sz="0" w:space="0" w:color="auto"/>
                    <w:right w:val="none" w:sz="0" w:space="0" w:color="auto"/>
                  </w:divBdr>
                </w:div>
              </w:divsChild>
            </w:div>
            <w:div w:id="657463318">
              <w:marLeft w:val="0"/>
              <w:marRight w:val="0"/>
              <w:marTop w:val="0"/>
              <w:marBottom w:val="0"/>
              <w:divBdr>
                <w:top w:val="none" w:sz="0" w:space="0" w:color="auto"/>
                <w:left w:val="none" w:sz="0" w:space="0" w:color="auto"/>
                <w:bottom w:val="none" w:sz="0" w:space="0" w:color="auto"/>
                <w:right w:val="none" w:sz="0" w:space="0" w:color="auto"/>
              </w:divBdr>
            </w:div>
            <w:div w:id="4697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6956">
      <w:bodyDiv w:val="1"/>
      <w:marLeft w:val="0"/>
      <w:marRight w:val="0"/>
      <w:marTop w:val="0"/>
      <w:marBottom w:val="0"/>
      <w:divBdr>
        <w:top w:val="none" w:sz="0" w:space="0" w:color="auto"/>
        <w:left w:val="none" w:sz="0" w:space="0" w:color="auto"/>
        <w:bottom w:val="none" w:sz="0" w:space="0" w:color="auto"/>
        <w:right w:val="none" w:sz="0" w:space="0" w:color="auto"/>
      </w:divBdr>
      <w:divsChild>
        <w:div w:id="1402749182">
          <w:marLeft w:val="0"/>
          <w:marRight w:val="0"/>
          <w:marTop w:val="0"/>
          <w:marBottom w:val="0"/>
          <w:divBdr>
            <w:top w:val="none" w:sz="0" w:space="0" w:color="auto"/>
            <w:left w:val="none" w:sz="0" w:space="0" w:color="auto"/>
            <w:bottom w:val="none" w:sz="0" w:space="0" w:color="auto"/>
            <w:right w:val="none" w:sz="0" w:space="0" w:color="auto"/>
          </w:divBdr>
          <w:divsChild>
            <w:div w:id="91489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7481">
      <w:bodyDiv w:val="1"/>
      <w:marLeft w:val="0"/>
      <w:marRight w:val="0"/>
      <w:marTop w:val="0"/>
      <w:marBottom w:val="0"/>
      <w:divBdr>
        <w:top w:val="none" w:sz="0" w:space="0" w:color="auto"/>
        <w:left w:val="none" w:sz="0" w:space="0" w:color="auto"/>
        <w:bottom w:val="none" w:sz="0" w:space="0" w:color="auto"/>
        <w:right w:val="none" w:sz="0" w:space="0" w:color="auto"/>
      </w:divBdr>
    </w:div>
    <w:div w:id="1829638700">
      <w:bodyDiv w:val="1"/>
      <w:marLeft w:val="0"/>
      <w:marRight w:val="0"/>
      <w:marTop w:val="0"/>
      <w:marBottom w:val="0"/>
      <w:divBdr>
        <w:top w:val="none" w:sz="0" w:space="0" w:color="auto"/>
        <w:left w:val="none" w:sz="0" w:space="0" w:color="auto"/>
        <w:bottom w:val="none" w:sz="0" w:space="0" w:color="auto"/>
        <w:right w:val="none" w:sz="0" w:space="0" w:color="auto"/>
      </w:divBdr>
      <w:divsChild>
        <w:div w:id="1511288149">
          <w:marLeft w:val="0"/>
          <w:marRight w:val="0"/>
          <w:marTop w:val="0"/>
          <w:marBottom w:val="0"/>
          <w:divBdr>
            <w:top w:val="none" w:sz="0" w:space="0" w:color="auto"/>
            <w:left w:val="none" w:sz="0" w:space="0" w:color="auto"/>
            <w:bottom w:val="none" w:sz="0" w:space="0" w:color="auto"/>
            <w:right w:val="none" w:sz="0" w:space="0" w:color="auto"/>
          </w:divBdr>
          <w:divsChild>
            <w:div w:id="183325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2850">
      <w:bodyDiv w:val="1"/>
      <w:marLeft w:val="0"/>
      <w:marRight w:val="0"/>
      <w:marTop w:val="0"/>
      <w:marBottom w:val="0"/>
      <w:divBdr>
        <w:top w:val="none" w:sz="0" w:space="0" w:color="auto"/>
        <w:left w:val="none" w:sz="0" w:space="0" w:color="auto"/>
        <w:bottom w:val="none" w:sz="0" w:space="0" w:color="auto"/>
        <w:right w:val="none" w:sz="0" w:space="0" w:color="auto"/>
      </w:divBdr>
    </w:div>
    <w:div w:id="1898589448">
      <w:bodyDiv w:val="1"/>
      <w:marLeft w:val="0"/>
      <w:marRight w:val="0"/>
      <w:marTop w:val="0"/>
      <w:marBottom w:val="0"/>
      <w:divBdr>
        <w:top w:val="none" w:sz="0" w:space="0" w:color="auto"/>
        <w:left w:val="none" w:sz="0" w:space="0" w:color="auto"/>
        <w:bottom w:val="none" w:sz="0" w:space="0" w:color="auto"/>
        <w:right w:val="none" w:sz="0" w:space="0" w:color="auto"/>
      </w:divBdr>
      <w:divsChild>
        <w:div w:id="1457799526">
          <w:marLeft w:val="0"/>
          <w:marRight w:val="0"/>
          <w:marTop w:val="0"/>
          <w:marBottom w:val="0"/>
          <w:divBdr>
            <w:top w:val="none" w:sz="0" w:space="0" w:color="auto"/>
            <w:left w:val="none" w:sz="0" w:space="0" w:color="auto"/>
            <w:bottom w:val="none" w:sz="0" w:space="0" w:color="auto"/>
            <w:right w:val="none" w:sz="0" w:space="0" w:color="auto"/>
          </w:divBdr>
          <w:divsChild>
            <w:div w:id="961575708">
              <w:marLeft w:val="0"/>
              <w:marRight w:val="0"/>
              <w:marTop w:val="0"/>
              <w:marBottom w:val="0"/>
              <w:divBdr>
                <w:top w:val="none" w:sz="0" w:space="0" w:color="auto"/>
                <w:left w:val="none" w:sz="0" w:space="0" w:color="auto"/>
                <w:bottom w:val="none" w:sz="0" w:space="0" w:color="auto"/>
                <w:right w:val="none" w:sz="0" w:space="0" w:color="auto"/>
              </w:divBdr>
              <w:divsChild>
                <w:div w:id="60953215">
                  <w:marLeft w:val="0"/>
                  <w:marRight w:val="0"/>
                  <w:marTop w:val="0"/>
                  <w:marBottom w:val="0"/>
                  <w:divBdr>
                    <w:top w:val="none" w:sz="0" w:space="0" w:color="auto"/>
                    <w:left w:val="none" w:sz="0" w:space="0" w:color="auto"/>
                    <w:bottom w:val="none" w:sz="0" w:space="0" w:color="auto"/>
                    <w:right w:val="none" w:sz="0" w:space="0" w:color="auto"/>
                  </w:divBdr>
                </w:div>
                <w:div w:id="533034653">
                  <w:marLeft w:val="0"/>
                  <w:marRight w:val="0"/>
                  <w:marTop w:val="0"/>
                  <w:marBottom w:val="0"/>
                  <w:divBdr>
                    <w:top w:val="none" w:sz="0" w:space="0" w:color="auto"/>
                    <w:left w:val="none" w:sz="0" w:space="0" w:color="auto"/>
                    <w:bottom w:val="none" w:sz="0" w:space="0" w:color="auto"/>
                    <w:right w:val="none" w:sz="0" w:space="0" w:color="auto"/>
                  </w:divBdr>
                </w:div>
                <w:div w:id="115414421">
                  <w:marLeft w:val="0"/>
                  <w:marRight w:val="0"/>
                  <w:marTop w:val="0"/>
                  <w:marBottom w:val="0"/>
                  <w:divBdr>
                    <w:top w:val="none" w:sz="0" w:space="0" w:color="auto"/>
                    <w:left w:val="none" w:sz="0" w:space="0" w:color="auto"/>
                    <w:bottom w:val="none" w:sz="0" w:space="0" w:color="auto"/>
                    <w:right w:val="none" w:sz="0" w:space="0" w:color="auto"/>
                  </w:divBdr>
                </w:div>
                <w:div w:id="405421832">
                  <w:marLeft w:val="0"/>
                  <w:marRight w:val="0"/>
                  <w:marTop w:val="0"/>
                  <w:marBottom w:val="0"/>
                  <w:divBdr>
                    <w:top w:val="none" w:sz="0" w:space="0" w:color="auto"/>
                    <w:left w:val="none" w:sz="0" w:space="0" w:color="auto"/>
                    <w:bottom w:val="none" w:sz="0" w:space="0" w:color="auto"/>
                    <w:right w:val="none" w:sz="0" w:space="0" w:color="auto"/>
                  </w:divBdr>
                </w:div>
              </w:divsChild>
            </w:div>
            <w:div w:id="1554151721">
              <w:marLeft w:val="0"/>
              <w:marRight w:val="0"/>
              <w:marTop w:val="0"/>
              <w:marBottom w:val="0"/>
              <w:divBdr>
                <w:top w:val="none" w:sz="0" w:space="0" w:color="auto"/>
                <w:left w:val="none" w:sz="0" w:space="0" w:color="auto"/>
                <w:bottom w:val="none" w:sz="0" w:space="0" w:color="auto"/>
                <w:right w:val="none" w:sz="0" w:space="0" w:color="auto"/>
              </w:divBdr>
              <w:divsChild>
                <w:div w:id="488833768">
                  <w:marLeft w:val="0"/>
                  <w:marRight w:val="0"/>
                  <w:marTop w:val="0"/>
                  <w:marBottom w:val="0"/>
                  <w:divBdr>
                    <w:top w:val="none" w:sz="0" w:space="0" w:color="auto"/>
                    <w:left w:val="none" w:sz="0" w:space="0" w:color="auto"/>
                    <w:bottom w:val="none" w:sz="0" w:space="0" w:color="auto"/>
                    <w:right w:val="none" w:sz="0" w:space="0" w:color="auto"/>
                  </w:divBdr>
                </w:div>
                <w:div w:id="2128771870">
                  <w:marLeft w:val="0"/>
                  <w:marRight w:val="0"/>
                  <w:marTop w:val="0"/>
                  <w:marBottom w:val="0"/>
                  <w:divBdr>
                    <w:top w:val="none" w:sz="0" w:space="0" w:color="auto"/>
                    <w:left w:val="none" w:sz="0" w:space="0" w:color="auto"/>
                    <w:bottom w:val="none" w:sz="0" w:space="0" w:color="auto"/>
                    <w:right w:val="none" w:sz="0" w:space="0" w:color="auto"/>
                  </w:divBdr>
                </w:div>
                <w:div w:id="1548371790">
                  <w:marLeft w:val="0"/>
                  <w:marRight w:val="0"/>
                  <w:marTop w:val="0"/>
                  <w:marBottom w:val="0"/>
                  <w:divBdr>
                    <w:top w:val="none" w:sz="0" w:space="0" w:color="auto"/>
                    <w:left w:val="none" w:sz="0" w:space="0" w:color="auto"/>
                    <w:bottom w:val="none" w:sz="0" w:space="0" w:color="auto"/>
                    <w:right w:val="none" w:sz="0" w:space="0" w:color="auto"/>
                  </w:divBdr>
                </w:div>
                <w:div w:id="117535808">
                  <w:marLeft w:val="0"/>
                  <w:marRight w:val="0"/>
                  <w:marTop w:val="0"/>
                  <w:marBottom w:val="0"/>
                  <w:divBdr>
                    <w:top w:val="none" w:sz="0" w:space="0" w:color="auto"/>
                    <w:left w:val="none" w:sz="0" w:space="0" w:color="auto"/>
                    <w:bottom w:val="none" w:sz="0" w:space="0" w:color="auto"/>
                    <w:right w:val="none" w:sz="0" w:space="0" w:color="auto"/>
                  </w:divBdr>
                </w:div>
              </w:divsChild>
            </w:div>
            <w:div w:id="858546478">
              <w:marLeft w:val="0"/>
              <w:marRight w:val="0"/>
              <w:marTop w:val="0"/>
              <w:marBottom w:val="0"/>
              <w:divBdr>
                <w:top w:val="none" w:sz="0" w:space="0" w:color="auto"/>
                <w:left w:val="none" w:sz="0" w:space="0" w:color="auto"/>
                <w:bottom w:val="none" w:sz="0" w:space="0" w:color="auto"/>
                <w:right w:val="none" w:sz="0" w:space="0" w:color="auto"/>
              </w:divBdr>
            </w:div>
            <w:div w:id="1070345721">
              <w:marLeft w:val="0"/>
              <w:marRight w:val="0"/>
              <w:marTop w:val="0"/>
              <w:marBottom w:val="0"/>
              <w:divBdr>
                <w:top w:val="none" w:sz="0" w:space="0" w:color="auto"/>
                <w:left w:val="none" w:sz="0" w:space="0" w:color="auto"/>
                <w:bottom w:val="none" w:sz="0" w:space="0" w:color="auto"/>
                <w:right w:val="none" w:sz="0" w:space="0" w:color="auto"/>
              </w:divBdr>
            </w:div>
            <w:div w:id="1341204260">
              <w:marLeft w:val="0"/>
              <w:marRight w:val="0"/>
              <w:marTop w:val="0"/>
              <w:marBottom w:val="0"/>
              <w:divBdr>
                <w:top w:val="none" w:sz="0" w:space="0" w:color="auto"/>
                <w:left w:val="none" w:sz="0" w:space="0" w:color="auto"/>
                <w:bottom w:val="none" w:sz="0" w:space="0" w:color="auto"/>
                <w:right w:val="none" w:sz="0" w:space="0" w:color="auto"/>
              </w:divBdr>
            </w:div>
            <w:div w:id="608312983">
              <w:marLeft w:val="0"/>
              <w:marRight w:val="0"/>
              <w:marTop w:val="0"/>
              <w:marBottom w:val="0"/>
              <w:divBdr>
                <w:top w:val="none" w:sz="0" w:space="0" w:color="auto"/>
                <w:left w:val="none" w:sz="0" w:space="0" w:color="auto"/>
                <w:bottom w:val="none" w:sz="0" w:space="0" w:color="auto"/>
                <w:right w:val="none" w:sz="0" w:space="0" w:color="auto"/>
              </w:divBdr>
            </w:div>
            <w:div w:id="403724758">
              <w:marLeft w:val="0"/>
              <w:marRight w:val="0"/>
              <w:marTop w:val="0"/>
              <w:marBottom w:val="0"/>
              <w:divBdr>
                <w:top w:val="none" w:sz="0" w:space="0" w:color="auto"/>
                <w:left w:val="none" w:sz="0" w:space="0" w:color="auto"/>
                <w:bottom w:val="none" w:sz="0" w:space="0" w:color="auto"/>
                <w:right w:val="none" w:sz="0" w:space="0" w:color="auto"/>
              </w:divBdr>
            </w:div>
            <w:div w:id="1481849982">
              <w:marLeft w:val="0"/>
              <w:marRight w:val="0"/>
              <w:marTop w:val="0"/>
              <w:marBottom w:val="0"/>
              <w:divBdr>
                <w:top w:val="none" w:sz="0" w:space="0" w:color="auto"/>
                <w:left w:val="none" w:sz="0" w:space="0" w:color="auto"/>
                <w:bottom w:val="none" w:sz="0" w:space="0" w:color="auto"/>
                <w:right w:val="none" w:sz="0" w:space="0" w:color="auto"/>
              </w:divBdr>
              <w:divsChild>
                <w:div w:id="38172540">
                  <w:marLeft w:val="0"/>
                  <w:marRight w:val="0"/>
                  <w:marTop w:val="0"/>
                  <w:marBottom w:val="0"/>
                  <w:divBdr>
                    <w:top w:val="none" w:sz="0" w:space="0" w:color="auto"/>
                    <w:left w:val="none" w:sz="0" w:space="0" w:color="auto"/>
                    <w:bottom w:val="none" w:sz="0" w:space="0" w:color="auto"/>
                    <w:right w:val="none" w:sz="0" w:space="0" w:color="auto"/>
                  </w:divBdr>
                </w:div>
                <w:div w:id="148442735">
                  <w:marLeft w:val="0"/>
                  <w:marRight w:val="0"/>
                  <w:marTop w:val="0"/>
                  <w:marBottom w:val="0"/>
                  <w:divBdr>
                    <w:top w:val="none" w:sz="0" w:space="0" w:color="auto"/>
                    <w:left w:val="none" w:sz="0" w:space="0" w:color="auto"/>
                    <w:bottom w:val="none" w:sz="0" w:space="0" w:color="auto"/>
                    <w:right w:val="none" w:sz="0" w:space="0" w:color="auto"/>
                  </w:divBdr>
                </w:div>
                <w:div w:id="606542772">
                  <w:marLeft w:val="0"/>
                  <w:marRight w:val="0"/>
                  <w:marTop w:val="0"/>
                  <w:marBottom w:val="0"/>
                  <w:divBdr>
                    <w:top w:val="none" w:sz="0" w:space="0" w:color="auto"/>
                    <w:left w:val="none" w:sz="0" w:space="0" w:color="auto"/>
                    <w:bottom w:val="none" w:sz="0" w:space="0" w:color="auto"/>
                    <w:right w:val="none" w:sz="0" w:space="0" w:color="auto"/>
                  </w:divBdr>
                </w:div>
              </w:divsChild>
            </w:div>
            <w:div w:id="1417942816">
              <w:marLeft w:val="0"/>
              <w:marRight w:val="0"/>
              <w:marTop w:val="0"/>
              <w:marBottom w:val="0"/>
              <w:divBdr>
                <w:top w:val="none" w:sz="0" w:space="0" w:color="auto"/>
                <w:left w:val="none" w:sz="0" w:space="0" w:color="auto"/>
                <w:bottom w:val="none" w:sz="0" w:space="0" w:color="auto"/>
                <w:right w:val="none" w:sz="0" w:space="0" w:color="auto"/>
              </w:divBdr>
              <w:divsChild>
                <w:div w:id="2127041738">
                  <w:marLeft w:val="0"/>
                  <w:marRight w:val="0"/>
                  <w:marTop w:val="0"/>
                  <w:marBottom w:val="0"/>
                  <w:divBdr>
                    <w:top w:val="none" w:sz="0" w:space="0" w:color="auto"/>
                    <w:left w:val="none" w:sz="0" w:space="0" w:color="auto"/>
                    <w:bottom w:val="none" w:sz="0" w:space="0" w:color="auto"/>
                    <w:right w:val="none" w:sz="0" w:space="0" w:color="auto"/>
                  </w:divBdr>
                </w:div>
                <w:div w:id="430470845">
                  <w:marLeft w:val="0"/>
                  <w:marRight w:val="0"/>
                  <w:marTop w:val="0"/>
                  <w:marBottom w:val="0"/>
                  <w:divBdr>
                    <w:top w:val="none" w:sz="0" w:space="0" w:color="auto"/>
                    <w:left w:val="none" w:sz="0" w:space="0" w:color="auto"/>
                    <w:bottom w:val="none" w:sz="0" w:space="0" w:color="auto"/>
                    <w:right w:val="none" w:sz="0" w:space="0" w:color="auto"/>
                  </w:divBdr>
                </w:div>
              </w:divsChild>
            </w:div>
            <w:div w:id="1705519630">
              <w:marLeft w:val="0"/>
              <w:marRight w:val="0"/>
              <w:marTop w:val="0"/>
              <w:marBottom w:val="0"/>
              <w:divBdr>
                <w:top w:val="none" w:sz="0" w:space="0" w:color="auto"/>
                <w:left w:val="none" w:sz="0" w:space="0" w:color="auto"/>
                <w:bottom w:val="none" w:sz="0" w:space="0" w:color="auto"/>
                <w:right w:val="none" w:sz="0" w:space="0" w:color="auto"/>
              </w:divBdr>
              <w:divsChild>
                <w:div w:id="815297199">
                  <w:marLeft w:val="0"/>
                  <w:marRight w:val="0"/>
                  <w:marTop w:val="0"/>
                  <w:marBottom w:val="0"/>
                  <w:divBdr>
                    <w:top w:val="none" w:sz="0" w:space="0" w:color="auto"/>
                    <w:left w:val="none" w:sz="0" w:space="0" w:color="auto"/>
                    <w:bottom w:val="none" w:sz="0" w:space="0" w:color="auto"/>
                    <w:right w:val="none" w:sz="0" w:space="0" w:color="auto"/>
                  </w:divBdr>
                </w:div>
                <w:div w:id="137839779">
                  <w:marLeft w:val="0"/>
                  <w:marRight w:val="0"/>
                  <w:marTop w:val="0"/>
                  <w:marBottom w:val="0"/>
                  <w:divBdr>
                    <w:top w:val="none" w:sz="0" w:space="0" w:color="auto"/>
                    <w:left w:val="none" w:sz="0" w:space="0" w:color="auto"/>
                    <w:bottom w:val="none" w:sz="0" w:space="0" w:color="auto"/>
                    <w:right w:val="none" w:sz="0" w:space="0" w:color="auto"/>
                  </w:divBdr>
                </w:div>
                <w:div w:id="1120957537">
                  <w:marLeft w:val="0"/>
                  <w:marRight w:val="0"/>
                  <w:marTop w:val="0"/>
                  <w:marBottom w:val="0"/>
                  <w:divBdr>
                    <w:top w:val="none" w:sz="0" w:space="0" w:color="auto"/>
                    <w:left w:val="none" w:sz="0" w:space="0" w:color="auto"/>
                    <w:bottom w:val="none" w:sz="0" w:space="0" w:color="auto"/>
                    <w:right w:val="none" w:sz="0" w:space="0" w:color="auto"/>
                  </w:divBdr>
                </w:div>
              </w:divsChild>
            </w:div>
            <w:div w:id="1581062740">
              <w:marLeft w:val="0"/>
              <w:marRight w:val="0"/>
              <w:marTop w:val="0"/>
              <w:marBottom w:val="0"/>
              <w:divBdr>
                <w:top w:val="none" w:sz="0" w:space="0" w:color="auto"/>
                <w:left w:val="none" w:sz="0" w:space="0" w:color="auto"/>
                <w:bottom w:val="none" w:sz="0" w:space="0" w:color="auto"/>
                <w:right w:val="none" w:sz="0" w:space="0" w:color="auto"/>
              </w:divBdr>
            </w:div>
            <w:div w:id="588584545">
              <w:marLeft w:val="0"/>
              <w:marRight w:val="0"/>
              <w:marTop w:val="0"/>
              <w:marBottom w:val="0"/>
              <w:divBdr>
                <w:top w:val="none" w:sz="0" w:space="0" w:color="auto"/>
                <w:left w:val="none" w:sz="0" w:space="0" w:color="auto"/>
                <w:bottom w:val="none" w:sz="0" w:space="0" w:color="auto"/>
                <w:right w:val="none" w:sz="0" w:space="0" w:color="auto"/>
              </w:divBdr>
            </w:div>
            <w:div w:id="658966578">
              <w:marLeft w:val="0"/>
              <w:marRight w:val="0"/>
              <w:marTop w:val="0"/>
              <w:marBottom w:val="0"/>
              <w:divBdr>
                <w:top w:val="none" w:sz="0" w:space="0" w:color="auto"/>
                <w:left w:val="none" w:sz="0" w:space="0" w:color="auto"/>
                <w:bottom w:val="none" w:sz="0" w:space="0" w:color="auto"/>
                <w:right w:val="none" w:sz="0" w:space="0" w:color="auto"/>
              </w:divBdr>
            </w:div>
            <w:div w:id="2023823171">
              <w:marLeft w:val="0"/>
              <w:marRight w:val="0"/>
              <w:marTop w:val="0"/>
              <w:marBottom w:val="0"/>
              <w:divBdr>
                <w:top w:val="none" w:sz="0" w:space="0" w:color="auto"/>
                <w:left w:val="none" w:sz="0" w:space="0" w:color="auto"/>
                <w:bottom w:val="none" w:sz="0" w:space="0" w:color="auto"/>
                <w:right w:val="none" w:sz="0" w:space="0" w:color="auto"/>
              </w:divBdr>
            </w:div>
            <w:div w:id="1947225743">
              <w:marLeft w:val="0"/>
              <w:marRight w:val="0"/>
              <w:marTop w:val="0"/>
              <w:marBottom w:val="0"/>
              <w:divBdr>
                <w:top w:val="none" w:sz="0" w:space="0" w:color="auto"/>
                <w:left w:val="none" w:sz="0" w:space="0" w:color="auto"/>
                <w:bottom w:val="none" w:sz="0" w:space="0" w:color="auto"/>
                <w:right w:val="none" w:sz="0" w:space="0" w:color="auto"/>
              </w:divBdr>
            </w:div>
            <w:div w:id="1308584782">
              <w:marLeft w:val="0"/>
              <w:marRight w:val="0"/>
              <w:marTop w:val="0"/>
              <w:marBottom w:val="0"/>
              <w:divBdr>
                <w:top w:val="none" w:sz="0" w:space="0" w:color="auto"/>
                <w:left w:val="none" w:sz="0" w:space="0" w:color="auto"/>
                <w:bottom w:val="none" w:sz="0" w:space="0" w:color="auto"/>
                <w:right w:val="none" w:sz="0" w:space="0" w:color="auto"/>
              </w:divBdr>
              <w:divsChild>
                <w:div w:id="961424670">
                  <w:marLeft w:val="0"/>
                  <w:marRight w:val="0"/>
                  <w:marTop w:val="0"/>
                  <w:marBottom w:val="0"/>
                  <w:divBdr>
                    <w:top w:val="none" w:sz="0" w:space="0" w:color="auto"/>
                    <w:left w:val="none" w:sz="0" w:space="0" w:color="auto"/>
                    <w:bottom w:val="none" w:sz="0" w:space="0" w:color="auto"/>
                    <w:right w:val="none" w:sz="0" w:space="0" w:color="auto"/>
                  </w:divBdr>
                </w:div>
                <w:div w:id="356976702">
                  <w:marLeft w:val="0"/>
                  <w:marRight w:val="0"/>
                  <w:marTop w:val="0"/>
                  <w:marBottom w:val="0"/>
                  <w:divBdr>
                    <w:top w:val="none" w:sz="0" w:space="0" w:color="auto"/>
                    <w:left w:val="none" w:sz="0" w:space="0" w:color="auto"/>
                    <w:bottom w:val="none" w:sz="0" w:space="0" w:color="auto"/>
                    <w:right w:val="none" w:sz="0" w:space="0" w:color="auto"/>
                  </w:divBdr>
                </w:div>
              </w:divsChild>
            </w:div>
            <w:div w:id="1431656362">
              <w:marLeft w:val="0"/>
              <w:marRight w:val="0"/>
              <w:marTop w:val="0"/>
              <w:marBottom w:val="0"/>
              <w:divBdr>
                <w:top w:val="none" w:sz="0" w:space="0" w:color="auto"/>
                <w:left w:val="none" w:sz="0" w:space="0" w:color="auto"/>
                <w:bottom w:val="none" w:sz="0" w:space="0" w:color="auto"/>
                <w:right w:val="none" w:sz="0" w:space="0" w:color="auto"/>
              </w:divBdr>
              <w:divsChild>
                <w:div w:id="1981837155">
                  <w:marLeft w:val="0"/>
                  <w:marRight w:val="0"/>
                  <w:marTop w:val="0"/>
                  <w:marBottom w:val="0"/>
                  <w:divBdr>
                    <w:top w:val="none" w:sz="0" w:space="0" w:color="auto"/>
                    <w:left w:val="none" w:sz="0" w:space="0" w:color="auto"/>
                    <w:bottom w:val="none" w:sz="0" w:space="0" w:color="auto"/>
                    <w:right w:val="none" w:sz="0" w:space="0" w:color="auto"/>
                  </w:divBdr>
                </w:div>
              </w:divsChild>
            </w:div>
            <w:div w:id="319817713">
              <w:marLeft w:val="0"/>
              <w:marRight w:val="0"/>
              <w:marTop w:val="0"/>
              <w:marBottom w:val="0"/>
              <w:divBdr>
                <w:top w:val="none" w:sz="0" w:space="0" w:color="auto"/>
                <w:left w:val="none" w:sz="0" w:space="0" w:color="auto"/>
                <w:bottom w:val="none" w:sz="0" w:space="0" w:color="auto"/>
                <w:right w:val="none" w:sz="0" w:space="0" w:color="auto"/>
              </w:divBdr>
              <w:divsChild>
                <w:div w:id="1783263766">
                  <w:marLeft w:val="0"/>
                  <w:marRight w:val="0"/>
                  <w:marTop w:val="0"/>
                  <w:marBottom w:val="0"/>
                  <w:divBdr>
                    <w:top w:val="none" w:sz="0" w:space="0" w:color="auto"/>
                    <w:left w:val="none" w:sz="0" w:space="0" w:color="auto"/>
                    <w:bottom w:val="none" w:sz="0" w:space="0" w:color="auto"/>
                    <w:right w:val="none" w:sz="0" w:space="0" w:color="auto"/>
                  </w:divBdr>
                </w:div>
                <w:div w:id="701134170">
                  <w:marLeft w:val="0"/>
                  <w:marRight w:val="0"/>
                  <w:marTop w:val="0"/>
                  <w:marBottom w:val="0"/>
                  <w:divBdr>
                    <w:top w:val="none" w:sz="0" w:space="0" w:color="auto"/>
                    <w:left w:val="none" w:sz="0" w:space="0" w:color="auto"/>
                    <w:bottom w:val="none" w:sz="0" w:space="0" w:color="auto"/>
                    <w:right w:val="none" w:sz="0" w:space="0" w:color="auto"/>
                  </w:divBdr>
                </w:div>
                <w:div w:id="1057127767">
                  <w:marLeft w:val="0"/>
                  <w:marRight w:val="0"/>
                  <w:marTop w:val="0"/>
                  <w:marBottom w:val="0"/>
                  <w:divBdr>
                    <w:top w:val="none" w:sz="0" w:space="0" w:color="auto"/>
                    <w:left w:val="none" w:sz="0" w:space="0" w:color="auto"/>
                    <w:bottom w:val="none" w:sz="0" w:space="0" w:color="auto"/>
                    <w:right w:val="none" w:sz="0" w:space="0" w:color="auto"/>
                  </w:divBdr>
                </w:div>
              </w:divsChild>
            </w:div>
            <w:div w:id="1721856235">
              <w:marLeft w:val="0"/>
              <w:marRight w:val="0"/>
              <w:marTop w:val="0"/>
              <w:marBottom w:val="0"/>
              <w:divBdr>
                <w:top w:val="none" w:sz="0" w:space="0" w:color="auto"/>
                <w:left w:val="none" w:sz="0" w:space="0" w:color="auto"/>
                <w:bottom w:val="none" w:sz="0" w:space="0" w:color="auto"/>
                <w:right w:val="none" w:sz="0" w:space="0" w:color="auto"/>
              </w:divBdr>
              <w:divsChild>
                <w:div w:id="1857573376">
                  <w:marLeft w:val="0"/>
                  <w:marRight w:val="0"/>
                  <w:marTop w:val="0"/>
                  <w:marBottom w:val="0"/>
                  <w:divBdr>
                    <w:top w:val="none" w:sz="0" w:space="0" w:color="auto"/>
                    <w:left w:val="none" w:sz="0" w:space="0" w:color="auto"/>
                    <w:bottom w:val="none" w:sz="0" w:space="0" w:color="auto"/>
                    <w:right w:val="none" w:sz="0" w:space="0" w:color="auto"/>
                  </w:divBdr>
                </w:div>
                <w:div w:id="1257977712">
                  <w:marLeft w:val="0"/>
                  <w:marRight w:val="0"/>
                  <w:marTop w:val="0"/>
                  <w:marBottom w:val="0"/>
                  <w:divBdr>
                    <w:top w:val="none" w:sz="0" w:space="0" w:color="auto"/>
                    <w:left w:val="none" w:sz="0" w:space="0" w:color="auto"/>
                    <w:bottom w:val="none" w:sz="0" w:space="0" w:color="auto"/>
                    <w:right w:val="none" w:sz="0" w:space="0" w:color="auto"/>
                  </w:divBdr>
                </w:div>
                <w:div w:id="1515612824">
                  <w:marLeft w:val="0"/>
                  <w:marRight w:val="0"/>
                  <w:marTop w:val="0"/>
                  <w:marBottom w:val="0"/>
                  <w:divBdr>
                    <w:top w:val="none" w:sz="0" w:space="0" w:color="auto"/>
                    <w:left w:val="none" w:sz="0" w:space="0" w:color="auto"/>
                    <w:bottom w:val="none" w:sz="0" w:space="0" w:color="auto"/>
                    <w:right w:val="none" w:sz="0" w:space="0" w:color="auto"/>
                  </w:divBdr>
                </w:div>
              </w:divsChild>
            </w:div>
            <w:div w:id="1461218475">
              <w:marLeft w:val="0"/>
              <w:marRight w:val="0"/>
              <w:marTop w:val="0"/>
              <w:marBottom w:val="0"/>
              <w:divBdr>
                <w:top w:val="none" w:sz="0" w:space="0" w:color="auto"/>
                <w:left w:val="none" w:sz="0" w:space="0" w:color="auto"/>
                <w:bottom w:val="none" w:sz="0" w:space="0" w:color="auto"/>
                <w:right w:val="none" w:sz="0" w:space="0" w:color="auto"/>
              </w:divBdr>
              <w:divsChild>
                <w:div w:id="18092239">
                  <w:marLeft w:val="0"/>
                  <w:marRight w:val="0"/>
                  <w:marTop w:val="0"/>
                  <w:marBottom w:val="0"/>
                  <w:divBdr>
                    <w:top w:val="none" w:sz="0" w:space="0" w:color="auto"/>
                    <w:left w:val="none" w:sz="0" w:space="0" w:color="auto"/>
                    <w:bottom w:val="none" w:sz="0" w:space="0" w:color="auto"/>
                    <w:right w:val="none" w:sz="0" w:space="0" w:color="auto"/>
                  </w:divBdr>
                </w:div>
                <w:div w:id="966163473">
                  <w:marLeft w:val="0"/>
                  <w:marRight w:val="0"/>
                  <w:marTop w:val="0"/>
                  <w:marBottom w:val="0"/>
                  <w:divBdr>
                    <w:top w:val="none" w:sz="0" w:space="0" w:color="auto"/>
                    <w:left w:val="none" w:sz="0" w:space="0" w:color="auto"/>
                    <w:bottom w:val="none" w:sz="0" w:space="0" w:color="auto"/>
                    <w:right w:val="none" w:sz="0" w:space="0" w:color="auto"/>
                  </w:divBdr>
                </w:div>
                <w:div w:id="1438911434">
                  <w:marLeft w:val="0"/>
                  <w:marRight w:val="0"/>
                  <w:marTop w:val="0"/>
                  <w:marBottom w:val="0"/>
                  <w:divBdr>
                    <w:top w:val="none" w:sz="0" w:space="0" w:color="auto"/>
                    <w:left w:val="none" w:sz="0" w:space="0" w:color="auto"/>
                    <w:bottom w:val="none" w:sz="0" w:space="0" w:color="auto"/>
                    <w:right w:val="none" w:sz="0" w:space="0" w:color="auto"/>
                  </w:divBdr>
                </w:div>
                <w:div w:id="1394498265">
                  <w:marLeft w:val="0"/>
                  <w:marRight w:val="0"/>
                  <w:marTop w:val="0"/>
                  <w:marBottom w:val="0"/>
                  <w:divBdr>
                    <w:top w:val="none" w:sz="0" w:space="0" w:color="auto"/>
                    <w:left w:val="none" w:sz="0" w:space="0" w:color="auto"/>
                    <w:bottom w:val="none" w:sz="0" w:space="0" w:color="auto"/>
                    <w:right w:val="none" w:sz="0" w:space="0" w:color="auto"/>
                  </w:divBdr>
                </w:div>
              </w:divsChild>
            </w:div>
            <w:div w:id="2105488603">
              <w:marLeft w:val="0"/>
              <w:marRight w:val="0"/>
              <w:marTop w:val="0"/>
              <w:marBottom w:val="0"/>
              <w:divBdr>
                <w:top w:val="none" w:sz="0" w:space="0" w:color="auto"/>
                <w:left w:val="none" w:sz="0" w:space="0" w:color="auto"/>
                <w:bottom w:val="none" w:sz="0" w:space="0" w:color="auto"/>
                <w:right w:val="none" w:sz="0" w:space="0" w:color="auto"/>
              </w:divBdr>
            </w:div>
            <w:div w:id="10449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9007">
      <w:bodyDiv w:val="1"/>
      <w:marLeft w:val="0"/>
      <w:marRight w:val="0"/>
      <w:marTop w:val="0"/>
      <w:marBottom w:val="0"/>
      <w:divBdr>
        <w:top w:val="none" w:sz="0" w:space="0" w:color="auto"/>
        <w:left w:val="none" w:sz="0" w:space="0" w:color="auto"/>
        <w:bottom w:val="none" w:sz="0" w:space="0" w:color="auto"/>
        <w:right w:val="none" w:sz="0" w:space="0" w:color="auto"/>
      </w:divBdr>
      <w:divsChild>
        <w:div w:id="1450196766">
          <w:marLeft w:val="0"/>
          <w:marRight w:val="0"/>
          <w:marTop w:val="0"/>
          <w:marBottom w:val="0"/>
          <w:divBdr>
            <w:top w:val="none" w:sz="0" w:space="0" w:color="auto"/>
            <w:left w:val="none" w:sz="0" w:space="0" w:color="auto"/>
            <w:bottom w:val="none" w:sz="0" w:space="0" w:color="auto"/>
            <w:right w:val="none" w:sz="0" w:space="0" w:color="auto"/>
          </w:divBdr>
          <w:divsChild>
            <w:div w:id="1962959341">
              <w:marLeft w:val="0"/>
              <w:marRight w:val="0"/>
              <w:marTop w:val="0"/>
              <w:marBottom w:val="0"/>
              <w:divBdr>
                <w:top w:val="none" w:sz="0" w:space="0" w:color="auto"/>
                <w:left w:val="none" w:sz="0" w:space="0" w:color="auto"/>
                <w:bottom w:val="none" w:sz="0" w:space="0" w:color="auto"/>
                <w:right w:val="none" w:sz="0" w:space="0" w:color="auto"/>
              </w:divBdr>
              <w:divsChild>
                <w:div w:id="1748529883">
                  <w:marLeft w:val="0"/>
                  <w:marRight w:val="0"/>
                  <w:marTop w:val="0"/>
                  <w:marBottom w:val="0"/>
                  <w:divBdr>
                    <w:top w:val="none" w:sz="0" w:space="0" w:color="auto"/>
                    <w:left w:val="none" w:sz="0" w:space="0" w:color="auto"/>
                    <w:bottom w:val="none" w:sz="0" w:space="0" w:color="auto"/>
                    <w:right w:val="none" w:sz="0" w:space="0" w:color="auto"/>
                  </w:divBdr>
                  <w:divsChild>
                    <w:div w:id="887842689">
                      <w:marLeft w:val="0"/>
                      <w:marRight w:val="0"/>
                      <w:marTop w:val="0"/>
                      <w:marBottom w:val="0"/>
                      <w:divBdr>
                        <w:top w:val="none" w:sz="0" w:space="0" w:color="auto"/>
                        <w:left w:val="none" w:sz="0" w:space="0" w:color="auto"/>
                        <w:bottom w:val="none" w:sz="0" w:space="0" w:color="auto"/>
                        <w:right w:val="none" w:sz="0" w:space="0" w:color="auto"/>
                      </w:divBdr>
                      <w:divsChild>
                        <w:div w:id="539707261">
                          <w:marLeft w:val="0"/>
                          <w:marRight w:val="0"/>
                          <w:marTop w:val="0"/>
                          <w:marBottom w:val="0"/>
                          <w:divBdr>
                            <w:top w:val="none" w:sz="0" w:space="0" w:color="auto"/>
                            <w:left w:val="none" w:sz="0" w:space="0" w:color="auto"/>
                            <w:bottom w:val="none" w:sz="0" w:space="0" w:color="auto"/>
                            <w:right w:val="none" w:sz="0" w:space="0" w:color="auto"/>
                          </w:divBdr>
                          <w:divsChild>
                            <w:div w:id="1079788926">
                              <w:marLeft w:val="0"/>
                              <w:marRight w:val="0"/>
                              <w:marTop w:val="0"/>
                              <w:marBottom w:val="0"/>
                              <w:divBdr>
                                <w:top w:val="none" w:sz="0" w:space="0" w:color="auto"/>
                                <w:left w:val="none" w:sz="0" w:space="0" w:color="auto"/>
                                <w:bottom w:val="none" w:sz="0" w:space="0" w:color="auto"/>
                                <w:right w:val="none" w:sz="0" w:space="0" w:color="auto"/>
                              </w:divBdr>
                              <w:divsChild>
                                <w:div w:id="51657640">
                                  <w:marLeft w:val="0"/>
                                  <w:marRight w:val="0"/>
                                  <w:marTop w:val="0"/>
                                  <w:marBottom w:val="0"/>
                                  <w:divBdr>
                                    <w:top w:val="none" w:sz="0" w:space="0" w:color="auto"/>
                                    <w:left w:val="none" w:sz="0" w:space="0" w:color="auto"/>
                                    <w:bottom w:val="none" w:sz="0" w:space="0" w:color="auto"/>
                                    <w:right w:val="none" w:sz="0" w:space="0" w:color="auto"/>
                                  </w:divBdr>
                                  <w:divsChild>
                                    <w:div w:id="530923057">
                                      <w:marLeft w:val="0"/>
                                      <w:marRight w:val="0"/>
                                      <w:marTop w:val="0"/>
                                      <w:marBottom w:val="0"/>
                                      <w:divBdr>
                                        <w:top w:val="none" w:sz="0" w:space="0" w:color="auto"/>
                                        <w:left w:val="none" w:sz="0" w:space="0" w:color="auto"/>
                                        <w:bottom w:val="none" w:sz="0" w:space="0" w:color="auto"/>
                                        <w:right w:val="none" w:sz="0" w:space="0" w:color="auto"/>
                                      </w:divBdr>
                                      <w:divsChild>
                                        <w:div w:id="2127455887">
                                          <w:marLeft w:val="0"/>
                                          <w:marRight w:val="0"/>
                                          <w:marTop w:val="0"/>
                                          <w:marBottom w:val="0"/>
                                          <w:divBdr>
                                            <w:top w:val="none" w:sz="0" w:space="0" w:color="auto"/>
                                            <w:left w:val="none" w:sz="0" w:space="0" w:color="auto"/>
                                            <w:bottom w:val="none" w:sz="0" w:space="0" w:color="auto"/>
                                            <w:right w:val="none" w:sz="0" w:space="0" w:color="auto"/>
                                          </w:divBdr>
                                          <w:divsChild>
                                            <w:div w:id="18073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674050">
      <w:bodyDiv w:val="1"/>
      <w:marLeft w:val="0"/>
      <w:marRight w:val="0"/>
      <w:marTop w:val="0"/>
      <w:marBottom w:val="0"/>
      <w:divBdr>
        <w:top w:val="none" w:sz="0" w:space="0" w:color="auto"/>
        <w:left w:val="none" w:sz="0" w:space="0" w:color="auto"/>
        <w:bottom w:val="none" w:sz="0" w:space="0" w:color="auto"/>
        <w:right w:val="none" w:sz="0" w:space="0" w:color="auto"/>
      </w:divBdr>
    </w:div>
    <w:div w:id="1953634365">
      <w:bodyDiv w:val="1"/>
      <w:marLeft w:val="0"/>
      <w:marRight w:val="0"/>
      <w:marTop w:val="0"/>
      <w:marBottom w:val="0"/>
      <w:divBdr>
        <w:top w:val="none" w:sz="0" w:space="0" w:color="auto"/>
        <w:left w:val="none" w:sz="0" w:space="0" w:color="auto"/>
        <w:bottom w:val="none" w:sz="0" w:space="0" w:color="auto"/>
        <w:right w:val="none" w:sz="0" w:space="0" w:color="auto"/>
      </w:divBdr>
    </w:div>
    <w:div w:id="2016572295">
      <w:bodyDiv w:val="1"/>
      <w:marLeft w:val="0"/>
      <w:marRight w:val="0"/>
      <w:marTop w:val="0"/>
      <w:marBottom w:val="0"/>
      <w:divBdr>
        <w:top w:val="none" w:sz="0" w:space="0" w:color="auto"/>
        <w:left w:val="none" w:sz="0" w:space="0" w:color="auto"/>
        <w:bottom w:val="none" w:sz="0" w:space="0" w:color="auto"/>
        <w:right w:val="none" w:sz="0" w:space="0" w:color="auto"/>
      </w:divBdr>
    </w:div>
    <w:div w:id="2043284239">
      <w:bodyDiv w:val="1"/>
      <w:marLeft w:val="0"/>
      <w:marRight w:val="0"/>
      <w:marTop w:val="0"/>
      <w:marBottom w:val="0"/>
      <w:divBdr>
        <w:top w:val="none" w:sz="0" w:space="0" w:color="auto"/>
        <w:left w:val="none" w:sz="0" w:space="0" w:color="auto"/>
        <w:bottom w:val="none" w:sz="0" w:space="0" w:color="auto"/>
        <w:right w:val="none" w:sz="0" w:space="0" w:color="auto"/>
      </w:divBdr>
      <w:divsChild>
        <w:div w:id="1840778244">
          <w:marLeft w:val="0"/>
          <w:marRight w:val="0"/>
          <w:marTop w:val="0"/>
          <w:marBottom w:val="0"/>
          <w:divBdr>
            <w:top w:val="none" w:sz="0" w:space="0" w:color="auto"/>
            <w:left w:val="none" w:sz="0" w:space="0" w:color="auto"/>
            <w:bottom w:val="none" w:sz="0" w:space="0" w:color="auto"/>
            <w:right w:val="none" w:sz="0" w:space="0" w:color="auto"/>
          </w:divBdr>
          <w:divsChild>
            <w:div w:id="1073233757">
              <w:marLeft w:val="0"/>
              <w:marRight w:val="0"/>
              <w:marTop w:val="0"/>
              <w:marBottom w:val="0"/>
              <w:divBdr>
                <w:top w:val="none" w:sz="0" w:space="0" w:color="auto"/>
                <w:left w:val="none" w:sz="0" w:space="0" w:color="auto"/>
                <w:bottom w:val="none" w:sz="0" w:space="0" w:color="auto"/>
                <w:right w:val="none" w:sz="0" w:space="0" w:color="auto"/>
              </w:divBdr>
              <w:divsChild>
                <w:div w:id="5798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S:\1National%20Documents\Health%20&amp;%20Safety\Health%20and%20Safety%20Manual" TargetMode="External"/><Relationship Id="rId299" Type="http://schemas.openxmlformats.org/officeDocument/2006/relationships/hyperlink" Target="http://www.itslifejimbutnotasweknowit.org.uk/files/whatisreflectivepractice.pdf" TargetMode="External"/><Relationship Id="rId21" Type="http://schemas.openxmlformats.org/officeDocument/2006/relationships/hyperlink" Target="file:///S:\1National%20Documents\Governance\Governance%20Policies" TargetMode="External"/><Relationship Id="rId63" Type="http://schemas.openxmlformats.org/officeDocument/2006/relationships/footer" Target="footer17.xml"/><Relationship Id="rId159" Type="http://schemas.openxmlformats.org/officeDocument/2006/relationships/hyperlink" Target="file:///\\NZCCS.CCS.ORG.NZ\Company\1National%20Documents\National%20Service%20Policies%20Manual\Appendices\Template%201%20Consent%20for%20Services%20and%20Sharing%20Information.docx" TargetMode="External"/><Relationship Id="rId170" Type="http://schemas.openxmlformats.org/officeDocument/2006/relationships/hyperlink" Target="file:///\\NZCCS.CCS.ORG.NZ\Company\1National%20Documents\National%20Service%20Policies%20Manual\Appendices\Template%2014%20Request%20to%20Receive%20Personal%20Information.docx" TargetMode="External"/><Relationship Id="rId226" Type="http://schemas.openxmlformats.org/officeDocument/2006/relationships/footer" Target="footer51.xml"/><Relationship Id="rId268" Type="http://schemas.openxmlformats.org/officeDocument/2006/relationships/footer" Target="footer62.xml"/><Relationship Id="rId32" Type="http://schemas.openxmlformats.org/officeDocument/2006/relationships/footer" Target="footer6.xml"/><Relationship Id="rId74" Type="http://schemas.openxmlformats.org/officeDocument/2006/relationships/hyperlink" Target="file://NZCCS.CCS.ORG.NZ/Company/1National%20Documents/National%20Working%20Groups%20%26%20Projects/Child%20Protection%20Advisors/Resources/Child%20Protection%20Pocket%20Reference.pdf" TargetMode="External"/><Relationship Id="rId128" Type="http://schemas.openxmlformats.org/officeDocument/2006/relationships/hyperlink" Target="https://ccsdisabilityaction.softlinkhosting.co.nz/liberty/OpacLogin?mode=BASIC&amp;openDetail=true&amp;corporation=CCSDisabilityAction&amp;action=search&amp;queryTerm=uuid%3D%22b1fed8260a0200fd4f77b5e80055bd35%22&amp;operator=OR&amp;url=%2Fopac%2Fsearch.do" TargetMode="External"/><Relationship Id="rId5" Type="http://schemas.openxmlformats.org/officeDocument/2006/relationships/webSettings" Target="webSettings.xml"/><Relationship Id="rId181" Type="http://schemas.openxmlformats.org/officeDocument/2006/relationships/hyperlink" Target="file:///\\NZCCS.CCS.ORG.NZ\Company\1National%20Documents\National%20Service%20Policies%20Manual\Appendices\Template%2014%20Request%20to%20Receive%20Personal%20Information.docx" TargetMode="External"/><Relationship Id="rId237" Type="http://schemas.openxmlformats.org/officeDocument/2006/relationships/hyperlink" Target="https://www.standards.govt.nz/shop/nzs-81342021/" TargetMode="External"/><Relationship Id="rId279" Type="http://schemas.openxmlformats.org/officeDocument/2006/relationships/hyperlink" Target="https://www.privacy.org.nz/privacy-act-2020/codes-of-practice/hipc2020/" TargetMode="External"/><Relationship Id="rId43" Type="http://schemas.openxmlformats.org/officeDocument/2006/relationships/image" Target="media/image3.emf"/><Relationship Id="rId139" Type="http://schemas.openxmlformats.org/officeDocument/2006/relationships/header" Target="header4.xml"/><Relationship Id="rId290" Type="http://schemas.openxmlformats.org/officeDocument/2006/relationships/hyperlink" Target="http://www.odi.govt.nz/" TargetMode="External"/><Relationship Id="rId304" Type="http://schemas.openxmlformats.org/officeDocument/2006/relationships/fontTable" Target="fontTable.xml"/><Relationship Id="rId85" Type="http://schemas.openxmlformats.org/officeDocument/2006/relationships/hyperlink" Target="https://practice.orangatamariki.govt.nz/our-work/care/care-standards/" TargetMode="External"/><Relationship Id="rId150" Type="http://schemas.openxmlformats.org/officeDocument/2006/relationships/hyperlink" Target="file:///S:\1National%20Documents\National%20Service%20Policies%20Manual\Appendices\Template%202a%20Easy-Read%20Your%20Information.docx" TargetMode="External"/><Relationship Id="rId192" Type="http://schemas.openxmlformats.org/officeDocument/2006/relationships/footer" Target="footer37.xml"/><Relationship Id="rId206" Type="http://schemas.openxmlformats.org/officeDocument/2006/relationships/hyperlink" Target="file:///S:/1National%20Documents/HR%20Policies%20Handbook" TargetMode="External"/><Relationship Id="rId248" Type="http://schemas.openxmlformats.org/officeDocument/2006/relationships/hyperlink" Target="file:///S:/1National%20Documents/HR%20Policies%20Handbook" TargetMode="External"/><Relationship Id="rId12" Type="http://schemas.openxmlformats.org/officeDocument/2006/relationships/header" Target="header2.xml"/><Relationship Id="rId108" Type="http://schemas.openxmlformats.org/officeDocument/2006/relationships/hyperlink" Target="https://tinyurl.com/24abq8s7" TargetMode="External"/><Relationship Id="rId54" Type="http://schemas.openxmlformats.org/officeDocument/2006/relationships/footer" Target="footer12.xml"/><Relationship Id="rId96" Type="http://schemas.openxmlformats.org/officeDocument/2006/relationships/hyperlink" Target="https://www.justice.govt.nz/family/family-violence/" TargetMode="External"/><Relationship Id="rId161" Type="http://schemas.openxmlformats.org/officeDocument/2006/relationships/hyperlink" Target="file:///\\NZCCS.CCS.ORG.NZ\Company\1National%20Documents\Governance\Governance%20Handbook" TargetMode="External"/><Relationship Id="rId217" Type="http://schemas.openxmlformats.org/officeDocument/2006/relationships/hyperlink" Target="https://www.health.govt.nz/publication/medicines-management-guide-community-residential-and-facility-based-services-disability-mental" TargetMode="External"/><Relationship Id="rId259" Type="http://schemas.openxmlformats.org/officeDocument/2006/relationships/hyperlink" Target="file:///S:/1National%20Documents/HR%20Policies%20Handbook" TargetMode="External"/><Relationship Id="rId23" Type="http://schemas.openxmlformats.org/officeDocument/2006/relationships/hyperlink" Target="file:///S:\1National%20Documents\Finance%20Policies%20and%20Procedures" TargetMode="External"/><Relationship Id="rId119" Type="http://schemas.openxmlformats.org/officeDocument/2006/relationships/hyperlink" Target="file:///S:\1National%20Documents\National%20Service%20Pathway" TargetMode="External"/><Relationship Id="rId270" Type="http://schemas.openxmlformats.org/officeDocument/2006/relationships/footer" Target="footer64.xml"/><Relationship Id="rId291" Type="http://schemas.openxmlformats.org/officeDocument/2006/relationships/hyperlink" Target="http://privacy.org.nz/" TargetMode="External"/><Relationship Id="rId305" Type="http://schemas.openxmlformats.org/officeDocument/2006/relationships/theme" Target="theme/theme1.xml"/><Relationship Id="rId44" Type="http://schemas.openxmlformats.org/officeDocument/2006/relationships/oleObject" Target="embeddings/oleObject1.bin"/><Relationship Id="rId65" Type="http://schemas.openxmlformats.org/officeDocument/2006/relationships/hyperlink" Target="https://www.legislation.govt.nz/act/public/1989/0024/latest/DLM147088.html" TargetMode="External"/><Relationship Id="rId86" Type="http://schemas.openxmlformats.org/officeDocument/2006/relationships/hyperlink" Target="https://www.privacy.org.nz/how-to-comply/sharing-information-about-vulnerable-children/" TargetMode="External"/><Relationship Id="rId130" Type="http://schemas.openxmlformats.org/officeDocument/2006/relationships/hyperlink" Target="https://ccsdisabilityaction.softlinkhosting.co.nz/liberty/OpacLogin?mode=BASIC&amp;openDetail=true&amp;corporation=CCSDisabilityAction&amp;action=search&amp;queryTerm=uuid%3D%22b1fed8260a0200fd4f77b5e80055bd35%22&amp;operator=OR&amp;url=%2Fopac%2Fsearch.do" TargetMode="External"/><Relationship Id="rId151" Type="http://schemas.openxmlformats.org/officeDocument/2006/relationships/hyperlink" Target="file:///S:\1National%20Documents\National%20Service%20Policies%20Manual\Appendices\Template%202a%20Easy-Read%20Your%20Information.pdf" TargetMode="External"/><Relationship Id="rId172" Type="http://schemas.openxmlformats.org/officeDocument/2006/relationships/hyperlink" Target="file:///\\NZCCS.CCS.ORG.NZ\Company\1National%20Documents\National%20Service%20Policies%20Manual\Appendices\Template%2010%20Information%20Not%20to%20Be%20Shared.docx" TargetMode="External"/><Relationship Id="rId193" Type="http://schemas.openxmlformats.org/officeDocument/2006/relationships/footer" Target="footer38.xml"/><Relationship Id="rId207" Type="http://schemas.openxmlformats.org/officeDocument/2006/relationships/hyperlink" Target="https://vimeo.com/852184857?share=copy" TargetMode="External"/><Relationship Id="rId228" Type="http://schemas.openxmlformats.org/officeDocument/2006/relationships/hyperlink" Target="file:///S:\1National%20Documents\Health%20&amp;%20Safety\Health%20and%20Safety%20Manual\Appendix%20Items%20Health%20and%20Safety\13.1%20Incident%20Reporting%20Form.doc" TargetMode="External"/><Relationship Id="rId249" Type="http://schemas.openxmlformats.org/officeDocument/2006/relationships/hyperlink" Target="file:///S:\1National%20Documents\Governance\Governance%20Policies" TargetMode="External"/><Relationship Id="rId13" Type="http://schemas.openxmlformats.org/officeDocument/2006/relationships/hyperlink" Target="file:///S:\1National%20Documents\National%20Service%20Policies%20Manual" TargetMode="External"/><Relationship Id="rId109" Type="http://schemas.openxmlformats.org/officeDocument/2006/relationships/hyperlink" Target="https://tinyurl.com/24abq8s7" TargetMode="External"/><Relationship Id="rId260" Type="http://schemas.openxmlformats.org/officeDocument/2006/relationships/hyperlink" Target="file:///S:/1National%20Documents/Brochures%20and%20Publications/Concerns,%20Complaints%20and%20Compliments" TargetMode="External"/><Relationship Id="rId281" Type="http://schemas.openxmlformats.org/officeDocument/2006/relationships/hyperlink" Target="https://www.worksafe.govt.nz/laws-and-regulations/acts/hswa/" TargetMode="External"/><Relationship Id="rId34" Type="http://schemas.openxmlformats.org/officeDocument/2006/relationships/image" Target="media/image2.png"/><Relationship Id="rId55" Type="http://schemas.openxmlformats.org/officeDocument/2006/relationships/footer" Target="footer13.xml"/><Relationship Id="rId76" Type="http://schemas.openxmlformats.org/officeDocument/2006/relationships/hyperlink" Target="file://NZCCS.CCS.ORG.NZ/Company/1National%20Documents/Health%20%26%20Safety/Health%20and%20Safety%20Manual" TargetMode="External"/><Relationship Id="rId97" Type="http://schemas.openxmlformats.org/officeDocument/2006/relationships/hyperlink" Target="http://www.legislation.govt.nz/act/public/1961/0043/137.0/DLM329292.html" TargetMode="External"/><Relationship Id="rId120" Type="http://schemas.openxmlformats.org/officeDocument/2006/relationships/hyperlink" Target="file:///S:\1National%20Documents\National%20Service%20Pathway\Appendices%20and%20templates\7.%20Home%20Access%20Security%20Agreement" TargetMode="External"/><Relationship Id="rId141" Type="http://schemas.openxmlformats.org/officeDocument/2006/relationships/hyperlink" Target="https://www.hdc.org.nz/your-rights/about-the-code/code-of-health-and-disability-services-consumers-rights/" TargetMode="External"/><Relationship Id="rId7" Type="http://schemas.openxmlformats.org/officeDocument/2006/relationships/endnotes" Target="endnotes.xml"/><Relationship Id="rId162" Type="http://schemas.openxmlformats.org/officeDocument/2006/relationships/hyperlink" Target="file:///S:\1National%20Documents\National%20Service%20Pathway" TargetMode="External"/><Relationship Id="rId183" Type="http://schemas.openxmlformats.org/officeDocument/2006/relationships/hyperlink" Target="file:///\\NZCCS.CCS.ORG.NZ\Company\1National%20Documents\Health%20&amp;%20Safety\Health%20and%20Safety%20Manual" TargetMode="External"/><Relationship Id="rId218" Type="http://schemas.openxmlformats.org/officeDocument/2006/relationships/hyperlink" Target="http://www.medsafe.govt.nz/" TargetMode="External"/><Relationship Id="rId239" Type="http://schemas.openxmlformats.org/officeDocument/2006/relationships/hyperlink" Target="file:///S:\1National%20Documents\National%20Service%20Pathway" TargetMode="External"/><Relationship Id="rId250" Type="http://schemas.openxmlformats.org/officeDocument/2006/relationships/hyperlink" Target="file:///S:/1National%20Documents/National%20Service%20Policies%20Manual/Appendices/Appendix%204%20Tikanga%20Guidelines.docx" TargetMode="External"/><Relationship Id="rId271" Type="http://schemas.openxmlformats.org/officeDocument/2006/relationships/hyperlink" Target="https://www.hdc.org.nz/your-rights/about-the-code/code-of-health-and-disability-services-consumers-rights/" TargetMode="External"/><Relationship Id="rId292" Type="http://schemas.openxmlformats.org/officeDocument/2006/relationships/hyperlink" Target="http://rc.org.nz/" TargetMode="External"/><Relationship Id="rId24" Type="http://schemas.openxmlformats.org/officeDocument/2006/relationships/footer" Target="footer4.xml"/><Relationship Id="rId45" Type="http://schemas.openxmlformats.org/officeDocument/2006/relationships/image" Target="media/image4.emf"/><Relationship Id="rId66" Type="http://schemas.openxmlformats.org/officeDocument/2006/relationships/hyperlink" Target="https://www.standards.govt.nz/shop/nzs-81342021/" TargetMode="External"/><Relationship Id="rId87" Type="http://schemas.openxmlformats.org/officeDocument/2006/relationships/header" Target="header3.xml"/><Relationship Id="rId110" Type="http://schemas.openxmlformats.org/officeDocument/2006/relationships/hyperlink" Target="https://tinyurl.com/24abq8s7" TargetMode="External"/><Relationship Id="rId131" Type="http://schemas.openxmlformats.org/officeDocument/2006/relationships/footer" Target="footer27.xml"/><Relationship Id="rId152" Type="http://schemas.openxmlformats.org/officeDocument/2006/relationships/hyperlink" Target="file:///S:\1National%20Documents\National%20Service%20Policies%20Manual\Appendices\Appendix%204%20Tikanga%20Guidelines.docx" TargetMode="External"/><Relationship Id="rId173" Type="http://schemas.openxmlformats.org/officeDocument/2006/relationships/hyperlink" Target="file:///\\NZCCS.CCS.ORG.NZ\Company\1National%20Documents\National%20Service%20Policies%20Manual\Appendices\Template%201%20Consent%20for%20Services%20and%20Sharing%20Information.docx" TargetMode="External"/><Relationship Id="rId194" Type="http://schemas.openxmlformats.org/officeDocument/2006/relationships/footer" Target="footer39.xml"/><Relationship Id="rId208" Type="http://schemas.openxmlformats.org/officeDocument/2006/relationships/hyperlink" Target="https://tinyurl.com/2eyu36mu" TargetMode="External"/><Relationship Id="rId229" Type="http://schemas.openxmlformats.org/officeDocument/2006/relationships/footer" Target="footer52.xml"/><Relationship Id="rId240" Type="http://schemas.openxmlformats.org/officeDocument/2006/relationships/hyperlink" Target="file:///S:\1National%20Documents\HR%20Policies%20Handbook" TargetMode="External"/><Relationship Id="rId261" Type="http://schemas.openxmlformats.org/officeDocument/2006/relationships/hyperlink" Target="file:///S:/1National%20Documents/Strategic%20Documents/Te%20Whakapai%20Anga%20-%20Quality%20Framework" TargetMode="External"/><Relationship Id="rId14" Type="http://schemas.openxmlformats.org/officeDocument/2006/relationships/hyperlink" Target="file:///S:\1National%20Documents\Branch%20Directory\Branch%20Directory%20Master.doc" TargetMode="External"/><Relationship Id="rId35" Type="http://schemas.openxmlformats.org/officeDocument/2006/relationships/hyperlink" Target="file:///S:/1National%20Documents/Advocacy,%20Information%20and%20Library/Shared%20decision%20making%20resources" TargetMode="External"/><Relationship Id="rId56" Type="http://schemas.openxmlformats.org/officeDocument/2006/relationships/hyperlink" Target="file:///S:\1National%20Documents\National%20Service%20Policies%20Manual\Appendices\Appendix%204%20Tikanga%20Guidelines.docx" TargetMode="External"/><Relationship Id="rId77" Type="http://schemas.openxmlformats.org/officeDocument/2006/relationships/hyperlink" Target="file://NZCCS.CCS.ORG.NZ/Company/1National%20Documents/National%20Service%20Contracts/6.%20MCOT%20Foster%26Shared%20Care/3.%20Caregiver%20Manual/" TargetMode="External"/><Relationship Id="rId100" Type="http://schemas.openxmlformats.org/officeDocument/2006/relationships/footer" Target="footer21.xml"/><Relationship Id="rId282" Type="http://schemas.openxmlformats.org/officeDocument/2006/relationships/hyperlink" Target="http://www.legislation.govt.nz/" TargetMode="External"/><Relationship Id="rId8" Type="http://schemas.openxmlformats.org/officeDocument/2006/relationships/footer" Target="footer1.xml"/><Relationship Id="rId98" Type="http://schemas.openxmlformats.org/officeDocument/2006/relationships/hyperlink" Target="http://www.legislation.govt.nz/act/public/1961/0043/137.0/DLM329384.html" TargetMode="External"/><Relationship Id="rId121" Type="http://schemas.openxmlformats.org/officeDocument/2006/relationships/hyperlink" Target="file:///S:\1National%20Documents\Health%20&amp;%20Safety\Health%20and%20Safety%20Manual" TargetMode="External"/><Relationship Id="rId142" Type="http://schemas.openxmlformats.org/officeDocument/2006/relationships/hyperlink" Target="https://www.standards.govt.nz/shop/nzs-81342021/" TargetMode="External"/><Relationship Id="rId163" Type="http://schemas.openxmlformats.org/officeDocument/2006/relationships/hyperlink" Target="https://privacy.org.nz/tools/knowledge-base/view/133" TargetMode="External"/><Relationship Id="rId184" Type="http://schemas.openxmlformats.org/officeDocument/2006/relationships/hyperlink" Target="https://www.hdc.org.nz/your-rights/about-the-code/code-of-health-and-disability-services-consumers-rights/" TargetMode="External"/><Relationship Id="rId219" Type="http://schemas.openxmlformats.org/officeDocument/2006/relationships/hyperlink" Target="http://www.nzformulary.org" TargetMode="External"/><Relationship Id="rId230" Type="http://schemas.openxmlformats.org/officeDocument/2006/relationships/footer" Target="footer53.xml"/><Relationship Id="rId251" Type="http://schemas.openxmlformats.org/officeDocument/2006/relationships/hyperlink" Target="file:///S:\1National%20Documents\National%20Service%20Pathway" TargetMode="External"/><Relationship Id="rId25" Type="http://schemas.openxmlformats.org/officeDocument/2006/relationships/footer" Target="footer5.xml"/><Relationship Id="rId46" Type="http://schemas.openxmlformats.org/officeDocument/2006/relationships/oleObject" Target="embeddings/oleObject2.bin"/><Relationship Id="rId67" Type="http://schemas.openxmlformats.org/officeDocument/2006/relationships/hyperlink" Target="mailto:Bernette.Peters@ccsdisabilityaction.org.nz" TargetMode="External"/><Relationship Id="rId272" Type="http://schemas.openxmlformats.org/officeDocument/2006/relationships/hyperlink" Target="https://www.odi.govt.nz/nz-disability-strategy/" TargetMode="External"/><Relationship Id="rId293" Type="http://schemas.openxmlformats.org/officeDocument/2006/relationships/hyperlink" Target="http://www.workandincome.govt.nz/index.html" TargetMode="External"/><Relationship Id="rId88" Type="http://schemas.openxmlformats.org/officeDocument/2006/relationships/footer" Target="footer18.xml"/><Relationship Id="rId111" Type="http://schemas.openxmlformats.org/officeDocument/2006/relationships/hyperlink" Target="https://www.hdc.org.nz/your-rights/about-the-code/code-of-health-and-disability-services-consumers-rights/" TargetMode="External"/><Relationship Id="rId132" Type="http://schemas.openxmlformats.org/officeDocument/2006/relationships/footer" Target="footer28.xml"/><Relationship Id="rId153" Type="http://schemas.openxmlformats.org/officeDocument/2006/relationships/hyperlink" Target="https://tinyurl.com/296butoh" TargetMode="External"/><Relationship Id="rId174" Type="http://schemas.openxmlformats.org/officeDocument/2006/relationships/hyperlink" Target="file:///\\NZCCS.CCS.ORG.NZ\Company\1National%20Documents\National%20Service%20Policies%20Manual\Appendices\Template%201a%20Easy-Read%20Consent%20for%20Services%20and%20Sharing%20Information.docx" TargetMode="External"/><Relationship Id="rId195" Type="http://schemas.openxmlformats.org/officeDocument/2006/relationships/footer" Target="footer40.xml"/><Relationship Id="rId209" Type="http://schemas.openxmlformats.org/officeDocument/2006/relationships/footer" Target="footer46.xml"/><Relationship Id="rId220" Type="http://schemas.openxmlformats.org/officeDocument/2006/relationships/hyperlink" Target="file:///\\nzccs.ccs.org.nz\company\1National%20Documents\National%20Service%20Policies%20Manual\Appendices\Template%206%20&amp;%207%20Individual%20Medication%20Plan%20and%20Consent.doc" TargetMode="External"/><Relationship Id="rId241" Type="http://schemas.openxmlformats.org/officeDocument/2006/relationships/hyperlink" Target="https://vimeo.com/850027498?share=copy" TargetMode="External"/><Relationship Id="rId15" Type="http://schemas.openxmlformats.org/officeDocument/2006/relationships/hyperlink" Target="https://www.un.org/development/desa/disabilities/convention-on-the-rights-of-persons-with-disabilities.html" TargetMode="External"/><Relationship Id="rId36" Type="http://schemas.openxmlformats.org/officeDocument/2006/relationships/hyperlink" Target="file:///S:/1National%20Documents/Advocacy,%20Information%20and%20Library/Wellbeing%20report" TargetMode="External"/><Relationship Id="rId57" Type="http://schemas.openxmlformats.org/officeDocument/2006/relationships/hyperlink" Target="file:///S:\1National%20Documents\Strategic%20Documents\Maori%20Framework" TargetMode="External"/><Relationship Id="rId262" Type="http://schemas.openxmlformats.org/officeDocument/2006/relationships/hyperlink" Target="https://vimeo.com/923091235" TargetMode="External"/><Relationship Id="rId283" Type="http://schemas.openxmlformats.org/officeDocument/2006/relationships/hyperlink" Target="http://www.anzasw.org.nz/" TargetMode="External"/><Relationship Id="rId78" Type="http://schemas.openxmlformats.org/officeDocument/2006/relationships/hyperlink" Target="file://NZCCS.CCS.ORG.NZ/Company/1National%20Documents/National%20Working%20Groups%20%26%20Projects/Child%20Protection%20Advisors/Resources/Child%20Protection%20Pocket%20Reference.pdf" TargetMode="External"/><Relationship Id="rId99" Type="http://schemas.openxmlformats.org/officeDocument/2006/relationships/hyperlink" Target="http://www.legislation.govt.nz/act/public/1961/0043/137.0/DLM4360818.html" TargetMode="External"/><Relationship Id="rId101" Type="http://schemas.openxmlformats.org/officeDocument/2006/relationships/footer" Target="footer22.xml"/><Relationship Id="rId122" Type="http://schemas.openxmlformats.org/officeDocument/2006/relationships/hyperlink" Target="https://www.hdc.org.nz/your-rights/about-the-code/code-of-health-and-disability-services-consumers-rights/" TargetMode="External"/><Relationship Id="rId143" Type="http://schemas.openxmlformats.org/officeDocument/2006/relationships/hyperlink" Target="file:///S:\1National%20Documents\National%20Service%20Policies%20Manual\Appendices\Appendix%204%20Tikanga%20Guidelines.docx" TargetMode="External"/><Relationship Id="rId164" Type="http://schemas.openxmlformats.org/officeDocument/2006/relationships/hyperlink" Target="file:///\\NZCCS.CCS.ORG.NZ\Company\1National%20Documents\Branch%20Directory" TargetMode="External"/><Relationship Id="rId185" Type="http://schemas.openxmlformats.org/officeDocument/2006/relationships/hyperlink" Target="https://privacy.org.nz/privacy-act-2020/codes-of-practice/hipc2020/" TargetMode="External"/><Relationship Id="rId9" Type="http://schemas.openxmlformats.org/officeDocument/2006/relationships/footer" Target="footer2.xml"/><Relationship Id="rId210" Type="http://schemas.openxmlformats.org/officeDocument/2006/relationships/header" Target="header5.xml"/><Relationship Id="rId26" Type="http://schemas.openxmlformats.org/officeDocument/2006/relationships/hyperlink" Target="https://www.hdc.org.nz/your-rights/about-the-code/code-of-health-and-disability-services-consumers-rights/" TargetMode="External"/><Relationship Id="rId231" Type="http://schemas.openxmlformats.org/officeDocument/2006/relationships/hyperlink" Target="file:///S:\1National%20Documents\Health%20&amp;%20Safety\Health%20and%20Safety%20Manual" TargetMode="External"/><Relationship Id="rId252" Type="http://schemas.openxmlformats.org/officeDocument/2006/relationships/hyperlink" Target="https://www.ccsdisabilityaction.org.nz/concerns-complaints-and-compliments" TargetMode="External"/><Relationship Id="rId273" Type="http://schemas.openxmlformats.org/officeDocument/2006/relationships/hyperlink" Target="http://www.nzhistory.net.nz/category/tid/133" TargetMode="External"/><Relationship Id="rId294" Type="http://schemas.openxmlformats.org/officeDocument/2006/relationships/footer" Target="footer65.xml"/><Relationship Id="rId47" Type="http://schemas.openxmlformats.org/officeDocument/2006/relationships/hyperlink" Target="https://www.youtube.com/watch?v=j-kDsBrHAYs" TargetMode="External"/><Relationship Id="rId68" Type="http://schemas.openxmlformats.org/officeDocument/2006/relationships/hyperlink" Target="file://NZCCS.CCS.ORG.NZ/Company/1National%20Documents/Branch%20Directory" TargetMode="External"/><Relationship Id="rId89" Type="http://schemas.openxmlformats.org/officeDocument/2006/relationships/footer" Target="footer19.xml"/><Relationship Id="rId112" Type="http://schemas.openxmlformats.org/officeDocument/2006/relationships/hyperlink" Target="https://www.legislation.govt.nz/act/public/2015/0070/latest/DLM5976660.html" TargetMode="External"/><Relationship Id="rId133" Type="http://schemas.openxmlformats.org/officeDocument/2006/relationships/hyperlink" Target="file:///S:\1National%20Documents\National%20Service%20Pathway" TargetMode="External"/><Relationship Id="rId154" Type="http://schemas.openxmlformats.org/officeDocument/2006/relationships/hyperlink" Target="https://www.justice.govt.nz/family/powers-to-make-decisions/" TargetMode="External"/><Relationship Id="rId175" Type="http://schemas.openxmlformats.org/officeDocument/2006/relationships/hyperlink" Target="file:///\\NZCCS.CCS.ORG.NZ\Company\1National%20Documents\National%20Service%20Policies%20Manual\Appendices\Template%201a%20Easy-Read%20Consent%20for%20Services%20and%20Sharing%20Information.pdf" TargetMode="External"/><Relationship Id="rId196" Type="http://schemas.openxmlformats.org/officeDocument/2006/relationships/footer" Target="footer41.xml"/><Relationship Id="rId200" Type="http://schemas.openxmlformats.org/officeDocument/2006/relationships/footer" Target="footer45.xml"/><Relationship Id="rId16" Type="http://schemas.openxmlformats.org/officeDocument/2006/relationships/hyperlink" Target="file:///S:\1National%20Documents\Strategic%20Documents\Strategic%20Priorities\Strategic%20Priorities%202022%20-%202025\Strategic%20Priorities%20review%202022_2023" TargetMode="External"/><Relationship Id="rId221" Type="http://schemas.openxmlformats.org/officeDocument/2006/relationships/hyperlink" Target="file:///C:\Users\HCronin\AppData\Local\Microsoft\Windows\Temporary%20Internet%20Files\Content.Outlook\6UPIJEH2\Appendices\Template%206%20Consent%20to%20give%20medication.doc" TargetMode="External"/><Relationship Id="rId242" Type="http://schemas.openxmlformats.org/officeDocument/2006/relationships/hyperlink" Target="https://tinyurl.com/2gmxegrj" TargetMode="External"/><Relationship Id="rId263" Type="http://schemas.openxmlformats.org/officeDocument/2006/relationships/hyperlink" Target="https://tinyurl.com/ymqbtxeb" TargetMode="External"/><Relationship Id="rId284" Type="http://schemas.openxmlformats.org/officeDocument/2006/relationships/hyperlink" Target="http://www.careerforce.org.nz/" TargetMode="External"/><Relationship Id="rId37" Type="http://schemas.openxmlformats.org/officeDocument/2006/relationships/footer" Target="footer8.xml"/><Relationship Id="rId58" Type="http://schemas.openxmlformats.org/officeDocument/2006/relationships/footer" Target="footer14.xml"/><Relationship Id="rId79" Type="http://schemas.openxmlformats.org/officeDocument/2006/relationships/hyperlink" Target="https://www.childmatters.org.nz/downloads/20057-how-can-i-tell-04.pdf" TargetMode="External"/><Relationship Id="rId102" Type="http://schemas.openxmlformats.org/officeDocument/2006/relationships/hyperlink" Target="https://www.communitysolutionsva.org/index.php/resources/item/power-and-control-wheel-people-with-disabilities-and-their-care-givers" TargetMode="External"/><Relationship Id="rId123" Type="http://schemas.openxmlformats.org/officeDocument/2006/relationships/footer" Target="footer25.xml"/><Relationship Id="rId144" Type="http://schemas.openxmlformats.org/officeDocument/2006/relationships/hyperlink" Target="https://ccsdisabilityaction.softlinkhosting.co.nz/liberty/OpacLogin?mode=BASIC&amp;openDetail=true&amp;corporation=CCSDisabilityAction&amp;action=search&amp;queryTerm=uuid%3D%22b1fed8260a0200fd4f77b5e80055bd35%22&amp;operator=OR&amp;url=%2Fopac%2Fsearch.do" TargetMode="External"/><Relationship Id="rId90" Type="http://schemas.openxmlformats.org/officeDocument/2006/relationships/hyperlink" Target="file://NZCCS.CCS.ORG.NZ/Company/1National%20Documents/National%20Service%20Policies%20Manual" TargetMode="External"/><Relationship Id="rId165" Type="http://schemas.openxmlformats.org/officeDocument/2006/relationships/hyperlink" Target="https://privacy.org.nz/tools/knowledge-base/view/147?t=279535_378270" TargetMode="External"/><Relationship Id="rId186" Type="http://schemas.openxmlformats.org/officeDocument/2006/relationships/hyperlink" Target="https://privacy.org.nz/publications/guidance-resources/health-on-the-road/" TargetMode="External"/><Relationship Id="rId211" Type="http://schemas.openxmlformats.org/officeDocument/2006/relationships/footer" Target="footer47.xml"/><Relationship Id="rId232" Type="http://schemas.openxmlformats.org/officeDocument/2006/relationships/hyperlink" Target="file:///S:\1National%20Documents\Health%20&amp;%20Safety\Health%20and%20Safety%20Manual" TargetMode="External"/><Relationship Id="rId253" Type="http://schemas.openxmlformats.org/officeDocument/2006/relationships/hyperlink" Target="mailto:feedback@ccsDisabilityAction.org.nz" TargetMode="External"/><Relationship Id="rId274" Type="http://schemas.openxmlformats.org/officeDocument/2006/relationships/hyperlink" Target="https://social.desa.un.org/issues/disability/crpd/convention-on-the-rights-of-persons-with-disabilities-crpd" TargetMode="External"/><Relationship Id="rId295" Type="http://schemas.openxmlformats.org/officeDocument/2006/relationships/footer" Target="footer66.xml"/><Relationship Id="rId27" Type="http://schemas.openxmlformats.org/officeDocument/2006/relationships/hyperlink" Target="https://www.standards.govt.nz/shop/nzs-81342021/" TargetMode="External"/><Relationship Id="rId48" Type="http://schemas.openxmlformats.org/officeDocument/2006/relationships/hyperlink" Target="https://www.hdc.org.nz/your-rights/about-the-code/code-of-health-and-disability-services-consumers-rights/" TargetMode="External"/><Relationship Id="rId69" Type="http://schemas.openxmlformats.org/officeDocument/2006/relationships/hyperlink" Target="file://NZCCS.CCS.ORG.NZ/Company/1National%20Documents/HR%20Policies%20Handbook/HR%20Policies.docx" TargetMode="External"/><Relationship Id="rId113" Type="http://schemas.openxmlformats.org/officeDocument/2006/relationships/hyperlink" Target="https://www.standards.govt.nz/shop/nzs-81342021/" TargetMode="External"/><Relationship Id="rId134" Type="http://schemas.openxmlformats.org/officeDocument/2006/relationships/hyperlink" Target="file:///S:\1National%20Documents\National%20Service%20Pathway" TargetMode="External"/><Relationship Id="rId80" Type="http://schemas.openxmlformats.org/officeDocument/2006/relationships/hyperlink" Target="https://www.orangatamariki.govt.nz/identify-abuse/" TargetMode="External"/><Relationship Id="rId155" Type="http://schemas.openxmlformats.org/officeDocument/2006/relationships/hyperlink" Target="https://officeforseniors.govt.nz/our-work/promoting-enduring-power-of-attorney/" TargetMode="External"/><Relationship Id="rId176" Type="http://schemas.openxmlformats.org/officeDocument/2006/relationships/hyperlink" Target="file:///\\NZCCS.CCS.ORG.NZ\Company\1National%20Documents\National%20Service%20Policies%20Manual\Appendices\Template%201b%20Large%20Print%20Consent%20for%20Services%20and%20Sharing%20Information.docx" TargetMode="External"/><Relationship Id="rId197" Type="http://schemas.openxmlformats.org/officeDocument/2006/relationships/footer" Target="footer42.xml"/><Relationship Id="rId201" Type="http://schemas.openxmlformats.org/officeDocument/2006/relationships/hyperlink" Target="file:///S:/1National%20Documents/National%20Service%20Policies%20Manual/Appendices/Appendix%204%20Tikanga%20Guidelines.docx" TargetMode="External"/><Relationship Id="rId222" Type="http://schemas.openxmlformats.org/officeDocument/2006/relationships/hyperlink" Target="file:///\\nzccs.ccs.org.nz\company\1National%20Documents\National%20Service%20Policies%20Manual\Appendices\Template%208%20Medication%20chart.doc" TargetMode="External"/><Relationship Id="rId243" Type="http://schemas.openxmlformats.org/officeDocument/2006/relationships/footer" Target="footer56.xml"/><Relationship Id="rId264" Type="http://schemas.openxmlformats.org/officeDocument/2006/relationships/footer" Target="footer59.xml"/><Relationship Id="rId285" Type="http://schemas.openxmlformats.org/officeDocument/2006/relationships/hyperlink" Target="http://www.childmatters.org.nz/" TargetMode="External"/><Relationship Id="rId17" Type="http://schemas.openxmlformats.org/officeDocument/2006/relationships/hyperlink" Target="file:///S:\1National%20Documents\Strategic%20Documents\Disability%20Leadership%20Framework" TargetMode="External"/><Relationship Id="rId38" Type="http://schemas.openxmlformats.org/officeDocument/2006/relationships/footer" Target="footer9.xml"/><Relationship Id="rId59" Type="http://schemas.openxmlformats.org/officeDocument/2006/relationships/footer" Target="footer15.xml"/><Relationship Id="rId103" Type="http://schemas.openxmlformats.org/officeDocument/2006/relationships/hyperlink" Target="https://www.standards.govt.nz/shop/nzs-81342021/" TargetMode="External"/><Relationship Id="rId124" Type="http://schemas.openxmlformats.org/officeDocument/2006/relationships/footer" Target="footer26.xml"/><Relationship Id="rId70" Type="http://schemas.openxmlformats.org/officeDocument/2006/relationships/hyperlink" Target="https://www.orangatamariki.govt.nz/identify-abuse/" TargetMode="External"/><Relationship Id="rId91" Type="http://schemas.openxmlformats.org/officeDocument/2006/relationships/footer" Target="footer20.xml"/><Relationship Id="rId145" Type="http://schemas.openxmlformats.org/officeDocument/2006/relationships/hyperlink" Target="file:///S:\1National%20Documents\National%20Service%20Policies%20Manual\Appendices\Template%201%20Consent%20for%20Services%20and%20Sharing%20Information.docx" TargetMode="External"/><Relationship Id="rId166" Type="http://schemas.openxmlformats.org/officeDocument/2006/relationships/hyperlink" Target="https://privacy.org.nz/tools/knowledge-base/view/211?t=279534_378269" TargetMode="External"/><Relationship Id="rId187" Type="http://schemas.openxmlformats.org/officeDocument/2006/relationships/hyperlink" Target="https://privacy.org.nz/publications/guidance-resources/information-sharing-guidance-child-welfare-family-violence/" TargetMode="External"/><Relationship Id="rId1" Type="http://schemas.openxmlformats.org/officeDocument/2006/relationships/customXml" Target="../customXml/item1.xml"/><Relationship Id="rId212" Type="http://schemas.openxmlformats.org/officeDocument/2006/relationships/hyperlink" Target="file:///\\nzccs.ccs.org.nz\company\1National%20Documents\National%20Service%20Policies%20Manual\Appendices\Appendix%2010%20Restraint%20Minimisation%20Guidelines.docx" TargetMode="External"/><Relationship Id="rId233" Type="http://schemas.openxmlformats.org/officeDocument/2006/relationships/footer" Target="footer54.xml"/><Relationship Id="rId254" Type="http://schemas.openxmlformats.org/officeDocument/2006/relationships/hyperlink" Target="https://www.hdc.org.nz/your-rights/about-the-code/code-of-health-and-disability-services-consumers-rights/" TargetMode="External"/><Relationship Id="rId28" Type="http://schemas.openxmlformats.org/officeDocument/2006/relationships/hyperlink" Target="file:///S:\1National%20Documents\Strategic%20Documents\Disability%20Leadership%20Framework" TargetMode="External"/><Relationship Id="rId49" Type="http://schemas.openxmlformats.org/officeDocument/2006/relationships/hyperlink" Target="file:///S:/1National%20Documents/Advocacy,%20Information%20and%20Library/Shared%20decision%20making%20resources" TargetMode="External"/><Relationship Id="rId114" Type="http://schemas.openxmlformats.org/officeDocument/2006/relationships/hyperlink" Target="file:///S:\1National%20Documents\Health%20%26%20Safety\Health%20and%20Safety%20Manual" TargetMode="External"/><Relationship Id="rId275" Type="http://schemas.openxmlformats.org/officeDocument/2006/relationships/hyperlink" Target="http://www.unicef.org/crc/" TargetMode="External"/><Relationship Id="rId296" Type="http://schemas.openxmlformats.org/officeDocument/2006/relationships/hyperlink" Target="http://www.teara.govt.nz/en/samoans/3" TargetMode="External"/><Relationship Id="rId300" Type="http://schemas.openxmlformats.org/officeDocument/2006/relationships/hyperlink" Target="http://www.trc.org.nz/" TargetMode="External"/><Relationship Id="rId60" Type="http://schemas.openxmlformats.org/officeDocument/2006/relationships/hyperlink" Target="http://www.health.govt.nz/publication/faiva-ora-2016-2021-national-pasifika-disability-plan" TargetMode="External"/><Relationship Id="rId81" Type="http://schemas.openxmlformats.org/officeDocument/2006/relationships/hyperlink" Target="https://www.orangatamariki.govt.nz/assets/Uploads/Working-with-children/Childrens-act-requirements/Safer-Organisations-safer-children.pdf" TargetMode="External"/><Relationship Id="rId135" Type="http://schemas.openxmlformats.org/officeDocument/2006/relationships/hyperlink" Target="http://www.apa.org/pi/lgbt/resources/sexuality-definitions.pdf" TargetMode="External"/><Relationship Id="rId156" Type="http://schemas.openxmlformats.org/officeDocument/2006/relationships/hyperlink" Target="https://ccsdisabilityaction.softlinkhosting.co.nz/liberty/OpacLogin?mode=BASIC&amp;openDetail=true&amp;corporation=CCSDisabilityAction&amp;action=search&amp;queryTerm=uuid%3D%22b1fed8260a0200fd4f77b5e80055bd35%22&amp;operator=OR&amp;url=%2Fopac%2Fsearch.do" TargetMode="External"/><Relationship Id="rId177" Type="http://schemas.openxmlformats.org/officeDocument/2006/relationships/hyperlink" Target="file:///\\NZCCS.CCS.ORG.NZ\Company\1National%20Documents\National%20Service%20Policies%20Manual\Appendices\Template%202%20Your%20Information.docx" TargetMode="External"/><Relationship Id="rId198" Type="http://schemas.openxmlformats.org/officeDocument/2006/relationships/footer" Target="footer43.xml"/><Relationship Id="rId202" Type="http://schemas.openxmlformats.org/officeDocument/2006/relationships/hyperlink" Target="file:///S:/1National%20Documents/National%20Service%20Policies%20Manual/Appendices/Appendix%204%20Tikanga%20Guidelines.docx" TargetMode="External"/><Relationship Id="rId223" Type="http://schemas.openxmlformats.org/officeDocument/2006/relationships/hyperlink" Target="file:///\\nzccs.ccs.org.nz\company\1National%20Documents\National%20Service%20Policies%20Manual\Appendices\Template%209%20Medication%20checklist.doc" TargetMode="External"/><Relationship Id="rId244" Type="http://schemas.openxmlformats.org/officeDocument/2006/relationships/footer" Target="footer57.xml"/><Relationship Id="rId18" Type="http://schemas.openxmlformats.org/officeDocument/2006/relationships/hyperlink" Target="file:///S:\1National%20Documents\Strategic%20Documents\Maori%20Framework" TargetMode="External"/><Relationship Id="rId39" Type="http://schemas.openxmlformats.org/officeDocument/2006/relationships/hyperlink" Target="https://www.hdc.org.nz/your-rights/about-the-code/code-of-health-and-disability-services-consumers-rights/" TargetMode="External"/><Relationship Id="rId265" Type="http://schemas.openxmlformats.org/officeDocument/2006/relationships/footer" Target="footer60.xml"/><Relationship Id="rId286" Type="http://schemas.openxmlformats.org/officeDocument/2006/relationships/hyperlink" Target="https://www.orangatamariki.govt.nz/" TargetMode="External"/><Relationship Id="rId50" Type="http://schemas.openxmlformats.org/officeDocument/2006/relationships/footer" Target="footer10.xml"/><Relationship Id="rId104" Type="http://schemas.openxmlformats.org/officeDocument/2006/relationships/hyperlink" Target="file:///S:\1National%20Documents\National%20Service%20Policies%20Manual\Appendices\Appendix%204%20Tikanga%20Guidelines.docx" TargetMode="External"/><Relationship Id="rId125" Type="http://schemas.openxmlformats.org/officeDocument/2006/relationships/hyperlink" Target="https://www.standards.govt.nz/shop/nzs-81342021/" TargetMode="External"/><Relationship Id="rId146" Type="http://schemas.openxmlformats.org/officeDocument/2006/relationships/hyperlink" Target="file:///S:\1National%20Documents\National%20Service%20Policies%20Manual\Appendices\Template%201a%20Easy-Read%20Consent%20for%20Services%20and%20Sharing%20Information.docx" TargetMode="External"/><Relationship Id="rId167" Type="http://schemas.openxmlformats.org/officeDocument/2006/relationships/hyperlink" Target="https://www.privacy.org.nz/responsibilities/privacy-breaches/notify-us/" TargetMode="External"/><Relationship Id="rId188" Type="http://schemas.openxmlformats.org/officeDocument/2006/relationships/hyperlink" Target="https://www.health.govt.nz/system/files/documents/publications/health-professional-guidance-information-sharing-from-1-july-2019.pdf" TargetMode="External"/><Relationship Id="rId71" Type="http://schemas.openxmlformats.org/officeDocument/2006/relationships/hyperlink" Target="file://NZCCS.CCS.ORG.NZ/Company/1National%20Documents/HR%20Policies%20Handbook/HR%20Policies.docx" TargetMode="External"/><Relationship Id="rId92" Type="http://schemas.openxmlformats.org/officeDocument/2006/relationships/hyperlink" Target="file:///S:\1National%20Documents\National%20Service%20Pathway" TargetMode="External"/><Relationship Id="rId213" Type="http://schemas.openxmlformats.org/officeDocument/2006/relationships/hyperlink" Target="file:///\\nzccs.ccs.org.nz\company\1National%20Documents\National%20Service%20Policies%20Manual\Appendices\Template%205%20Enabler%20information%20and%20consent%20form.docx" TargetMode="External"/><Relationship Id="rId234" Type="http://schemas.openxmlformats.org/officeDocument/2006/relationships/footer" Target="footer55.xml"/><Relationship Id="rId2" Type="http://schemas.openxmlformats.org/officeDocument/2006/relationships/numbering" Target="numbering.xml"/><Relationship Id="rId29" Type="http://schemas.openxmlformats.org/officeDocument/2006/relationships/hyperlink" Target="file:///\\NZCCS.CCS.ORG.NZ\Company\1National%20Documents\Strategic%20Documents\Maori%20Framework" TargetMode="External"/><Relationship Id="rId255" Type="http://schemas.openxmlformats.org/officeDocument/2006/relationships/hyperlink" Target="file:///S:/1National%20Documents/National%20Service%20Pathway" TargetMode="External"/><Relationship Id="rId276" Type="http://schemas.openxmlformats.org/officeDocument/2006/relationships/hyperlink" Target="https://social.desa.un.org/issues/indigenous-peoples/united-nations-declaration-on-the-rights-of-indigenous-peoples" TargetMode="External"/><Relationship Id="rId297" Type="http://schemas.openxmlformats.org/officeDocument/2006/relationships/hyperlink" Target="https://www.hdc.org.nz/your-rights/about-the-code/code-of-health-and-disability-services-consumers-rights/" TargetMode="External"/><Relationship Id="rId40" Type="http://schemas.openxmlformats.org/officeDocument/2006/relationships/hyperlink" Target="https://www.standards.govt.nz/shop/nzs-81342021/" TargetMode="External"/><Relationship Id="rId115" Type="http://schemas.openxmlformats.org/officeDocument/2006/relationships/hyperlink" Target="file:///S:\1National%20Documents\National%20Service%20Policies%20Manual\Appendices\Appendix%204%20Tikanga%20Guidelines.docx" TargetMode="External"/><Relationship Id="rId136" Type="http://schemas.openxmlformats.org/officeDocument/2006/relationships/hyperlink" Target="https://www.hrc.co.nz/files/5714/2378/7661/15-Jan-2008_14-56-48_HRC_Transgender_FINAL.pdf" TargetMode="External"/><Relationship Id="rId157" Type="http://schemas.openxmlformats.org/officeDocument/2006/relationships/footer" Target="footer32.xml"/><Relationship Id="rId178" Type="http://schemas.openxmlformats.org/officeDocument/2006/relationships/hyperlink" Target="file:///\\NZCCS.CCS.ORG.NZ\Company\1National%20Documents\National%20Service%20Policies%20Manual\Appendices\Template%202a%20Easy-Read%20Your%20Information.docx" TargetMode="External"/><Relationship Id="rId301" Type="http://schemas.openxmlformats.org/officeDocument/2006/relationships/hyperlink" Target="http://searching4tupuna.blogspot.com/2007/11/31-whakapapa-in-mori-culture.html" TargetMode="External"/><Relationship Id="rId61" Type="http://schemas.openxmlformats.org/officeDocument/2006/relationships/hyperlink" Target="https://www.leva.co.nz/resources/organisational-guidelines-for-disability-support-services-working-with-pasifika-people-with-disabilities-and-their-families" TargetMode="External"/><Relationship Id="rId82" Type="http://schemas.openxmlformats.org/officeDocument/2006/relationships/hyperlink" Target="file://NZCCS.CCS.ORG.NZ/Company/1National%20Documents/National%20Working%20Groups%20%26%20Projects/Child%20Protection%20Advisors/Resources/Child%20Protection%20Policy%20guidelines/Child%20Matters%20Publication%20-Creating%20a%20Safe%20Organisation.pdf" TargetMode="External"/><Relationship Id="rId199" Type="http://schemas.openxmlformats.org/officeDocument/2006/relationships/footer" Target="footer44.xml"/><Relationship Id="rId203" Type="http://schemas.openxmlformats.org/officeDocument/2006/relationships/hyperlink" Target="file:///S:/1National%20Documents/National%20Service%20Policies%20Manual/Appendices/Appendix%204%20Tikanga%20Guidelines.docx" TargetMode="External"/><Relationship Id="rId19" Type="http://schemas.openxmlformats.org/officeDocument/2006/relationships/hyperlink" Target="file:///\\172.29.14.227\Company\1National%20Documents\HR%20Policies%20Handbook\HR%20Policies.docx" TargetMode="External"/><Relationship Id="rId224" Type="http://schemas.openxmlformats.org/officeDocument/2006/relationships/header" Target="header6.xml"/><Relationship Id="rId245" Type="http://schemas.openxmlformats.org/officeDocument/2006/relationships/footer" Target="footer58.xml"/><Relationship Id="rId266" Type="http://schemas.openxmlformats.org/officeDocument/2006/relationships/hyperlink" Target="file:///S:\1National%20Documents\National%20Service%20Policies%20Manual\Appendices\Template%2013%20Complaint%20outcome%20letter.docx" TargetMode="External"/><Relationship Id="rId287" Type="http://schemas.openxmlformats.org/officeDocument/2006/relationships/hyperlink" Target="https://www.manamokopuna.org.nz/" TargetMode="External"/><Relationship Id="rId30" Type="http://schemas.openxmlformats.org/officeDocument/2006/relationships/hyperlink" Target="https://vimeo.com/856290648" TargetMode="External"/><Relationship Id="rId105" Type="http://schemas.openxmlformats.org/officeDocument/2006/relationships/hyperlink" Target="https://tinyurl.com/245olsjp" TargetMode="External"/><Relationship Id="rId126" Type="http://schemas.openxmlformats.org/officeDocument/2006/relationships/hyperlink" Target="file:///S:\1National%20Documents\National%20Service%20Pathway" TargetMode="External"/><Relationship Id="rId147" Type="http://schemas.openxmlformats.org/officeDocument/2006/relationships/hyperlink" Target="file:///S:\1National%20Documents\National%20Service%20Policies%20Manual\Appendices\Template%201a%20Easy-Read%20Consent%20for%20Services%20and%20Sharing%20Information.pdf" TargetMode="External"/><Relationship Id="rId168" Type="http://schemas.openxmlformats.org/officeDocument/2006/relationships/hyperlink" Target="file:///\\NZCCS.CCS.ORG.NZ\Company\1National%20Documents\National%20Service%20Policies%20Manual\Appendices\Template%2014%20Request%20to%20Receive%20Personal%20Information.docx" TargetMode="External"/><Relationship Id="rId51" Type="http://schemas.openxmlformats.org/officeDocument/2006/relationships/footer" Target="footer11.xml"/><Relationship Id="rId72" Type="http://schemas.openxmlformats.org/officeDocument/2006/relationships/hyperlink" Target="file://NZCCS.CCS.ORG.NZ/Company/1National%20Documents/National%20Service%20Policies%20Manual" TargetMode="External"/><Relationship Id="rId93" Type="http://schemas.openxmlformats.org/officeDocument/2006/relationships/hyperlink" Target="file:///S:\1National%20Documents\National%20Service%20Pathway" TargetMode="External"/><Relationship Id="rId189" Type="http://schemas.openxmlformats.org/officeDocument/2006/relationships/footer" Target="footer34.xml"/><Relationship Id="rId3" Type="http://schemas.openxmlformats.org/officeDocument/2006/relationships/styles" Target="styles.xml"/><Relationship Id="rId214" Type="http://schemas.openxmlformats.org/officeDocument/2006/relationships/footer" Target="footer48.xml"/><Relationship Id="rId235" Type="http://schemas.openxmlformats.org/officeDocument/2006/relationships/hyperlink" Target="https://www.legislation.govt.nz/act/public/1990/0109/latest/DLM224792.html" TargetMode="External"/><Relationship Id="rId256" Type="http://schemas.openxmlformats.org/officeDocument/2006/relationships/hyperlink" Target="file:///S:/1National%20Documents/HR%20Policies%20Handbook" TargetMode="External"/><Relationship Id="rId277" Type="http://schemas.openxmlformats.org/officeDocument/2006/relationships/hyperlink" Target="https://www.ohchr.org/en/instruments-mechanisms/instruments/united-nations-principles-older-persons" TargetMode="External"/><Relationship Id="rId298" Type="http://schemas.openxmlformats.org/officeDocument/2006/relationships/hyperlink" Target="http://www.hdc.org.nz" TargetMode="External"/><Relationship Id="rId116" Type="http://schemas.openxmlformats.org/officeDocument/2006/relationships/hyperlink" Target="file:///S:\1National%20Documents\National%20Service%20Pathway" TargetMode="External"/><Relationship Id="rId137" Type="http://schemas.openxmlformats.org/officeDocument/2006/relationships/footer" Target="footer29.xml"/><Relationship Id="rId158" Type="http://schemas.openxmlformats.org/officeDocument/2006/relationships/footer" Target="footer33.xml"/><Relationship Id="rId302" Type="http://schemas.openxmlformats.org/officeDocument/2006/relationships/footer" Target="footer67.xml"/><Relationship Id="rId20" Type="http://schemas.openxmlformats.org/officeDocument/2006/relationships/hyperlink" Target="file:///S:\1National%20Documents\Health%20&amp;%20Safety\Health%20and%20Safety%20Manual" TargetMode="External"/><Relationship Id="rId41" Type="http://schemas.openxmlformats.org/officeDocument/2006/relationships/hyperlink" Target="file:///S:/1National%20Documents/Strategic%20Documents/Disability%20Leadership%20Framework" TargetMode="External"/><Relationship Id="rId62" Type="http://schemas.openxmlformats.org/officeDocument/2006/relationships/footer" Target="footer16.xml"/><Relationship Id="rId83" Type="http://schemas.openxmlformats.org/officeDocument/2006/relationships/hyperlink" Target="https://www.health.govt.nz/publication/family-violence-assessment-and-intervention-guideline-child-abuse-and-intimate-partner-violence" TargetMode="External"/><Relationship Id="rId179" Type="http://schemas.openxmlformats.org/officeDocument/2006/relationships/hyperlink" Target="file:///\\NZCCS.CCS.ORG.NZ\Company\1National%20Documents\National%20Service%20Policies%20Manual\Appendices\Template%202a%20Easy-Read%20Your%20Information.pdf" TargetMode="External"/><Relationship Id="rId190" Type="http://schemas.openxmlformats.org/officeDocument/2006/relationships/footer" Target="footer35.xml"/><Relationship Id="rId204" Type="http://schemas.openxmlformats.org/officeDocument/2006/relationships/hyperlink" Target="file:///S:/1National%20Documents/National%20Service%20Pathway" TargetMode="External"/><Relationship Id="rId225" Type="http://schemas.openxmlformats.org/officeDocument/2006/relationships/footer" Target="footer50.xml"/><Relationship Id="rId246" Type="http://schemas.openxmlformats.org/officeDocument/2006/relationships/hyperlink" Target="https://www.standards.govt.nz/shop/nzs-81342021/" TargetMode="External"/><Relationship Id="rId267" Type="http://schemas.openxmlformats.org/officeDocument/2006/relationships/footer" Target="footer61.xml"/><Relationship Id="rId288" Type="http://schemas.openxmlformats.org/officeDocument/2006/relationships/hyperlink" Target="http://www.hdc.org.nz/" TargetMode="External"/><Relationship Id="rId106" Type="http://schemas.openxmlformats.org/officeDocument/2006/relationships/footer" Target="footer23.xml"/><Relationship Id="rId127" Type="http://schemas.openxmlformats.org/officeDocument/2006/relationships/hyperlink" Target="file:///S:\1National%20Documents\National%20Service%20Policies%20Manual\Appendices\Appendix%204%20Tikanga%20Guidelines.docx" TargetMode="External"/><Relationship Id="rId10" Type="http://schemas.openxmlformats.org/officeDocument/2006/relationships/header" Target="header1.xml"/><Relationship Id="rId31" Type="http://schemas.openxmlformats.org/officeDocument/2006/relationships/hyperlink" Target="https://www.un.org/en/about-us/universal-declaration-of-human-rights" TargetMode="External"/><Relationship Id="rId52" Type="http://schemas.openxmlformats.org/officeDocument/2006/relationships/hyperlink" Target="file:///S:\1National%20Documents\National%20Service%20Policies%20Manual\Appendices\Appendix%204%20Tikanga%20Guidelines.docx" TargetMode="External"/><Relationship Id="rId73" Type="http://schemas.openxmlformats.org/officeDocument/2006/relationships/hyperlink" Target="https://www.privacy.org.nz/assets/New-order/Resources-/Publications/Guidance-resources/Escalation-Ladder-FINAL-HiRes.pdf" TargetMode="External"/><Relationship Id="rId94" Type="http://schemas.openxmlformats.org/officeDocument/2006/relationships/hyperlink" Target="file:///S:\1National%20Documents\HR%20Policies%20Handbook\HR%20Policies.docx" TargetMode="External"/><Relationship Id="rId148" Type="http://schemas.openxmlformats.org/officeDocument/2006/relationships/hyperlink" Target="file:///S:\1National%20Documents\National%20Service%20Policies%20Manual\Appendices\Template%201b%20Large%20Print%20Consent%20for%20Services%20and%20Sharing%20Information.docx" TargetMode="External"/><Relationship Id="rId169" Type="http://schemas.openxmlformats.org/officeDocument/2006/relationships/hyperlink" Target="https://www.legislation.govt.nz/act/public/2020/0031/latest/whole.html" TargetMode="External"/><Relationship Id="rId4" Type="http://schemas.openxmlformats.org/officeDocument/2006/relationships/settings" Target="settings.xml"/><Relationship Id="rId180" Type="http://schemas.openxmlformats.org/officeDocument/2006/relationships/hyperlink" Target="file:///\\NZCCS.CCS.ORG.NZ\Company\1National%20Documents\National%20Service%20Policies%20Manual\Appendices\Template%2010%20Information%20Not%20to%20Be%20Shared.docx" TargetMode="External"/><Relationship Id="rId215" Type="http://schemas.openxmlformats.org/officeDocument/2006/relationships/footer" Target="footer49.xml"/><Relationship Id="rId236" Type="http://schemas.openxmlformats.org/officeDocument/2006/relationships/hyperlink" Target="https://tinyurl.com/24abq8s7" TargetMode="External"/><Relationship Id="rId257" Type="http://schemas.openxmlformats.org/officeDocument/2006/relationships/hyperlink" Target="file:///S:/1National%20Documents/National%20Service%20Policies%20Manual/Appendices/Appendix%204%20Tikanga%20Guidelines.docx" TargetMode="External"/><Relationship Id="rId278" Type="http://schemas.openxmlformats.org/officeDocument/2006/relationships/hyperlink" Target="https://www.legislation.govt.nz/act/public/2020/0031/latest/whole.html" TargetMode="External"/><Relationship Id="rId303" Type="http://schemas.openxmlformats.org/officeDocument/2006/relationships/footer" Target="footer68.xml"/><Relationship Id="rId42" Type="http://schemas.openxmlformats.org/officeDocument/2006/relationships/hyperlink" Target="file://NZCCS.CCS.ORG.NZ/Company/1National%20Documents/Strategic%20Documents/Maori%20Framework" TargetMode="External"/><Relationship Id="rId84" Type="http://schemas.openxmlformats.org/officeDocument/2006/relationships/hyperlink" Target="https://orangatamariki.govt.nz/assets/Uploads/Support-for-families/Support-programmes/Working-together-seminars/Working-together-guide-2021.pdf" TargetMode="External"/><Relationship Id="rId138" Type="http://schemas.openxmlformats.org/officeDocument/2006/relationships/footer" Target="footer30.xml"/><Relationship Id="rId191" Type="http://schemas.openxmlformats.org/officeDocument/2006/relationships/footer" Target="footer36.xml"/><Relationship Id="rId205" Type="http://schemas.openxmlformats.org/officeDocument/2006/relationships/hyperlink" Target="file:///S:/1National%20Documents/Health%20%26%20Safety/Health%20and%20Safety%20Manual" TargetMode="External"/><Relationship Id="rId247" Type="http://schemas.openxmlformats.org/officeDocument/2006/relationships/hyperlink" Target="https://www.hdc.org.nz/your-rights/about-the-code/code-of-health-and-disability-services-consumers-rights/" TargetMode="External"/><Relationship Id="rId107" Type="http://schemas.openxmlformats.org/officeDocument/2006/relationships/footer" Target="footer24.xml"/><Relationship Id="rId289" Type="http://schemas.openxmlformats.org/officeDocument/2006/relationships/hyperlink" Target="https://tikatangata.org.nz/" TargetMode="External"/><Relationship Id="rId11" Type="http://schemas.openxmlformats.org/officeDocument/2006/relationships/footer" Target="footer3.xml"/><Relationship Id="rId53" Type="http://schemas.openxmlformats.org/officeDocument/2006/relationships/hyperlink" Target="file:///S:\1National%20Documents\Strategic%20Documents\Maori%20Framework" TargetMode="External"/><Relationship Id="rId149" Type="http://schemas.openxmlformats.org/officeDocument/2006/relationships/hyperlink" Target="file:///S:\1National%20Documents\National%20Service%20Policies%20Manual\Appendices\Template%202%20Your%20Information.docx" TargetMode="External"/><Relationship Id="rId95" Type="http://schemas.openxmlformats.org/officeDocument/2006/relationships/hyperlink" Target="https://www.govt.nz/browse/law-crime-and-justice/abuse-harassment-domestic-violence/financial-abuse/" TargetMode="External"/><Relationship Id="rId160" Type="http://schemas.openxmlformats.org/officeDocument/2006/relationships/hyperlink" Target="file:///\\NZCCS.CCS.ORG.NZ\Company\1National%20Documents\HR%20Policies%20Handbook\HR%20Policies.docx" TargetMode="External"/><Relationship Id="rId216" Type="http://schemas.openxmlformats.org/officeDocument/2006/relationships/hyperlink" Target="file:///S:\1National%20Documents\National%20Service%20Policies%20Manual\Appendices" TargetMode="External"/><Relationship Id="rId258" Type="http://schemas.openxmlformats.org/officeDocument/2006/relationships/hyperlink" Target="file:///S:/1National%20Documents/National%20Service%20Pathway" TargetMode="External"/><Relationship Id="rId22" Type="http://schemas.openxmlformats.org/officeDocument/2006/relationships/hyperlink" Target="file:///S:\1National%20Documents\Governance\Governance%20Handbook" TargetMode="External"/><Relationship Id="rId64" Type="http://schemas.openxmlformats.org/officeDocument/2006/relationships/hyperlink" Target="https://www.legislation.govt.nz/act/public/2014/0040/latest/whole.html" TargetMode="External"/><Relationship Id="rId118" Type="http://schemas.openxmlformats.org/officeDocument/2006/relationships/hyperlink" Target="file:///S:\1National%20Documents\National%20Service%20Policies%20Manual\Appendices\Appendix%204%20Tikanga%20Guidelines.docx" TargetMode="External"/><Relationship Id="rId171" Type="http://schemas.openxmlformats.org/officeDocument/2006/relationships/hyperlink" Target="https://privacy.org.nz/tools/knowledge-base/view/224" TargetMode="External"/><Relationship Id="rId227" Type="http://schemas.openxmlformats.org/officeDocument/2006/relationships/hyperlink" Target="file:///S:\1National%20Documents\HR%20Policies%20Handbook\HR%20Policies.docx" TargetMode="External"/><Relationship Id="rId269" Type="http://schemas.openxmlformats.org/officeDocument/2006/relationships/footer" Target="footer63.xml"/><Relationship Id="rId33" Type="http://schemas.openxmlformats.org/officeDocument/2006/relationships/footer" Target="footer7.xml"/><Relationship Id="rId129" Type="http://schemas.openxmlformats.org/officeDocument/2006/relationships/hyperlink" Target="file:///S:\1National%20Documents\National%20Service%20Policies%20Manual\Appendices\Appendix%204%20Tikanga%20Guidelines.docx" TargetMode="External"/><Relationship Id="rId280" Type="http://schemas.openxmlformats.org/officeDocument/2006/relationships/hyperlink" Target="http://www.legislation.govt.nz/act/public/1956/0065/latest/DLM305840.html?search=ts_act_health+act_resel&amp;p=1&amp;sr=1" TargetMode="External"/><Relationship Id="rId75" Type="http://schemas.openxmlformats.org/officeDocument/2006/relationships/hyperlink" Target="file://NZCCS.CCS.ORG.NZ/Company/1National%20Documents/HR%20Policies%20Handbook/HR%20Policies.docx" TargetMode="External"/><Relationship Id="rId140" Type="http://schemas.openxmlformats.org/officeDocument/2006/relationships/footer" Target="footer31.xml"/><Relationship Id="rId182" Type="http://schemas.openxmlformats.org/officeDocument/2006/relationships/hyperlink" Target="file:///\\NZCCS.CCS.ORG.NZ\Company\1National%20Documents\HR%20Policies%20Handbook\HR%20Policies.docx" TargetMode="External"/><Relationship Id="rId6" Type="http://schemas.openxmlformats.org/officeDocument/2006/relationships/footnotes" Target="footnotes.xml"/><Relationship Id="rId238" Type="http://schemas.openxmlformats.org/officeDocument/2006/relationships/hyperlink" Target="https://ccsdisabilityaction.softlinkhosting.co.nz/liberty/OpacLogin?mode=BASIC&amp;openDetail=true&amp;corporation=CCSDisabilityAction&amp;action=search&amp;queryTerm=uuid%3D%22b1fed8260a0200fd4f77b5e80055bd35%22&amp;operator=OR&amp;url=%2Fopac%2Fsearch.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C3CA7-4BE7-4DF2-9221-5489EBBFE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162</Pages>
  <Words>33698</Words>
  <Characters>208758</Characters>
  <Application>Microsoft Office Word</Application>
  <DocSecurity>0</DocSecurity>
  <Lines>1739</Lines>
  <Paragraphs>483</Paragraphs>
  <ScaleCrop>false</ScaleCrop>
  <HeadingPairs>
    <vt:vector size="2" baseType="variant">
      <vt:variant>
        <vt:lpstr>Title</vt:lpstr>
      </vt:variant>
      <vt:variant>
        <vt:i4>1</vt:i4>
      </vt:variant>
    </vt:vector>
  </HeadingPairs>
  <TitlesOfParts>
    <vt:vector size="1" baseType="lpstr">
      <vt:lpstr/>
    </vt:vector>
  </TitlesOfParts>
  <Company>CCSDA</Company>
  <LinksUpToDate>false</LinksUpToDate>
  <CharactersWithSpaces>241973</CharactersWithSpaces>
  <SharedDoc>false</SharedDoc>
  <HLinks>
    <vt:vector size="996" baseType="variant">
      <vt:variant>
        <vt:i4>2359349</vt:i4>
      </vt:variant>
      <vt:variant>
        <vt:i4>600</vt:i4>
      </vt:variant>
      <vt:variant>
        <vt:i4>0</vt:i4>
      </vt:variant>
      <vt:variant>
        <vt:i4>5</vt:i4>
      </vt:variant>
      <vt:variant>
        <vt:lpwstr>http://searching4tupuna.blogspot.com/2007/11/31-whakapapa-in-mori-culture.html</vt:lpwstr>
      </vt:variant>
      <vt:variant>
        <vt:lpwstr/>
      </vt:variant>
      <vt:variant>
        <vt:i4>4784219</vt:i4>
      </vt:variant>
      <vt:variant>
        <vt:i4>597</vt:i4>
      </vt:variant>
      <vt:variant>
        <vt:i4>0</vt:i4>
      </vt:variant>
      <vt:variant>
        <vt:i4>5</vt:i4>
      </vt:variant>
      <vt:variant>
        <vt:lpwstr>http://www.maori.org.nz/tikanga/</vt:lpwstr>
      </vt:variant>
      <vt:variant>
        <vt:lpwstr/>
      </vt:variant>
      <vt:variant>
        <vt:i4>7667754</vt:i4>
      </vt:variant>
      <vt:variant>
        <vt:i4>594</vt:i4>
      </vt:variant>
      <vt:variant>
        <vt:i4>0</vt:i4>
      </vt:variant>
      <vt:variant>
        <vt:i4>5</vt:i4>
      </vt:variant>
      <vt:variant>
        <vt:lpwstr>http://www.trc.org.nz/</vt:lpwstr>
      </vt:variant>
      <vt:variant>
        <vt:lpwstr/>
      </vt:variant>
      <vt:variant>
        <vt:i4>7733288</vt:i4>
      </vt:variant>
      <vt:variant>
        <vt:i4>591</vt:i4>
      </vt:variant>
      <vt:variant>
        <vt:i4>0</vt:i4>
      </vt:variant>
      <vt:variant>
        <vt:i4>5</vt:i4>
      </vt:variant>
      <vt:variant>
        <vt:lpwstr>http://www.itslifejimbutnotasweknowit.org.uk/files/whatisreflectivepractice.pdf</vt:lpwstr>
      </vt:variant>
      <vt:variant>
        <vt:lpwstr/>
      </vt:variant>
      <vt:variant>
        <vt:i4>3342371</vt:i4>
      </vt:variant>
      <vt:variant>
        <vt:i4>588</vt:i4>
      </vt:variant>
      <vt:variant>
        <vt:i4>0</vt:i4>
      </vt:variant>
      <vt:variant>
        <vt:i4>5</vt:i4>
      </vt:variant>
      <vt:variant>
        <vt:lpwstr>http://www.hdc.org.nz/decisions--case-notes/open-disclosure</vt:lpwstr>
      </vt:variant>
      <vt:variant>
        <vt:lpwstr/>
      </vt:variant>
      <vt:variant>
        <vt:i4>3342354</vt:i4>
      </vt:variant>
      <vt:variant>
        <vt:i4>585</vt:i4>
      </vt:variant>
      <vt:variant>
        <vt:i4>0</vt:i4>
      </vt:variant>
      <vt:variant>
        <vt:i4>5</vt:i4>
      </vt:variant>
      <vt:variant>
        <vt:lpwstr>http://www.dds.ca.gov/publications/docs/Natural_Supports.pdf</vt:lpwstr>
      </vt:variant>
      <vt:variant>
        <vt:lpwstr/>
      </vt:variant>
      <vt:variant>
        <vt:i4>262223</vt:i4>
      </vt:variant>
      <vt:variant>
        <vt:i4>582</vt:i4>
      </vt:variant>
      <vt:variant>
        <vt:i4>0</vt:i4>
      </vt:variant>
      <vt:variant>
        <vt:i4>5</vt:i4>
      </vt:variant>
      <vt:variant>
        <vt:lpwstr>http://www.maori.org.nz/tikanga/default.asp?pid=sp101&amp;parent=104</vt:lpwstr>
      </vt:variant>
      <vt:variant>
        <vt:lpwstr/>
      </vt:variant>
      <vt:variant>
        <vt:i4>1441812</vt:i4>
      </vt:variant>
      <vt:variant>
        <vt:i4>579</vt:i4>
      </vt:variant>
      <vt:variant>
        <vt:i4>0</vt:i4>
      </vt:variant>
      <vt:variant>
        <vt:i4>5</vt:i4>
      </vt:variant>
      <vt:variant>
        <vt:lpwstr>http://webdirectory.natlib.govt.nz/dir/en/nz/maori/maori-iwi/</vt:lpwstr>
      </vt:variant>
      <vt:variant>
        <vt:lpwstr/>
      </vt:variant>
      <vt:variant>
        <vt:i4>2949234</vt:i4>
      </vt:variant>
      <vt:variant>
        <vt:i4>576</vt:i4>
      </vt:variant>
      <vt:variant>
        <vt:i4>0</vt:i4>
      </vt:variant>
      <vt:variant>
        <vt:i4>5</vt:i4>
      </vt:variant>
      <vt:variant>
        <vt:lpwstr>http://www.hdc.org.nz/the-act--code/the-code-of-rights/the-code-(full)</vt:lpwstr>
      </vt:variant>
      <vt:variant>
        <vt:lpwstr/>
      </vt:variant>
      <vt:variant>
        <vt:i4>4194418</vt:i4>
      </vt:variant>
      <vt:variant>
        <vt:i4>573</vt:i4>
      </vt:variant>
      <vt:variant>
        <vt:i4>0</vt:i4>
      </vt:variant>
      <vt:variant>
        <vt:i4>5</vt:i4>
      </vt:variant>
      <vt:variant>
        <vt:lpwstr>http://www.philia.ca/cms_en/page1296.cfm</vt:lpwstr>
      </vt:variant>
      <vt:variant>
        <vt:lpwstr/>
      </vt:variant>
      <vt:variant>
        <vt:i4>8323135</vt:i4>
      </vt:variant>
      <vt:variant>
        <vt:i4>570</vt:i4>
      </vt:variant>
      <vt:variant>
        <vt:i4>0</vt:i4>
      </vt:variant>
      <vt:variant>
        <vt:i4>5</vt:i4>
      </vt:variant>
      <vt:variant>
        <vt:lpwstr>http://www.leeds.ac.uk/disability-studies/archiveuk/morris/Citizenship and disabled people.pdf</vt:lpwstr>
      </vt:variant>
      <vt:variant>
        <vt:lpwstr/>
      </vt:variant>
      <vt:variant>
        <vt:i4>5308418</vt:i4>
      </vt:variant>
      <vt:variant>
        <vt:i4>567</vt:i4>
      </vt:variant>
      <vt:variant>
        <vt:i4>0</vt:i4>
      </vt:variant>
      <vt:variant>
        <vt:i4>5</vt:i4>
      </vt:variant>
      <vt:variant>
        <vt:lpwstr>http://www.imagineenterprises.com/images/pdfS/Circles of Support.pdf</vt:lpwstr>
      </vt:variant>
      <vt:variant>
        <vt:lpwstr/>
      </vt:variant>
      <vt:variant>
        <vt:i4>2031697</vt:i4>
      </vt:variant>
      <vt:variant>
        <vt:i4>564</vt:i4>
      </vt:variant>
      <vt:variant>
        <vt:i4>0</vt:i4>
      </vt:variant>
      <vt:variant>
        <vt:i4>5</vt:i4>
      </vt:variant>
      <vt:variant>
        <vt:lpwstr>http://www.teara.govt.nz/en/samoans/3</vt:lpwstr>
      </vt:variant>
      <vt:variant>
        <vt:lpwstr/>
      </vt:variant>
      <vt:variant>
        <vt:i4>7995512</vt:i4>
      </vt:variant>
      <vt:variant>
        <vt:i4>561</vt:i4>
      </vt:variant>
      <vt:variant>
        <vt:i4>0</vt:i4>
      </vt:variant>
      <vt:variant>
        <vt:i4>5</vt:i4>
      </vt:variant>
      <vt:variant>
        <vt:lpwstr>http://www.workandincome.govt.nz/index.html</vt:lpwstr>
      </vt:variant>
      <vt:variant>
        <vt:lpwstr/>
      </vt:variant>
      <vt:variant>
        <vt:i4>7798816</vt:i4>
      </vt:variant>
      <vt:variant>
        <vt:i4>558</vt:i4>
      </vt:variant>
      <vt:variant>
        <vt:i4>0</vt:i4>
      </vt:variant>
      <vt:variant>
        <vt:i4>5</vt:i4>
      </vt:variant>
      <vt:variant>
        <vt:lpwstr>http://www.refugeeservices.org.nz/</vt:lpwstr>
      </vt:variant>
      <vt:variant>
        <vt:lpwstr/>
      </vt:variant>
      <vt:variant>
        <vt:i4>6488166</vt:i4>
      </vt:variant>
      <vt:variant>
        <vt:i4>555</vt:i4>
      </vt:variant>
      <vt:variant>
        <vt:i4>0</vt:i4>
      </vt:variant>
      <vt:variant>
        <vt:i4>5</vt:i4>
      </vt:variant>
      <vt:variant>
        <vt:lpwstr>http://privacy.org.nz/</vt:lpwstr>
      </vt:variant>
      <vt:variant>
        <vt:lpwstr/>
      </vt:variant>
      <vt:variant>
        <vt:i4>2883701</vt:i4>
      </vt:variant>
      <vt:variant>
        <vt:i4>552</vt:i4>
      </vt:variant>
      <vt:variant>
        <vt:i4>0</vt:i4>
      </vt:variant>
      <vt:variant>
        <vt:i4>5</vt:i4>
      </vt:variant>
      <vt:variant>
        <vt:lpwstr>http://www.platform.org.nz/page/5-Platform-Home</vt:lpwstr>
      </vt:variant>
      <vt:variant>
        <vt:lpwstr/>
      </vt:variant>
      <vt:variant>
        <vt:i4>6815855</vt:i4>
      </vt:variant>
      <vt:variant>
        <vt:i4>549</vt:i4>
      </vt:variant>
      <vt:variant>
        <vt:i4>0</vt:i4>
      </vt:variant>
      <vt:variant>
        <vt:i4>5</vt:i4>
      </vt:variant>
      <vt:variant>
        <vt:lpwstr>http://www.odi.govt.nz/</vt:lpwstr>
      </vt:variant>
      <vt:variant>
        <vt:lpwstr/>
      </vt:variant>
      <vt:variant>
        <vt:i4>1245275</vt:i4>
      </vt:variant>
      <vt:variant>
        <vt:i4>546</vt:i4>
      </vt:variant>
      <vt:variant>
        <vt:i4>0</vt:i4>
      </vt:variant>
      <vt:variant>
        <vt:i4>5</vt:i4>
      </vt:variant>
      <vt:variant>
        <vt:lpwstr>http://www.hrc.co.nz/home/default.php</vt:lpwstr>
      </vt:variant>
      <vt:variant>
        <vt:lpwstr/>
      </vt:variant>
      <vt:variant>
        <vt:i4>6881340</vt:i4>
      </vt:variant>
      <vt:variant>
        <vt:i4>543</vt:i4>
      </vt:variant>
      <vt:variant>
        <vt:i4>0</vt:i4>
      </vt:variant>
      <vt:variant>
        <vt:i4>5</vt:i4>
      </vt:variant>
      <vt:variant>
        <vt:lpwstr>http://www.hdc.org.nz/</vt:lpwstr>
      </vt:variant>
      <vt:variant>
        <vt:lpwstr/>
      </vt:variant>
      <vt:variant>
        <vt:i4>7209019</vt:i4>
      </vt:variant>
      <vt:variant>
        <vt:i4>540</vt:i4>
      </vt:variant>
      <vt:variant>
        <vt:i4>0</vt:i4>
      </vt:variant>
      <vt:variant>
        <vt:i4>5</vt:i4>
      </vt:variant>
      <vt:variant>
        <vt:lpwstr>http://www.occ.org.nz/</vt:lpwstr>
      </vt:variant>
      <vt:variant>
        <vt:lpwstr/>
      </vt:variant>
      <vt:variant>
        <vt:i4>2424959</vt:i4>
      </vt:variant>
      <vt:variant>
        <vt:i4>537</vt:i4>
      </vt:variant>
      <vt:variant>
        <vt:i4>0</vt:i4>
      </vt:variant>
      <vt:variant>
        <vt:i4>5</vt:i4>
      </vt:variant>
      <vt:variant>
        <vt:lpwstr>https://www.mvcot.govt.nz/</vt:lpwstr>
      </vt:variant>
      <vt:variant>
        <vt:lpwstr/>
      </vt:variant>
      <vt:variant>
        <vt:i4>2752573</vt:i4>
      </vt:variant>
      <vt:variant>
        <vt:i4>534</vt:i4>
      </vt:variant>
      <vt:variant>
        <vt:i4>0</vt:i4>
      </vt:variant>
      <vt:variant>
        <vt:i4>5</vt:i4>
      </vt:variant>
      <vt:variant>
        <vt:lpwstr>http://www.childmatters.org.nz/</vt:lpwstr>
      </vt:variant>
      <vt:variant>
        <vt:lpwstr/>
      </vt:variant>
      <vt:variant>
        <vt:i4>6750242</vt:i4>
      </vt:variant>
      <vt:variant>
        <vt:i4>531</vt:i4>
      </vt:variant>
      <vt:variant>
        <vt:i4>0</vt:i4>
      </vt:variant>
      <vt:variant>
        <vt:i4>5</vt:i4>
      </vt:variant>
      <vt:variant>
        <vt:lpwstr>http://www.careerforce.org.nz/</vt:lpwstr>
      </vt:variant>
      <vt:variant>
        <vt:lpwstr/>
      </vt:variant>
      <vt:variant>
        <vt:i4>4915278</vt:i4>
      </vt:variant>
      <vt:variant>
        <vt:i4>528</vt:i4>
      </vt:variant>
      <vt:variant>
        <vt:i4>0</vt:i4>
      </vt:variant>
      <vt:variant>
        <vt:i4>5</vt:i4>
      </vt:variant>
      <vt:variant>
        <vt:lpwstr>http://www.anzasw.org.nz/</vt:lpwstr>
      </vt:variant>
      <vt:variant>
        <vt:lpwstr/>
      </vt:variant>
      <vt:variant>
        <vt:i4>7340144</vt:i4>
      </vt:variant>
      <vt:variant>
        <vt:i4>525</vt:i4>
      </vt:variant>
      <vt:variant>
        <vt:i4>0</vt:i4>
      </vt:variant>
      <vt:variant>
        <vt:i4>5</vt:i4>
      </vt:variant>
      <vt:variant>
        <vt:lpwstr>http://www.legislation.govt.nz/</vt:lpwstr>
      </vt:variant>
      <vt:variant>
        <vt:lpwstr/>
      </vt:variant>
      <vt:variant>
        <vt:i4>1835008</vt:i4>
      </vt:variant>
      <vt:variant>
        <vt:i4>522</vt:i4>
      </vt:variant>
      <vt:variant>
        <vt:i4>0</vt:i4>
      </vt:variant>
      <vt:variant>
        <vt:i4>5</vt:i4>
      </vt:variant>
      <vt:variant>
        <vt:lpwstr>http://www.osh.dol.govt.nz/law/hse.shtml</vt:lpwstr>
      </vt:variant>
      <vt:variant>
        <vt:lpwstr/>
      </vt:variant>
      <vt:variant>
        <vt:i4>1179748</vt:i4>
      </vt:variant>
      <vt:variant>
        <vt:i4>519</vt:i4>
      </vt:variant>
      <vt:variant>
        <vt:i4>0</vt:i4>
      </vt:variant>
      <vt:variant>
        <vt:i4>5</vt:i4>
      </vt:variant>
      <vt:variant>
        <vt:lpwstr>http://www.legislation.govt.nz/act/public/1956/0065/latest/DLM305840.html?search=ts_act_health+act_resel&amp;p=1&amp;sr=1</vt:lpwstr>
      </vt:variant>
      <vt:variant>
        <vt:lpwstr/>
      </vt:variant>
      <vt:variant>
        <vt:i4>3145845</vt:i4>
      </vt:variant>
      <vt:variant>
        <vt:i4>516</vt:i4>
      </vt:variant>
      <vt:variant>
        <vt:i4>0</vt:i4>
      </vt:variant>
      <vt:variant>
        <vt:i4>5</vt:i4>
      </vt:variant>
      <vt:variant>
        <vt:lpwstr>http://www.privacy.org.nz/health-information-privacy-code/</vt:lpwstr>
      </vt:variant>
      <vt:variant>
        <vt:lpwstr/>
      </vt:variant>
      <vt:variant>
        <vt:i4>4456523</vt:i4>
      </vt:variant>
      <vt:variant>
        <vt:i4>513</vt:i4>
      </vt:variant>
      <vt:variant>
        <vt:i4>0</vt:i4>
      </vt:variant>
      <vt:variant>
        <vt:i4>5</vt:i4>
      </vt:variant>
      <vt:variant>
        <vt:lpwstr>http://www.privacy.org.nz/the-privacy-act-and-codes/</vt:lpwstr>
      </vt:variant>
      <vt:variant>
        <vt:lpwstr/>
      </vt:variant>
      <vt:variant>
        <vt:i4>3735592</vt:i4>
      </vt:variant>
      <vt:variant>
        <vt:i4>510</vt:i4>
      </vt:variant>
      <vt:variant>
        <vt:i4>0</vt:i4>
      </vt:variant>
      <vt:variant>
        <vt:i4>5</vt:i4>
      </vt:variant>
      <vt:variant>
        <vt:lpwstr>http://www.un.org/NewLinks/older/99/principles.htm</vt:lpwstr>
      </vt:variant>
      <vt:variant>
        <vt:lpwstr/>
      </vt:variant>
      <vt:variant>
        <vt:i4>2359417</vt:i4>
      </vt:variant>
      <vt:variant>
        <vt:i4>507</vt:i4>
      </vt:variant>
      <vt:variant>
        <vt:i4>0</vt:i4>
      </vt:variant>
      <vt:variant>
        <vt:i4>5</vt:i4>
      </vt:variant>
      <vt:variant>
        <vt:lpwstr>http://www.un.org/esa/socdev/unpfii/en/declaration.html</vt:lpwstr>
      </vt:variant>
      <vt:variant>
        <vt:lpwstr/>
      </vt:variant>
      <vt:variant>
        <vt:i4>8126515</vt:i4>
      </vt:variant>
      <vt:variant>
        <vt:i4>504</vt:i4>
      </vt:variant>
      <vt:variant>
        <vt:i4>0</vt:i4>
      </vt:variant>
      <vt:variant>
        <vt:i4>5</vt:i4>
      </vt:variant>
      <vt:variant>
        <vt:lpwstr>http://www.unicef.org/crc/</vt:lpwstr>
      </vt:variant>
      <vt:variant>
        <vt:lpwstr/>
      </vt:variant>
      <vt:variant>
        <vt:i4>6357043</vt:i4>
      </vt:variant>
      <vt:variant>
        <vt:i4>501</vt:i4>
      </vt:variant>
      <vt:variant>
        <vt:i4>0</vt:i4>
      </vt:variant>
      <vt:variant>
        <vt:i4>5</vt:i4>
      </vt:variant>
      <vt:variant>
        <vt:lpwstr>http://www.un.org/disabilities/convention/conventionfull.shtml</vt:lpwstr>
      </vt:variant>
      <vt:variant>
        <vt:lpwstr/>
      </vt:variant>
      <vt:variant>
        <vt:i4>1245186</vt:i4>
      </vt:variant>
      <vt:variant>
        <vt:i4>498</vt:i4>
      </vt:variant>
      <vt:variant>
        <vt:i4>0</vt:i4>
      </vt:variant>
      <vt:variant>
        <vt:i4>5</vt:i4>
      </vt:variant>
      <vt:variant>
        <vt:lpwstr>http://www.nzhistory.net.nz/category/tid/133</vt:lpwstr>
      </vt:variant>
      <vt:variant>
        <vt:lpwstr/>
      </vt:variant>
      <vt:variant>
        <vt:i4>1835094</vt:i4>
      </vt:variant>
      <vt:variant>
        <vt:i4>495</vt:i4>
      </vt:variant>
      <vt:variant>
        <vt:i4>0</vt:i4>
      </vt:variant>
      <vt:variant>
        <vt:i4>5</vt:i4>
      </vt:variant>
      <vt:variant>
        <vt:lpwstr>http://www.odi.govt.nz/resources/publications/nzds/pathways-inclusion/index.html</vt:lpwstr>
      </vt:variant>
      <vt:variant>
        <vt:lpwstr/>
      </vt:variant>
      <vt:variant>
        <vt:i4>1048699</vt:i4>
      </vt:variant>
      <vt:variant>
        <vt:i4>492</vt:i4>
      </vt:variant>
      <vt:variant>
        <vt:i4>0</vt:i4>
      </vt:variant>
      <vt:variant>
        <vt:i4>5</vt:i4>
      </vt:variant>
      <vt:variant>
        <vt:lpwstr>http://www.acc.co.nz/PRD_EXT_CSMP/idcplg?IdcService=GET_FILE&amp;dID=2144&amp;dDocName=PI00287&amp;allowInterrupt=1</vt:lpwstr>
      </vt:variant>
      <vt:variant>
        <vt:lpwstr/>
      </vt:variant>
      <vt:variant>
        <vt:i4>4653076</vt:i4>
      </vt:variant>
      <vt:variant>
        <vt:i4>489</vt:i4>
      </vt:variant>
      <vt:variant>
        <vt:i4>0</vt:i4>
      </vt:variant>
      <vt:variant>
        <vt:i4>5</vt:i4>
      </vt:variant>
      <vt:variant>
        <vt:lpwstr>http://www.odi.govt.nz/resources/publications/nzds/index.html</vt:lpwstr>
      </vt:variant>
      <vt:variant>
        <vt:lpwstr/>
      </vt:variant>
      <vt:variant>
        <vt:i4>6029389</vt:i4>
      </vt:variant>
      <vt:variant>
        <vt:i4>486</vt:i4>
      </vt:variant>
      <vt:variant>
        <vt:i4>0</vt:i4>
      </vt:variant>
      <vt:variant>
        <vt:i4>5</vt:i4>
      </vt:variant>
      <vt:variant>
        <vt:lpwstr>http://www.nzfvc.org.nz/goodpracticedocument.aspx?doc=14</vt:lpwstr>
      </vt:variant>
      <vt:variant>
        <vt:lpwstr/>
      </vt:variant>
      <vt:variant>
        <vt:i4>4456456</vt:i4>
      </vt:variant>
      <vt:variant>
        <vt:i4>483</vt:i4>
      </vt:variant>
      <vt:variant>
        <vt:i4>0</vt:i4>
      </vt:variant>
      <vt:variant>
        <vt:i4>5</vt:i4>
      </vt:variant>
      <vt:variant>
        <vt:lpwstr>http://keepingitlegal.net.nz/</vt:lpwstr>
      </vt:variant>
      <vt:variant>
        <vt:lpwstr/>
      </vt:variant>
      <vt:variant>
        <vt:i4>655425</vt:i4>
      </vt:variant>
      <vt:variant>
        <vt:i4>480</vt:i4>
      </vt:variant>
      <vt:variant>
        <vt:i4>0</vt:i4>
      </vt:variant>
      <vt:variant>
        <vt:i4>5</vt:i4>
      </vt:variant>
      <vt:variant>
        <vt:lpwstr>http://www.osh.govt.nz/order/catalogue/901.shtml</vt:lpwstr>
      </vt:variant>
      <vt:variant>
        <vt:lpwstr/>
      </vt:variant>
      <vt:variant>
        <vt:i4>458834</vt:i4>
      </vt:variant>
      <vt:variant>
        <vt:i4>477</vt:i4>
      </vt:variant>
      <vt:variant>
        <vt:i4>0</vt:i4>
      </vt:variant>
      <vt:variant>
        <vt:i4>5</vt:i4>
      </vt:variant>
      <vt:variant>
        <vt:lpwstr>http://www.moh.govt.nz/moh.nsf/indexmh/family-violence-guidelines-elder-abuse-neglect</vt:lpwstr>
      </vt:variant>
      <vt:variant>
        <vt:lpwstr/>
      </vt:variant>
      <vt:variant>
        <vt:i4>65561</vt:i4>
      </vt:variant>
      <vt:variant>
        <vt:i4>474</vt:i4>
      </vt:variant>
      <vt:variant>
        <vt:i4>0</vt:i4>
      </vt:variant>
      <vt:variant>
        <vt:i4>5</vt:i4>
      </vt:variant>
      <vt:variant>
        <vt:lpwstr>http://www.moh.govt.nz/moh.nsf/0/A8DE1720534369F6CC256C6D006EB15A</vt:lpwstr>
      </vt:variant>
      <vt:variant>
        <vt:lpwstr/>
      </vt:variant>
      <vt:variant>
        <vt:i4>3473443</vt:i4>
      </vt:variant>
      <vt:variant>
        <vt:i4>471</vt:i4>
      </vt:variant>
      <vt:variant>
        <vt:i4>0</vt:i4>
      </vt:variant>
      <vt:variant>
        <vt:i4>5</vt:i4>
      </vt:variant>
      <vt:variant>
        <vt:lpwstr>http://www.hdc.org.nz/the-act--code/the-code-of-rights</vt:lpwstr>
      </vt:variant>
      <vt:variant>
        <vt:lpwstr/>
      </vt:variant>
      <vt:variant>
        <vt:i4>3473523</vt:i4>
      </vt:variant>
      <vt:variant>
        <vt:i4>468</vt:i4>
      </vt:variant>
      <vt:variant>
        <vt:i4>0</vt:i4>
      </vt:variant>
      <vt:variant>
        <vt:i4>5</vt:i4>
      </vt:variant>
      <vt:variant>
        <vt:lpwstr>http://advocacy.hdc.org.nz/find-an-advocate</vt:lpwstr>
      </vt:variant>
      <vt:variant>
        <vt:lpwstr/>
      </vt:variant>
      <vt:variant>
        <vt:i4>7667836</vt:i4>
      </vt:variant>
      <vt:variant>
        <vt:i4>465</vt:i4>
      </vt:variant>
      <vt:variant>
        <vt:i4>0</vt:i4>
      </vt:variant>
      <vt:variant>
        <vt:i4>5</vt:i4>
      </vt:variant>
      <vt:variant>
        <vt:lpwstr>\\172.29.14.227\company\1National Documents\National Service Policies Manual\Appendices</vt:lpwstr>
      </vt:variant>
      <vt:variant>
        <vt:lpwstr/>
      </vt:variant>
      <vt:variant>
        <vt:i4>7667836</vt:i4>
      </vt:variant>
      <vt:variant>
        <vt:i4>462</vt:i4>
      </vt:variant>
      <vt:variant>
        <vt:i4>0</vt:i4>
      </vt:variant>
      <vt:variant>
        <vt:i4>5</vt:i4>
      </vt:variant>
      <vt:variant>
        <vt:lpwstr>\\172.29.14.227\company\1National Documents\National Service Policies Manual\Appendices</vt:lpwstr>
      </vt:variant>
      <vt:variant>
        <vt:lpwstr/>
      </vt:variant>
      <vt:variant>
        <vt:i4>3473443</vt:i4>
      </vt:variant>
      <vt:variant>
        <vt:i4>459</vt:i4>
      </vt:variant>
      <vt:variant>
        <vt:i4>0</vt:i4>
      </vt:variant>
      <vt:variant>
        <vt:i4>5</vt:i4>
      </vt:variant>
      <vt:variant>
        <vt:lpwstr>http://www.hdc.org.nz/the-act--code/the-code-of-rights</vt:lpwstr>
      </vt:variant>
      <vt:variant>
        <vt:lpwstr/>
      </vt:variant>
      <vt:variant>
        <vt:i4>7209019</vt:i4>
      </vt:variant>
      <vt:variant>
        <vt:i4>456</vt:i4>
      </vt:variant>
      <vt:variant>
        <vt:i4>0</vt:i4>
      </vt:variant>
      <vt:variant>
        <vt:i4>5</vt:i4>
      </vt:variant>
      <vt:variant>
        <vt:lpwstr>http://www.occ.org.nz/</vt:lpwstr>
      </vt:variant>
      <vt:variant>
        <vt:lpwstr/>
      </vt:variant>
      <vt:variant>
        <vt:i4>6488166</vt:i4>
      </vt:variant>
      <vt:variant>
        <vt:i4>453</vt:i4>
      </vt:variant>
      <vt:variant>
        <vt:i4>0</vt:i4>
      </vt:variant>
      <vt:variant>
        <vt:i4>5</vt:i4>
      </vt:variant>
      <vt:variant>
        <vt:lpwstr>http://privacy.org.nz/</vt:lpwstr>
      </vt:variant>
      <vt:variant>
        <vt:lpwstr/>
      </vt:variant>
      <vt:variant>
        <vt:i4>1245275</vt:i4>
      </vt:variant>
      <vt:variant>
        <vt:i4>450</vt:i4>
      </vt:variant>
      <vt:variant>
        <vt:i4>0</vt:i4>
      </vt:variant>
      <vt:variant>
        <vt:i4>5</vt:i4>
      </vt:variant>
      <vt:variant>
        <vt:lpwstr>http://www.hrc.co.nz/home/default.php</vt:lpwstr>
      </vt:variant>
      <vt:variant>
        <vt:lpwstr/>
      </vt:variant>
      <vt:variant>
        <vt:i4>6881340</vt:i4>
      </vt:variant>
      <vt:variant>
        <vt:i4>447</vt:i4>
      </vt:variant>
      <vt:variant>
        <vt:i4>0</vt:i4>
      </vt:variant>
      <vt:variant>
        <vt:i4>5</vt:i4>
      </vt:variant>
      <vt:variant>
        <vt:lpwstr>http://www.hdc.org.nz/</vt:lpwstr>
      </vt:variant>
      <vt:variant>
        <vt:lpwstr/>
      </vt:variant>
      <vt:variant>
        <vt:i4>3473443</vt:i4>
      </vt:variant>
      <vt:variant>
        <vt:i4>444</vt:i4>
      </vt:variant>
      <vt:variant>
        <vt:i4>0</vt:i4>
      </vt:variant>
      <vt:variant>
        <vt:i4>5</vt:i4>
      </vt:variant>
      <vt:variant>
        <vt:lpwstr>http://www.hdc.org.nz/the-act--code/the-code-of-rights</vt:lpwstr>
      </vt:variant>
      <vt:variant>
        <vt:lpwstr/>
      </vt:variant>
      <vt:variant>
        <vt:i4>8192112</vt:i4>
      </vt:variant>
      <vt:variant>
        <vt:i4>441</vt:i4>
      </vt:variant>
      <vt:variant>
        <vt:i4>0</vt:i4>
      </vt:variant>
      <vt:variant>
        <vt:i4>5</vt:i4>
      </vt:variant>
      <vt:variant>
        <vt:lpwstr>Appendices/Template 9 Medication checklist.doc</vt:lpwstr>
      </vt:variant>
      <vt:variant>
        <vt:lpwstr/>
      </vt:variant>
      <vt:variant>
        <vt:i4>8061055</vt:i4>
      </vt:variant>
      <vt:variant>
        <vt:i4>438</vt:i4>
      </vt:variant>
      <vt:variant>
        <vt:i4>0</vt:i4>
      </vt:variant>
      <vt:variant>
        <vt:i4>5</vt:i4>
      </vt:variant>
      <vt:variant>
        <vt:lpwstr>Appendices/Template 8 Medication chart.doc</vt:lpwstr>
      </vt:variant>
      <vt:variant>
        <vt:lpwstr/>
      </vt:variant>
      <vt:variant>
        <vt:i4>4390942</vt:i4>
      </vt:variant>
      <vt:variant>
        <vt:i4>435</vt:i4>
      </vt:variant>
      <vt:variant>
        <vt:i4>0</vt:i4>
      </vt:variant>
      <vt:variant>
        <vt:i4>5</vt:i4>
      </vt:variant>
      <vt:variant>
        <vt:lpwstr>Appendices/Template 7 Individual medication plan.doc</vt:lpwstr>
      </vt:variant>
      <vt:variant>
        <vt:lpwstr/>
      </vt:variant>
      <vt:variant>
        <vt:i4>65551</vt:i4>
      </vt:variant>
      <vt:variant>
        <vt:i4>432</vt:i4>
      </vt:variant>
      <vt:variant>
        <vt:i4>0</vt:i4>
      </vt:variant>
      <vt:variant>
        <vt:i4>5</vt:i4>
      </vt:variant>
      <vt:variant>
        <vt:lpwstr>Appendices/Template 6 Consent to give medication.doc</vt:lpwstr>
      </vt:variant>
      <vt:variant>
        <vt:lpwstr/>
      </vt:variant>
      <vt:variant>
        <vt:i4>2490371</vt:i4>
      </vt:variant>
      <vt:variant>
        <vt:i4>429</vt:i4>
      </vt:variant>
      <vt:variant>
        <vt:i4>0</vt:i4>
      </vt:variant>
      <vt:variant>
        <vt:i4>5</vt:i4>
      </vt:variant>
      <vt:variant>
        <vt:lpwstr>C:\Users\HCronin\AppData\Local\Microsoft\Windows\Temporary Internet Files\Content.Outlook\6UPIJEH2\Appendices\Template 5 Enabler information and consent form.doc</vt:lpwstr>
      </vt:variant>
      <vt:variant>
        <vt:lpwstr/>
      </vt:variant>
      <vt:variant>
        <vt:i4>3604554</vt:i4>
      </vt:variant>
      <vt:variant>
        <vt:i4>426</vt:i4>
      </vt:variant>
      <vt:variant>
        <vt:i4>0</vt:i4>
      </vt:variant>
      <vt:variant>
        <vt:i4>5</vt:i4>
      </vt:variant>
      <vt:variant>
        <vt:lpwstr>C:\Users\smurray.NZCCS\Local Settings\Temporary Internet Files\Content.Outlook\2XZ19R92\Appendices</vt:lpwstr>
      </vt:variant>
      <vt:variant>
        <vt:lpwstr/>
      </vt:variant>
      <vt:variant>
        <vt:i4>7012449</vt:i4>
      </vt:variant>
      <vt:variant>
        <vt:i4>423</vt:i4>
      </vt:variant>
      <vt:variant>
        <vt:i4>0</vt:i4>
      </vt:variant>
      <vt:variant>
        <vt:i4>5</vt:i4>
      </vt:variant>
      <vt:variant>
        <vt:lpwstr>../../AppData/Local/Microsoft/Windows/Temporary Internet Files/Content.Outlook/Health &amp; Safety</vt:lpwstr>
      </vt:variant>
      <vt:variant>
        <vt:lpwstr/>
      </vt:variant>
      <vt:variant>
        <vt:i4>3145772</vt:i4>
      </vt:variant>
      <vt:variant>
        <vt:i4>420</vt:i4>
      </vt:variant>
      <vt:variant>
        <vt:i4>0</vt:i4>
      </vt:variant>
      <vt:variant>
        <vt:i4>5</vt:i4>
      </vt:variant>
      <vt:variant>
        <vt:lpwstr>http://privacy.org.nz/health-information-privacy-code/</vt:lpwstr>
      </vt:variant>
      <vt:variant>
        <vt:lpwstr/>
      </vt:variant>
      <vt:variant>
        <vt:i4>655460</vt:i4>
      </vt:variant>
      <vt:variant>
        <vt:i4>417</vt:i4>
      </vt:variant>
      <vt:variant>
        <vt:i4>0</vt:i4>
      </vt:variant>
      <vt:variant>
        <vt:i4>5</vt:i4>
      </vt:variant>
      <vt:variant>
        <vt:lpwstr/>
      </vt:variant>
      <vt:variant>
        <vt:lpwstr>_1.1_Human_Rights</vt:lpwstr>
      </vt:variant>
      <vt:variant>
        <vt:i4>7667743</vt:i4>
      </vt:variant>
      <vt:variant>
        <vt:i4>414</vt:i4>
      </vt:variant>
      <vt:variant>
        <vt:i4>0</vt:i4>
      </vt:variant>
      <vt:variant>
        <vt:i4>5</vt:i4>
      </vt:variant>
      <vt:variant>
        <vt:lpwstr/>
      </vt:variant>
      <vt:variant>
        <vt:lpwstr>_2.5_Working_Safely</vt:lpwstr>
      </vt:variant>
      <vt:variant>
        <vt:i4>7274562</vt:i4>
      </vt:variant>
      <vt:variant>
        <vt:i4>411</vt:i4>
      </vt:variant>
      <vt:variant>
        <vt:i4>0</vt:i4>
      </vt:variant>
      <vt:variant>
        <vt:i4>5</vt:i4>
      </vt:variant>
      <vt:variant>
        <vt:lpwstr/>
      </vt:variant>
      <vt:variant>
        <vt:lpwstr>_1.11_Working_Respectfully</vt:lpwstr>
      </vt:variant>
      <vt:variant>
        <vt:i4>2228236</vt:i4>
      </vt:variant>
      <vt:variant>
        <vt:i4>408</vt:i4>
      </vt:variant>
      <vt:variant>
        <vt:i4>0</vt:i4>
      </vt:variant>
      <vt:variant>
        <vt:i4>5</vt:i4>
      </vt:variant>
      <vt:variant>
        <vt:lpwstr/>
      </vt:variant>
      <vt:variant>
        <vt:lpwstr>_1.12_People_Centered</vt:lpwstr>
      </vt:variant>
      <vt:variant>
        <vt:i4>4653103</vt:i4>
      </vt:variant>
      <vt:variant>
        <vt:i4>405</vt:i4>
      </vt:variant>
      <vt:variant>
        <vt:i4>0</vt:i4>
      </vt:variant>
      <vt:variant>
        <vt:i4>5</vt:i4>
      </vt:variant>
      <vt:variant>
        <vt:lpwstr/>
      </vt:variant>
      <vt:variant>
        <vt:lpwstr>_2.4_Access_to</vt:lpwstr>
      </vt:variant>
      <vt:variant>
        <vt:i4>3473443</vt:i4>
      </vt:variant>
      <vt:variant>
        <vt:i4>402</vt:i4>
      </vt:variant>
      <vt:variant>
        <vt:i4>0</vt:i4>
      </vt:variant>
      <vt:variant>
        <vt:i4>5</vt:i4>
      </vt:variant>
      <vt:variant>
        <vt:lpwstr>http://www.hdc.org.nz/the-act--code/the-code-of-rights</vt:lpwstr>
      </vt:variant>
      <vt:variant>
        <vt:lpwstr/>
      </vt:variant>
      <vt:variant>
        <vt:i4>3473474</vt:i4>
      </vt:variant>
      <vt:variant>
        <vt:i4>399</vt:i4>
      </vt:variant>
      <vt:variant>
        <vt:i4>0</vt:i4>
      </vt:variant>
      <vt:variant>
        <vt:i4>5</vt:i4>
      </vt:variant>
      <vt:variant>
        <vt:lpwstr/>
      </vt:variant>
      <vt:variant>
        <vt:lpwstr>_3.1_Concerns_and</vt:lpwstr>
      </vt:variant>
      <vt:variant>
        <vt:i4>4980822</vt:i4>
      </vt:variant>
      <vt:variant>
        <vt:i4>396</vt:i4>
      </vt:variant>
      <vt:variant>
        <vt:i4>0</vt:i4>
      </vt:variant>
      <vt:variant>
        <vt:i4>5</vt:i4>
      </vt:variant>
      <vt:variant>
        <vt:lpwstr/>
      </vt:variant>
      <vt:variant>
        <vt:lpwstr>_1.10_Advocacy</vt:lpwstr>
      </vt:variant>
      <vt:variant>
        <vt:i4>542244949</vt:i4>
      </vt:variant>
      <vt:variant>
        <vt:i4>393</vt:i4>
      </vt:variant>
      <vt:variant>
        <vt:i4>0</vt:i4>
      </vt:variant>
      <vt:variant>
        <vt:i4>5</vt:i4>
      </vt:variant>
      <vt:variant>
        <vt:lpwstr/>
      </vt:variant>
      <vt:variant>
        <vt:lpwstr>_2.2_People’s_Privacy</vt:lpwstr>
      </vt:variant>
      <vt:variant>
        <vt:i4>3539022</vt:i4>
      </vt:variant>
      <vt:variant>
        <vt:i4>390</vt:i4>
      </vt:variant>
      <vt:variant>
        <vt:i4>0</vt:i4>
      </vt:variant>
      <vt:variant>
        <vt:i4>5</vt:i4>
      </vt:variant>
      <vt:variant>
        <vt:lpwstr/>
      </vt:variant>
      <vt:variant>
        <vt:lpwstr>_2.1_Informed_Consent</vt:lpwstr>
      </vt:variant>
      <vt:variant>
        <vt:i4>917591</vt:i4>
      </vt:variant>
      <vt:variant>
        <vt:i4>387</vt:i4>
      </vt:variant>
      <vt:variant>
        <vt:i4>0</vt:i4>
      </vt:variant>
      <vt:variant>
        <vt:i4>5</vt:i4>
      </vt:variant>
      <vt:variant>
        <vt:lpwstr>https://privacy.org.nz/assets/files/health-toolkit/on-the-record.pdf</vt:lpwstr>
      </vt:variant>
      <vt:variant>
        <vt:lpwstr/>
      </vt:variant>
      <vt:variant>
        <vt:i4>3080304</vt:i4>
      </vt:variant>
      <vt:variant>
        <vt:i4>384</vt:i4>
      </vt:variant>
      <vt:variant>
        <vt:i4>0</vt:i4>
      </vt:variant>
      <vt:variant>
        <vt:i4>5</vt:i4>
      </vt:variant>
      <vt:variant>
        <vt:lpwstr>https://www.privacy.org.nz/assets/Files/Codes-of-Practice-materials/HIPC-1994-incl.-amendments-revised-commentary-edit.pdf</vt:lpwstr>
      </vt:variant>
      <vt:variant>
        <vt:lpwstr/>
      </vt:variant>
      <vt:variant>
        <vt:i4>7340147</vt:i4>
      </vt:variant>
      <vt:variant>
        <vt:i4>381</vt:i4>
      </vt:variant>
      <vt:variant>
        <vt:i4>0</vt:i4>
      </vt:variant>
      <vt:variant>
        <vt:i4>5</vt:i4>
      </vt:variant>
      <vt:variant>
        <vt:lpwstr>../../AppData/Local/Microsoft/Windows/Temporary Internet Files/AppData/Local/Microsoft/Windows/ccurtis/AppData/Local/Microsoft/Windows/Temporary Internet Files/Content.Outlook/RMBWUPGU/Appendices</vt:lpwstr>
      </vt:variant>
      <vt:variant>
        <vt:lpwstr/>
      </vt:variant>
      <vt:variant>
        <vt:i4>7340147</vt:i4>
      </vt:variant>
      <vt:variant>
        <vt:i4>378</vt:i4>
      </vt:variant>
      <vt:variant>
        <vt:i4>0</vt:i4>
      </vt:variant>
      <vt:variant>
        <vt:i4>5</vt:i4>
      </vt:variant>
      <vt:variant>
        <vt:lpwstr>../../AppData/Local/Microsoft/Windows/Temporary Internet Files/AppData/Local/Microsoft/Windows/ccurtis/AppData/Local/Microsoft/Windows/Temporary Internet Files/Content.Outlook/RMBWUPGU/Appendices</vt:lpwstr>
      </vt:variant>
      <vt:variant>
        <vt:lpwstr/>
      </vt:variant>
      <vt:variant>
        <vt:i4>5570579</vt:i4>
      </vt:variant>
      <vt:variant>
        <vt:i4>375</vt:i4>
      </vt:variant>
      <vt:variant>
        <vt:i4>0</vt:i4>
      </vt:variant>
      <vt:variant>
        <vt:i4>5</vt:i4>
      </vt:variant>
      <vt:variant>
        <vt:lpwstr>../../AppData/Local/Microsoft/Windows/Temporary Internet Files/AppData/Local/Microsoft/Windows/ccurtis/AppData/Local/Microsoft/Windows/Temporary Internet Files/Content.Outlook/HR Policies Handbook</vt:lpwstr>
      </vt:variant>
      <vt:variant>
        <vt:lpwstr/>
      </vt:variant>
      <vt:variant>
        <vt:i4>3145845</vt:i4>
      </vt:variant>
      <vt:variant>
        <vt:i4>372</vt:i4>
      </vt:variant>
      <vt:variant>
        <vt:i4>0</vt:i4>
      </vt:variant>
      <vt:variant>
        <vt:i4>5</vt:i4>
      </vt:variant>
      <vt:variant>
        <vt:lpwstr>http://www.privacy.org.nz/health-information-privacy-code/</vt:lpwstr>
      </vt:variant>
      <vt:variant>
        <vt:lpwstr/>
      </vt:variant>
      <vt:variant>
        <vt:i4>3473443</vt:i4>
      </vt:variant>
      <vt:variant>
        <vt:i4>369</vt:i4>
      </vt:variant>
      <vt:variant>
        <vt:i4>0</vt:i4>
      </vt:variant>
      <vt:variant>
        <vt:i4>5</vt:i4>
      </vt:variant>
      <vt:variant>
        <vt:lpwstr>http://www.hdc.org.nz/the-act--code/the-code-of-rights</vt:lpwstr>
      </vt:variant>
      <vt:variant>
        <vt:lpwstr/>
      </vt:variant>
      <vt:variant>
        <vt:i4>6357107</vt:i4>
      </vt:variant>
      <vt:variant>
        <vt:i4>366</vt:i4>
      </vt:variant>
      <vt:variant>
        <vt:i4>0</vt:i4>
      </vt:variant>
      <vt:variant>
        <vt:i4>5</vt:i4>
      </vt:variant>
      <vt:variant>
        <vt:lpwstr>Appendices</vt:lpwstr>
      </vt:variant>
      <vt:variant>
        <vt:lpwstr/>
      </vt:variant>
      <vt:variant>
        <vt:i4>6357107</vt:i4>
      </vt:variant>
      <vt:variant>
        <vt:i4>363</vt:i4>
      </vt:variant>
      <vt:variant>
        <vt:i4>0</vt:i4>
      </vt:variant>
      <vt:variant>
        <vt:i4>5</vt:i4>
      </vt:variant>
      <vt:variant>
        <vt:lpwstr>Appendices</vt:lpwstr>
      </vt:variant>
      <vt:variant>
        <vt:lpwstr/>
      </vt:variant>
      <vt:variant>
        <vt:i4>655366</vt:i4>
      </vt:variant>
      <vt:variant>
        <vt:i4>360</vt:i4>
      </vt:variant>
      <vt:variant>
        <vt:i4>0</vt:i4>
      </vt:variant>
      <vt:variant>
        <vt:i4>5</vt:i4>
      </vt:variant>
      <vt:variant>
        <vt:lpwstr>http://www.justice.govt.nz/family-justice/other-court-matters/power-to-act/welfare-guardians</vt:lpwstr>
      </vt:variant>
      <vt:variant>
        <vt:lpwstr/>
      </vt:variant>
      <vt:variant>
        <vt:i4>7471149</vt:i4>
      </vt:variant>
      <vt:variant>
        <vt:i4>357</vt:i4>
      </vt:variant>
      <vt:variant>
        <vt:i4>0</vt:i4>
      </vt:variant>
      <vt:variant>
        <vt:i4>5</vt:i4>
      </vt:variant>
      <vt:variant>
        <vt:lpwstr>http://www.msd.govt.nz/what-we-can-do/seniorcitizens/your-rights/epa/index.html</vt:lpwstr>
      </vt:variant>
      <vt:variant>
        <vt:lpwstr>WhatisanEnduringPowerofAttorney1</vt:lpwstr>
      </vt:variant>
      <vt:variant>
        <vt:i4>8192042</vt:i4>
      </vt:variant>
      <vt:variant>
        <vt:i4>354</vt:i4>
      </vt:variant>
      <vt:variant>
        <vt:i4>0</vt:i4>
      </vt:variant>
      <vt:variant>
        <vt:i4>5</vt:i4>
      </vt:variant>
      <vt:variant>
        <vt:lpwstr>http://www.hdc.org.nz/publications/other-publications-from-hdc/fact-sheets/fact-sheet-3-%E2%80%93-the-age-of-consent-and-informed-consent-for-children</vt:lpwstr>
      </vt:variant>
      <vt:variant>
        <vt:lpwstr/>
      </vt:variant>
      <vt:variant>
        <vt:i4>2228335</vt:i4>
      </vt:variant>
      <vt:variant>
        <vt:i4>351</vt:i4>
      </vt:variant>
      <vt:variant>
        <vt:i4>0</vt:i4>
      </vt:variant>
      <vt:variant>
        <vt:i4>5</vt:i4>
      </vt:variant>
      <vt:variant>
        <vt:lpwstr>../../AppData/Local/Microsoft/Windows/Temporary Internet Files/AppData/Local/Microsoft/Windows/dhaydon/AppData/Local/Microsoft/Windows/Temporary Internet Files/Content.Outlook/FLDNQXCB/Appendices/Template 1 Consent for Services.doc</vt:lpwstr>
      </vt:variant>
      <vt:variant>
        <vt:lpwstr/>
      </vt:variant>
      <vt:variant>
        <vt:i4>7012393</vt:i4>
      </vt:variant>
      <vt:variant>
        <vt:i4>348</vt:i4>
      </vt:variant>
      <vt:variant>
        <vt:i4>0</vt:i4>
      </vt:variant>
      <vt:variant>
        <vt:i4>5</vt:i4>
      </vt:variant>
      <vt:variant>
        <vt:lpwstr>../../AppData/Local/Microsoft/Windows/Temporary Internet Files/AppData/Local/Microsoft/Windows/dhaydon/AppData/Local/Microsoft/Windows/Temporary Internet Files/Content.Outlook/FLDNQXCB/Appendices/Appendix 11 Consent guidelines.docx</vt:lpwstr>
      </vt:variant>
      <vt:variant>
        <vt:lpwstr/>
      </vt:variant>
      <vt:variant>
        <vt:i4>3473443</vt:i4>
      </vt:variant>
      <vt:variant>
        <vt:i4>345</vt:i4>
      </vt:variant>
      <vt:variant>
        <vt:i4>0</vt:i4>
      </vt:variant>
      <vt:variant>
        <vt:i4>5</vt:i4>
      </vt:variant>
      <vt:variant>
        <vt:lpwstr>http://www.hdc.org.nz/the-act--code/the-code-of-rights</vt:lpwstr>
      </vt:variant>
      <vt:variant>
        <vt:lpwstr/>
      </vt:variant>
      <vt:variant>
        <vt:i4>3145838</vt:i4>
      </vt:variant>
      <vt:variant>
        <vt:i4>342</vt:i4>
      </vt:variant>
      <vt:variant>
        <vt:i4>0</vt:i4>
      </vt:variant>
      <vt:variant>
        <vt:i4>5</vt:i4>
      </vt:variant>
      <vt:variant>
        <vt:lpwstr>http://www.healthclick.co.nz/news/sexuality-education-intellectual-disabilities-march-2015/</vt:lpwstr>
      </vt:variant>
      <vt:variant>
        <vt:lpwstr/>
      </vt:variant>
      <vt:variant>
        <vt:i4>7471203</vt:i4>
      </vt:variant>
      <vt:variant>
        <vt:i4>339</vt:i4>
      </vt:variant>
      <vt:variant>
        <vt:i4>0</vt:i4>
      </vt:variant>
      <vt:variant>
        <vt:i4>5</vt:i4>
      </vt:variant>
      <vt:variant>
        <vt:lpwstr>http://www.hdc.org.nz/education/presentations/relationships-and-rights--the-application-of-the-code-of-rights-to-consumers-with-intellectual-disability</vt:lpwstr>
      </vt:variant>
      <vt:variant>
        <vt:lpwstr/>
      </vt:variant>
      <vt:variant>
        <vt:i4>4456516</vt:i4>
      </vt:variant>
      <vt:variant>
        <vt:i4>336</vt:i4>
      </vt:variant>
      <vt:variant>
        <vt:i4>0</vt:i4>
      </vt:variant>
      <vt:variant>
        <vt:i4>5</vt:i4>
      </vt:variant>
      <vt:variant>
        <vt:lpwstr>http://includingallpeople.org.nz/?p=1209</vt:lpwstr>
      </vt:variant>
      <vt:variant>
        <vt:lpwstr/>
      </vt:variant>
      <vt:variant>
        <vt:i4>7209081</vt:i4>
      </vt:variant>
      <vt:variant>
        <vt:i4>333</vt:i4>
      </vt:variant>
      <vt:variant>
        <vt:i4>0</vt:i4>
      </vt:variant>
      <vt:variant>
        <vt:i4>5</vt:i4>
      </vt:variant>
      <vt:variant>
        <vt:lpwstr>https://www.hrc.co.nz/files/5714/2378/7661/15-Jan-2008_14-56-48_HRC_Transgender_FINAL.pdf</vt:lpwstr>
      </vt:variant>
      <vt:variant>
        <vt:lpwstr/>
      </vt:variant>
      <vt:variant>
        <vt:i4>40</vt:i4>
      </vt:variant>
      <vt:variant>
        <vt:i4>330</vt:i4>
      </vt:variant>
      <vt:variant>
        <vt:i4>0</vt:i4>
      </vt:variant>
      <vt:variant>
        <vt:i4>5</vt:i4>
      </vt:variant>
      <vt:variant>
        <vt:lpwstr>http://www.dhs.vic.gov.au/__data/assets/pdf_file/0008/604583/dsd_personal_relationships_sexual_health_policy_250506.pdf</vt:lpwstr>
      </vt:variant>
      <vt:variant>
        <vt:lpwstr/>
      </vt:variant>
      <vt:variant>
        <vt:i4>6488100</vt:i4>
      </vt:variant>
      <vt:variant>
        <vt:i4>327</vt:i4>
      </vt:variant>
      <vt:variant>
        <vt:i4>0</vt:i4>
      </vt:variant>
      <vt:variant>
        <vt:i4>5</vt:i4>
      </vt:variant>
      <vt:variant>
        <vt:lpwstr>http://www.apa.org/pi/lgbt/resources/sexuality-definitions.pdf</vt:lpwstr>
      </vt:variant>
      <vt:variant>
        <vt:lpwstr/>
      </vt:variant>
      <vt:variant>
        <vt:i4>7209086</vt:i4>
      </vt:variant>
      <vt:variant>
        <vt:i4>324</vt:i4>
      </vt:variant>
      <vt:variant>
        <vt:i4>0</vt:i4>
      </vt:variant>
      <vt:variant>
        <vt:i4>5</vt:i4>
      </vt:variant>
      <vt:variant>
        <vt:lpwstr>https://www.mentalhealth.org.nz/assets/ResourceFinder/takatapui.pdfhttps:/www.mentalhealth.org.nz/assets/ResourceFinder/takatapui.pdf?</vt:lpwstr>
      </vt:variant>
      <vt:variant>
        <vt:lpwstr/>
      </vt:variant>
      <vt:variant>
        <vt:i4>983113</vt:i4>
      </vt:variant>
      <vt:variant>
        <vt:i4>321</vt:i4>
      </vt:variant>
      <vt:variant>
        <vt:i4>0</vt:i4>
      </vt:variant>
      <vt:variant>
        <vt:i4>5</vt:i4>
      </vt:variant>
      <vt:variant>
        <vt:lpwstr>../Strategic Priorities 2009-2014</vt:lpwstr>
      </vt:variant>
      <vt:variant>
        <vt:lpwstr/>
      </vt:variant>
      <vt:variant>
        <vt:i4>6357107</vt:i4>
      </vt:variant>
      <vt:variant>
        <vt:i4>318</vt:i4>
      </vt:variant>
      <vt:variant>
        <vt:i4>0</vt:i4>
      </vt:variant>
      <vt:variant>
        <vt:i4>5</vt:i4>
      </vt:variant>
      <vt:variant>
        <vt:lpwstr>Appendices</vt:lpwstr>
      </vt:variant>
      <vt:variant>
        <vt:lpwstr/>
      </vt:variant>
      <vt:variant>
        <vt:i4>655479</vt:i4>
      </vt:variant>
      <vt:variant>
        <vt:i4>315</vt:i4>
      </vt:variant>
      <vt:variant>
        <vt:i4>0</vt:i4>
      </vt:variant>
      <vt:variant>
        <vt:i4>5</vt:i4>
      </vt:variant>
      <vt:variant>
        <vt:lpwstr>\\172.29.14.227\company\1National Documents\HR Policies Handbook</vt:lpwstr>
      </vt:variant>
      <vt:variant>
        <vt:lpwstr/>
      </vt:variant>
      <vt:variant>
        <vt:i4>3997748</vt:i4>
      </vt:variant>
      <vt:variant>
        <vt:i4>312</vt:i4>
      </vt:variant>
      <vt:variant>
        <vt:i4>0</vt:i4>
      </vt:variant>
      <vt:variant>
        <vt:i4>5</vt:i4>
      </vt:variant>
      <vt:variant>
        <vt:lpwstr>https://www.privacy.org.nz/how-to-comply/sharing-information-about-vulnerable-children/</vt:lpwstr>
      </vt:variant>
      <vt:variant>
        <vt:lpwstr/>
      </vt:variant>
      <vt:variant>
        <vt:i4>2424910</vt:i4>
      </vt:variant>
      <vt:variant>
        <vt:i4>309</vt:i4>
      </vt:variant>
      <vt:variant>
        <vt:i4>0</vt:i4>
      </vt:variant>
      <vt:variant>
        <vt:i4>5</vt:i4>
      </vt:variant>
      <vt:variant>
        <vt:lpwstr>C:\Users\dhaydon\AppData\Local\Microsoft\Windows\Temporary Internet Files\Content.Outlook\AppData\Local\Microsoft\Windows\Temporary Internet Files\Content.Outlook\HR Policies Handbook</vt:lpwstr>
      </vt:variant>
      <vt:variant>
        <vt:lpwstr/>
      </vt:variant>
      <vt:variant>
        <vt:i4>3342368</vt:i4>
      </vt:variant>
      <vt:variant>
        <vt:i4>306</vt:i4>
      </vt:variant>
      <vt:variant>
        <vt:i4>0</vt:i4>
      </vt:variant>
      <vt:variant>
        <vt:i4>5</vt:i4>
      </vt:variant>
      <vt:variant>
        <vt:lpwstr>http://www.cyf.govt.nz/documents/about-us/publications/27713-working-together-3-0-45ppi.pdf</vt:lpwstr>
      </vt:variant>
      <vt:variant>
        <vt:lpwstr/>
      </vt:variant>
      <vt:variant>
        <vt:i4>5046310</vt:i4>
      </vt:variant>
      <vt:variant>
        <vt:i4>303</vt:i4>
      </vt:variant>
      <vt:variant>
        <vt:i4>0</vt:i4>
      </vt:variant>
      <vt:variant>
        <vt:i4>5</vt:i4>
      </vt:variant>
      <vt:variant>
        <vt:lpwstr>http://www.legislation.govt.nz/act/public/1993/0028/latest/DLM296639.html?search=ts_act_privacy_resel&amp;p=1&amp;sr=1</vt:lpwstr>
      </vt:variant>
      <vt:variant>
        <vt:lpwstr/>
      </vt:variant>
      <vt:variant>
        <vt:i4>2621524</vt:i4>
      </vt:variant>
      <vt:variant>
        <vt:i4>300</vt:i4>
      </vt:variant>
      <vt:variant>
        <vt:i4>0</vt:i4>
      </vt:variant>
      <vt:variant>
        <vt:i4>5</vt:i4>
      </vt:variant>
      <vt:variant>
        <vt:lpwstr>http://www.legislation.govt.nz/act/public/1993/0082/latest/DLM304212.html?search=ts_act_human+rights_resel&amp;p=1&amp;sr=1</vt:lpwstr>
      </vt:variant>
      <vt:variant>
        <vt:lpwstr/>
      </vt:variant>
      <vt:variant>
        <vt:i4>2424910</vt:i4>
      </vt:variant>
      <vt:variant>
        <vt:i4>297</vt:i4>
      </vt:variant>
      <vt:variant>
        <vt:i4>0</vt:i4>
      </vt:variant>
      <vt:variant>
        <vt:i4>5</vt:i4>
      </vt:variant>
      <vt:variant>
        <vt:lpwstr>C:\Users\dhaydon\AppData\Local\Microsoft\Windows\Temporary Internet Files\Content.Outlook\AppData\Local\Microsoft\Windows\Temporary Internet Files\Content.Outlook\HR Policies Handbook</vt:lpwstr>
      </vt:variant>
      <vt:variant>
        <vt:lpwstr/>
      </vt:variant>
      <vt:variant>
        <vt:i4>7012429</vt:i4>
      </vt:variant>
      <vt:variant>
        <vt:i4>294</vt:i4>
      </vt:variant>
      <vt:variant>
        <vt:i4>0</vt:i4>
      </vt:variant>
      <vt:variant>
        <vt:i4>5</vt:i4>
      </vt:variant>
      <vt:variant>
        <vt:lpwstr>mailto:chris.bristow@ccsdisabilityaction.org.nz</vt:lpwstr>
      </vt:variant>
      <vt:variant>
        <vt:lpwstr/>
      </vt:variant>
      <vt:variant>
        <vt:i4>1179668</vt:i4>
      </vt:variant>
      <vt:variant>
        <vt:i4>291</vt:i4>
      </vt:variant>
      <vt:variant>
        <vt:i4>0</vt:i4>
      </vt:variant>
      <vt:variant>
        <vt:i4>5</vt:i4>
      </vt:variant>
      <vt:variant>
        <vt:lpwstr>https://www.leva.co.nz/resources/organisational-guidelines-for-disability-support-services-working-with-pasifika-people-with-disabilities-and-their-families</vt:lpwstr>
      </vt:variant>
      <vt:variant>
        <vt:lpwstr/>
      </vt:variant>
      <vt:variant>
        <vt:i4>7012403</vt:i4>
      </vt:variant>
      <vt:variant>
        <vt:i4>288</vt:i4>
      </vt:variant>
      <vt:variant>
        <vt:i4>0</vt:i4>
      </vt:variant>
      <vt:variant>
        <vt:i4>5</vt:i4>
      </vt:variant>
      <vt:variant>
        <vt:lpwstr>http://www.health.govt.nz/publication/faiva-ora-2016-2021-national-pasifika-disability-plan</vt:lpwstr>
      </vt:variant>
      <vt:variant>
        <vt:lpwstr/>
      </vt:variant>
      <vt:variant>
        <vt:i4>5177366</vt:i4>
      </vt:variant>
      <vt:variant>
        <vt:i4>285</vt:i4>
      </vt:variant>
      <vt:variant>
        <vt:i4>0</vt:i4>
      </vt:variant>
      <vt:variant>
        <vt:i4>5</vt:i4>
      </vt:variant>
      <vt:variant>
        <vt:lpwstr>\\172.29.14.227\Company\AppData\Local\Microsoft\Windows\Temporary Internet Files\Content.Outlook\AppData\Local\1National Documents\Maori Framework 2013\Titiro Whakamuri Anga Whakamua Maori Disability Framework - Final 3 4 13  dj.doc</vt:lpwstr>
      </vt:variant>
      <vt:variant>
        <vt:lpwstr/>
      </vt:variant>
      <vt:variant>
        <vt:i4>2228295</vt:i4>
      </vt:variant>
      <vt:variant>
        <vt:i4>282</vt:i4>
      </vt:variant>
      <vt:variant>
        <vt:i4>0</vt:i4>
      </vt:variant>
      <vt:variant>
        <vt:i4>5</vt:i4>
      </vt:variant>
      <vt:variant>
        <vt:lpwstr/>
      </vt:variant>
      <vt:variant>
        <vt:lpwstr>_1.6_Cultural_Responsiveness</vt:lpwstr>
      </vt:variant>
      <vt:variant>
        <vt:i4>3342382</vt:i4>
      </vt:variant>
      <vt:variant>
        <vt:i4>279</vt:i4>
      </vt:variant>
      <vt:variant>
        <vt:i4>0</vt:i4>
      </vt:variant>
      <vt:variant>
        <vt:i4>5</vt:i4>
      </vt:variant>
      <vt:variant>
        <vt:lpwstr>../../AppData/Local/Microsoft/Windows/Temporary Internet Files/Content.Outlook/AppData/Local/1National Documents/Maori Framework 2013/Titiro Whakamuri Anga Whakamua Maori Disability Framework - Final 3 4 13  dj.doc</vt:lpwstr>
      </vt:variant>
      <vt:variant>
        <vt:lpwstr/>
      </vt:variant>
      <vt:variant>
        <vt:i4>3276879</vt:i4>
      </vt:variant>
      <vt:variant>
        <vt:i4>276</vt:i4>
      </vt:variant>
      <vt:variant>
        <vt:i4>0</vt:i4>
      </vt:variant>
      <vt:variant>
        <vt:i4>5</vt:i4>
      </vt:variant>
      <vt:variant>
        <vt:lpwstr/>
      </vt:variant>
      <vt:variant>
        <vt:lpwstr>_1.4_Contribution_and</vt:lpwstr>
      </vt:variant>
      <vt:variant>
        <vt:i4>2228236</vt:i4>
      </vt:variant>
      <vt:variant>
        <vt:i4>273</vt:i4>
      </vt:variant>
      <vt:variant>
        <vt:i4>0</vt:i4>
      </vt:variant>
      <vt:variant>
        <vt:i4>5</vt:i4>
      </vt:variant>
      <vt:variant>
        <vt:lpwstr/>
      </vt:variant>
      <vt:variant>
        <vt:lpwstr>_1.12_People_Centered</vt:lpwstr>
      </vt:variant>
      <vt:variant>
        <vt:i4>6422555</vt:i4>
      </vt:variant>
      <vt:variant>
        <vt:i4>270</vt:i4>
      </vt:variant>
      <vt:variant>
        <vt:i4>0</vt:i4>
      </vt:variant>
      <vt:variant>
        <vt:i4>5</vt:i4>
      </vt:variant>
      <vt:variant>
        <vt:lpwstr/>
      </vt:variant>
      <vt:variant>
        <vt:lpwstr>_1.8_Child_and</vt:lpwstr>
      </vt:variant>
      <vt:variant>
        <vt:i4>6881340</vt:i4>
      </vt:variant>
      <vt:variant>
        <vt:i4>267</vt:i4>
      </vt:variant>
      <vt:variant>
        <vt:i4>0</vt:i4>
      </vt:variant>
      <vt:variant>
        <vt:i4>5</vt:i4>
      </vt:variant>
      <vt:variant>
        <vt:lpwstr>http://www.hdc.org.nz/</vt:lpwstr>
      </vt:variant>
      <vt:variant>
        <vt:lpwstr/>
      </vt:variant>
      <vt:variant>
        <vt:i4>7209019</vt:i4>
      </vt:variant>
      <vt:variant>
        <vt:i4>264</vt:i4>
      </vt:variant>
      <vt:variant>
        <vt:i4>0</vt:i4>
      </vt:variant>
      <vt:variant>
        <vt:i4>5</vt:i4>
      </vt:variant>
      <vt:variant>
        <vt:lpwstr>http://www.occ.org.nz/</vt:lpwstr>
      </vt:variant>
      <vt:variant>
        <vt:lpwstr/>
      </vt:variant>
      <vt:variant>
        <vt:i4>1245275</vt:i4>
      </vt:variant>
      <vt:variant>
        <vt:i4>261</vt:i4>
      </vt:variant>
      <vt:variant>
        <vt:i4>0</vt:i4>
      </vt:variant>
      <vt:variant>
        <vt:i4>5</vt:i4>
      </vt:variant>
      <vt:variant>
        <vt:lpwstr>http://www.hrc.co.nz/home/default.php</vt:lpwstr>
      </vt:variant>
      <vt:variant>
        <vt:lpwstr/>
      </vt:variant>
      <vt:variant>
        <vt:i4>2359417</vt:i4>
      </vt:variant>
      <vt:variant>
        <vt:i4>258</vt:i4>
      </vt:variant>
      <vt:variant>
        <vt:i4>0</vt:i4>
      </vt:variant>
      <vt:variant>
        <vt:i4>5</vt:i4>
      </vt:variant>
      <vt:variant>
        <vt:lpwstr>http://www.un.org/esa/socdev/unpfii/en/declaration.html</vt:lpwstr>
      </vt:variant>
      <vt:variant>
        <vt:lpwstr/>
      </vt:variant>
      <vt:variant>
        <vt:i4>6357043</vt:i4>
      </vt:variant>
      <vt:variant>
        <vt:i4>255</vt:i4>
      </vt:variant>
      <vt:variant>
        <vt:i4>0</vt:i4>
      </vt:variant>
      <vt:variant>
        <vt:i4>5</vt:i4>
      </vt:variant>
      <vt:variant>
        <vt:lpwstr>http://www.un.org/disabilities/convention/conventionfull.shtml</vt:lpwstr>
      </vt:variant>
      <vt:variant>
        <vt:lpwstr/>
      </vt:variant>
      <vt:variant>
        <vt:i4>1245186</vt:i4>
      </vt:variant>
      <vt:variant>
        <vt:i4>252</vt:i4>
      </vt:variant>
      <vt:variant>
        <vt:i4>0</vt:i4>
      </vt:variant>
      <vt:variant>
        <vt:i4>5</vt:i4>
      </vt:variant>
      <vt:variant>
        <vt:lpwstr>http://www.nzhistory.net.nz/category/tid/133</vt:lpwstr>
      </vt:variant>
      <vt:variant>
        <vt:lpwstr/>
      </vt:variant>
      <vt:variant>
        <vt:i4>4653076</vt:i4>
      </vt:variant>
      <vt:variant>
        <vt:i4>249</vt:i4>
      </vt:variant>
      <vt:variant>
        <vt:i4>0</vt:i4>
      </vt:variant>
      <vt:variant>
        <vt:i4>5</vt:i4>
      </vt:variant>
      <vt:variant>
        <vt:lpwstr>http://www.odi.govt.nz/resources/publications/nzds/index.html</vt:lpwstr>
      </vt:variant>
      <vt:variant>
        <vt:lpwstr/>
      </vt:variant>
      <vt:variant>
        <vt:i4>3473443</vt:i4>
      </vt:variant>
      <vt:variant>
        <vt:i4>246</vt:i4>
      </vt:variant>
      <vt:variant>
        <vt:i4>0</vt:i4>
      </vt:variant>
      <vt:variant>
        <vt:i4>5</vt:i4>
      </vt:variant>
      <vt:variant>
        <vt:lpwstr>http://www.hdc.org.nz/the-act--code/the-code-of-rights</vt:lpwstr>
      </vt:variant>
      <vt:variant>
        <vt:lpwstr/>
      </vt:variant>
      <vt:variant>
        <vt:i4>2949177</vt:i4>
      </vt:variant>
      <vt:variant>
        <vt:i4>243</vt:i4>
      </vt:variant>
      <vt:variant>
        <vt:i4>0</vt:i4>
      </vt:variant>
      <vt:variant>
        <vt:i4>5</vt:i4>
      </vt:variant>
      <vt:variant>
        <vt:lpwstr>../Finance Policies and Procedures</vt:lpwstr>
      </vt:variant>
      <vt:variant>
        <vt:lpwstr/>
      </vt:variant>
      <vt:variant>
        <vt:i4>7209061</vt:i4>
      </vt:variant>
      <vt:variant>
        <vt:i4>240</vt:i4>
      </vt:variant>
      <vt:variant>
        <vt:i4>0</vt:i4>
      </vt:variant>
      <vt:variant>
        <vt:i4>5</vt:i4>
      </vt:variant>
      <vt:variant>
        <vt:lpwstr>../Governance Handbook</vt:lpwstr>
      </vt:variant>
      <vt:variant>
        <vt:lpwstr/>
      </vt:variant>
      <vt:variant>
        <vt:i4>3014695</vt:i4>
      </vt:variant>
      <vt:variant>
        <vt:i4>237</vt:i4>
      </vt:variant>
      <vt:variant>
        <vt:i4>0</vt:i4>
      </vt:variant>
      <vt:variant>
        <vt:i4>5</vt:i4>
      </vt:variant>
      <vt:variant>
        <vt:lpwstr>../Health &amp; Safety</vt:lpwstr>
      </vt:variant>
      <vt:variant>
        <vt:lpwstr/>
      </vt:variant>
      <vt:variant>
        <vt:i4>3014695</vt:i4>
      </vt:variant>
      <vt:variant>
        <vt:i4>234</vt:i4>
      </vt:variant>
      <vt:variant>
        <vt:i4>0</vt:i4>
      </vt:variant>
      <vt:variant>
        <vt:i4>5</vt:i4>
      </vt:variant>
      <vt:variant>
        <vt:lpwstr>../Health &amp; Safety</vt:lpwstr>
      </vt:variant>
      <vt:variant>
        <vt:lpwstr/>
      </vt:variant>
      <vt:variant>
        <vt:i4>7405603</vt:i4>
      </vt:variant>
      <vt:variant>
        <vt:i4>231</vt:i4>
      </vt:variant>
      <vt:variant>
        <vt:i4>0</vt:i4>
      </vt:variant>
      <vt:variant>
        <vt:i4>5</vt:i4>
      </vt:variant>
      <vt:variant>
        <vt:lpwstr>../HR Policies Handbook</vt:lpwstr>
      </vt:variant>
      <vt:variant>
        <vt:lpwstr/>
      </vt:variant>
      <vt:variant>
        <vt:i4>2097208</vt:i4>
      </vt:variant>
      <vt:variant>
        <vt:i4>228</vt:i4>
      </vt:variant>
      <vt:variant>
        <vt:i4>0</vt:i4>
      </vt:variant>
      <vt:variant>
        <vt:i4>5</vt:i4>
      </vt:variant>
      <vt:variant>
        <vt:lpwstr>../Maori Framework 2013</vt:lpwstr>
      </vt:variant>
      <vt:variant>
        <vt:lpwstr/>
      </vt:variant>
      <vt:variant>
        <vt:i4>3080293</vt:i4>
      </vt:variant>
      <vt:variant>
        <vt:i4>225</vt:i4>
      </vt:variant>
      <vt:variant>
        <vt:i4>0</vt:i4>
      </vt:variant>
      <vt:variant>
        <vt:i4>5</vt:i4>
      </vt:variant>
      <vt:variant>
        <vt:lpwstr>../Strategic Priorities 2014 - 2019</vt:lpwstr>
      </vt:variant>
      <vt:variant>
        <vt:lpwstr/>
      </vt:variant>
      <vt:variant>
        <vt:i4>4653076</vt:i4>
      </vt:variant>
      <vt:variant>
        <vt:i4>222</vt:i4>
      </vt:variant>
      <vt:variant>
        <vt:i4>0</vt:i4>
      </vt:variant>
      <vt:variant>
        <vt:i4>5</vt:i4>
      </vt:variant>
      <vt:variant>
        <vt:lpwstr>http://www.odi.govt.nz/resources/publications/nzds/index.html</vt:lpwstr>
      </vt:variant>
      <vt:variant>
        <vt:lpwstr/>
      </vt:variant>
      <vt:variant>
        <vt:i4>1245186</vt:i4>
      </vt:variant>
      <vt:variant>
        <vt:i4>219</vt:i4>
      </vt:variant>
      <vt:variant>
        <vt:i4>0</vt:i4>
      </vt:variant>
      <vt:variant>
        <vt:i4>5</vt:i4>
      </vt:variant>
      <vt:variant>
        <vt:lpwstr>http://www.nzhistory.net.nz/category/tid/133</vt:lpwstr>
      </vt:variant>
      <vt:variant>
        <vt:lpwstr/>
      </vt:variant>
      <vt:variant>
        <vt:i4>6357043</vt:i4>
      </vt:variant>
      <vt:variant>
        <vt:i4>216</vt:i4>
      </vt:variant>
      <vt:variant>
        <vt:i4>0</vt:i4>
      </vt:variant>
      <vt:variant>
        <vt:i4>5</vt:i4>
      </vt:variant>
      <vt:variant>
        <vt:lpwstr>http://www.un.org/disabilities/convention/conventionfull.shtml</vt:lpwstr>
      </vt:variant>
      <vt:variant>
        <vt:lpwstr/>
      </vt:variant>
      <vt:variant>
        <vt:i4>2752522</vt:i4>
      </vt:variant>
      <vt:variant>
        <vt:i4>213</vt:i4>
      </vt:variant>
      <vt:variant>
        <vt:i4>0</vt:i4>
      </vt:variant>
      <vt:variant>
        <vt:i4>5</vt:i4>
      </vt:variant>
      <vt:variant>
        <vt:lpwstr>mailto:samuel.murray@ccsdisabilityaction.org.nz</vt:lpwstr>
      </vt:variant>
      <vt:variant>
        <vt:lpwstr/>
      </vt:variant>
      <vt:variant>
        <vt:i4>90</vt:i4>
      </vt:variant>
      <vt:variant>
        <vt:i4>210</vt:i4>
      </vt:variant>
      <vt:variant>
        <vt:i4>0</vt:i4>
      </vt:variant>
      <vt:variant>
        <vt:i4>5</vt:i4>
      </vt:variant>
      <vt:variant>
        <vt:lpwstr>Manual Administration</vt:lpwstr>
      </vt:variant>
      <vt:variant>
        <vt:lpwstr/>
      </vt:variant>
      <vt:variant>
        <vt:i4>393266</vt:i4>
      </vt:variant>
      <vt:variant>
        <vt:i4>207</vt:i4>
      </vt:variant>
      <vt:variant>
        <vt:i4>0</vt:i4>
      </vt:variant>
      <vt:variant>
        <vt:i4>5</vt:i4>
      </vt:variant>
      <vt:variant>
        <vt:lpwstr>\\172.29.14.227\company\1National Documents\National Service Policies Manual</vt:lpwstr>
      </vt:variant>
      <vt:variant>
        <vt:lpwstr/>
      </vt:variant>
      <vt:variant>
        <vt:i4>1769533</vt:i4>
      </vt:variant>
      <vt:variant>
        <vt:i4>200</vt:i4>
      </vt:variant>
      <vt:variant>
        <vt:i4>0</vt:i4>
      </vt:variant>
      <vt:variant>
        <vt:i4>5</vt:i4>
      </vt:variant>
      <vt:variant>
        <vt:lpwstr/>
      </vt:variant>
      <vt:variant>
        <vt:lpwstr>_Toc511985116</vt:lpwstr>
      </vt:variant>
      <vt:variant>
        <vt:i4>1769533</vt:i4>
      </vt:variant>
      <vt:variant>
        <vt:i4>194</vt:i4>
      </vt:variant>
      <vt:variant>
        <vt:i4>0</vt:i4>
      </vt:variant>
      <vt:variant>
        <vt:i4>5</vt:i4>
      </vt:variant>
      <vt:variant>
        <vt:lpwstr/>
      </vt:variant>
      <vt:variant>
        <vt:lpwstr>_Toc511985115</vt:lpwstr>
      </vt:variant>
      <vt:variant>
        <vt:i4>1769533</vt:i4>
      </vt:variant>
      <vt:variant>
        <vt:i4>188</vt:i4>
      </vt:variant>
      <vt:variant>
        <vt:i4>0</vt:i4>
      </vt:variant>
      <vt:variant>
        <vt:i4>5</vt:i4>
      </vt:variant>
      <vt:variant>
        <vt:lpwstr/>
      </vt:variant>
      <vt:variant>
        <vt:lpwstr>_Toc511985114</vt:lpwstr>
      </vt:variant>
      <vt:variant>
        <vt:i4>1769533</vt:i4>
      </vt:variant>
      <vt:variant>
        <vt:i4>182</vt:i4>
      </vt:variant>
      <vt:variant>
        <vt:i4>0</vt:i4>
      </vt:variant>
      <vt:variant>
        <vt:i4>5</vt:i4>
      </vt:variant>
      <vt:variant>
        <vt:lpwstr/>
      </vt:variant>
      <vt:variant>
        <vt:lpwstr>_Toc511985113</vt:lpwstr>
      </vt:variant>
      <vt:variant>
        <vt:i4>1769533</vt:i4>
      </vt:variant>
      <vt:variant>
        <vt:i4>176</vt:i4>
      </vt:variant>
      <vt:variant>
        <vt:i4>0</vt:i4>
      </vt:variant>
      <vt:variant>
        <vt:i4>5</vt:i4>
      </vt:variant>
      <vt:variant>
        <vt:lpwstr/>
      </vt:variant>
      <vt:variant>
        <vt:lpwstr>_Toc511985112</vt:lpwstr>
      </vt:variant>
      <vt:variant>
        <vt:i4>1769533</vt:i4>
      </vt:variant>
      <vt:variant>
        <vt:i4>170</vt:i4>
      </vt:variant>
      <vt:variant>
        <vt:i4>0</vt:i4>
      </vt:variant>
      <vt:variant>
        <vt:i4>5</vt:i4>
      </vt:variant>
      <vt:variant>
        <vt:lpwstr/>
      </vt:variant>
      <vt:variant>
        <vt:lpwstr>_Toc511985111</vt:lpwstr>
      </vt:variant>
      <vt:variant>
        <vt:i4>1769533</vt:i4>
      </vt:variant>
      <vt:variant>
        <vt:i4>164</vt:i4>
      </vt:variant>
      <vt:variant>
        <vt:i4>0</vt:i4>
      </vt:variant>
      <vt:variant>
        <vt:i4>5</vt:i4>
      </vt:variant>
      <vt:variant>
        <vt:lpwstr/>
      </vt:variant>
      <vt:variant>
        <vt:lpwstr>_Toc511985110</vt:lpwstr>
      </vt:variant>
      <vt:variant>
        <vt:i4>1703997</vt:i4>
      </vt:variant>
      <vt:variant>
        <vt:i4>158</vt:i4>
      </vt:variant>
      <vt:variant>
        <vt:i4>0</vt:i4>
      </vt:variant>
      <vt:variant>
        <vt:i4>5</vt:i4>
      </vt:variant>
      <vt:variant>
        <vt:lpwstr/>
      </vt:variant>
      <vt:variant>
        <vt:lpwstr>_Toc511985109</vt:lpwstr>
      </vt:variant>
      <vt:variant>
        <vt:i4>1703997</vt:i4>
      </vt:variant>
      <vt:variant>
        <vt:i4>152</vt:i4>
      </vt:variant>
      <vt:variant>
        <vt:i4>0</vt:i4>
      </vt:variant>
      <vt:variant>
        <vt:i4>5</vt:i4>
      </vt:variant>
      <vt:variant>
        <vt:lpwstr/>
      </vt:variant>
      <vt:variant>
        <vt:lpwstr>_Toc511985108</vt:lpwstr>
      </vt:variant>
      <vt:variant>
        <vt:i4>1703997</vt:i4>
      </vt:variant>
      <vt:variant>
        <vt:i4>146</vt:i4>
      </vt:variant>
      <vt:variant>
        <vt:i4>0</vt:i4>
      </vt:variant>
      <vt:variant>
        <vt:i4>5</vt:i4>
      </vt:variant>
      <vt:variant>
        <vt:lpwstr/>
      </vt:variant>
      <vt:variant>
        <vt:lpwstr>_Toc511985107</vt:lpwstr>
      </vt:variant>
      <vt:variant>
        <vt:i4>1703997</vt:i4>
      </vt:variant>
      <vt:variant>
        <vt:i4>140</vt:i4>
      </vt:variant>
      <vt:variant>
        <vt:i4>0</vt:i4>
      </vt:variant>
      <vt:variant>
        <vt:i4>5</vt:i4>
      </vt:variant>
      <vt:variant>
        <vt:lpwstr/>
      </vt:variant>
      <vt:variant>
        <vt:lpwstr>_Toc511985106</vt:lpwstr>
      </vt:variant>
      <vt:variant>
        <vt:i4>1703997</vt:i4>
      </vt:variant>
      <vt:variant>
        <vt:i4>134</vt:i4>
      </vt:variant>
      <vt:variant>
        <vt:i4>0</vt:i4>
      </vt:variant>
      <vt:variant>
        <vt:i4>5</vt:i4>
      </vt:variant>
      <vt:variant>
        <vt:lpwstr/>
      </vt:variant>
      <vt:variant>
        <vt:lpwstr>_Toc511985105</vt:lpwstr>
      </vt:variant>
      <vt:variant>
        <vt:i4>1703997</vt:i4>
      </vt:variant>
      <vt:variant>
        <vt:i4>128</vt:i4>
      </vt:variant>
      <vt:variant>
        <vt:i4>0</vt:i4>
      </vt:variant>
      <vt:variant>
        <vt:i4>5</vt:i4>
      </vt:variant>
      <vt:variant>
        <vt:lpwstr/>
      </vt:variant>
      <vt:variant>
        <vt:lpwstr>_Toc511985104</vt:lpwstr>
      </vt:variant>
      <vt:variant>
        <vt:i4>1703997</vt:i4>
      </vt:variant>
      <vt:variant>
        <vt:i4>122</vt:i4>
      </vt:variant>
      <vt:variant>
        <vt:i4>0</vt:i4>
      </vt:variant>
      <vt:variant>
        <vt:i4>5</vt:i4>
      </vt:variant>
      <vt:variant>
        <vt:lpwstr/>
      </vt:variant>
      <vt:variant>
        <vt:lpwstr>_Toc511985103</vt:lpwstr>
      </vt:variant>
      <vt:variant>
        <vt:i4>1703997</vt:i4>
      </vt:variant>
      <vt:variant>
        <vt:i4>116</vt:i4>
      </vt:variant>
      <vt:variant>
        <vt:i4>0</vt:i4>
      </vt:variant>
      <vt:variant>
        <vt:i4>5</vt:i4>
      </vt:variant>
      <vt:variant>
        <vt:lpwstr/>
      </vt:variant>
      <vt:variant>
        <vt:lpwstr>_Toc511985102</vt:lpwstr>
      </vt:variant>
      <vt:variant>
        <vt:i4>1703997</vt:i4>
      </vt:variant>
      <vt:variant>
        <vt:i4>110</vt:i4>
      </vt:variant>
      <vt:variant>
        <vt:i4>0</vt:i4>
      </vt:variant>
      <vt:variant>
        <vt:i4>5</vt:i4>
      </vt:variant>
      <vt:variant>
        <vt:lpwstr/>
      </vt:variant>
      <vt:variant>
        <vt:lpwstr>_Toc511985101</vt:lpwstr>
      </vt:variant>
      <vt:variant>
        <vt:i4>1703997</vt:i4>
      </vt:variant>
      <vt:variant>
        <vt:i4>104</vt:i4>
      </vt:variant>
      <vt:variant>
        <vt:i4>0</vt:i4>
      </vt:variant>
      <vt:variant>
        <vt:i4>5</vt:i4>
      </vt:variant>
      <vt:variant>
        <vt:lpwstr/>
      </vt:variant>
      <vt:variant>
        <vt:lpwstr>_Toc511985100</vt:lpwstr>
      </vt:variant>
      <vt:variant>
        <vt:i4>1245244</vt:i4>
      </vt:variant>
      <vt:variant>
        <vt:i4>98</vt:i4>
      </vt:variant>
      <vt:variant>
        <vt:i4>0</vt:i4>
      </vt:variant>
      <vt:variant>
        <vt:i4>5</vt:i4>
      </vt:variant>
      <vt:variant>
        <vt:lpwstr/>
      </vt:variant>
      <vt:variant>
        <vt:lpwstr>_Toc511985099</vt:lpwstr>
      </vt:variant>
      <vt:variant>
        <vt:i4>1245244</vt:i4>
      </vt:variant>
      <vt:variant>
        <vt:i4>92</vt:i4>
      </vt:variant>
      <vt:variant>
        <vt:i4>0</vt:i4>
      </vt:variant>
      <vt:variant>
        <vt:i4>5</vt:i4>
      </vt:variant>
      <vt:variant>
        <vt:lpwstr/>
      </vt:variant>
      <vt:variant>
        <vt:lpwstr>_Toc511985098</vt:lpwstr>
      </vt:variant>
      <vt:variant>
        <vt:i4>1245244</vt:i4>
      </vt:variant>
      <vt:variant>
        <vt:i4>86</vt:i4>
      </vt:variant>
      <vt:variant>
        <vt:i4>0</vt:i4>
      </vt:variant>
      <vt:variant>
        <vt:i4>5</vt:i4>
      </vt:variant>
      <vt:variant>
        <vt:lpwstr/>
      </vt:variant>
      <vt:variant>
        <vt:lpwstr>_Toc511985097</vt:lpwstr>
      </vt:variant>
      <vt:variant>
        <vt:i4>1245244</vt:i4>
      </vt:variant>
      <vt:variant>
        <vt:i4>80</vt:i4>
      </vt:variant>
      <vt:variant>
        <vt:i4>0</vt:i4>
      </vt:variant>
      <vt:variant>
        <vt:i4>5</vt:i4>
      </vt:variant>
      <vt:variant>
        <vt:lpwstr/>
      </vt:variant>
      <vt:variant>
        <vt:lpwstr>_Toc511985096</vt:lpwstr>
      </vt:variant>
      <vt:variant>
        <vt:i4>1245244</vt:i4>
      </vt:variant>
      <vt:variant>
        <vt:i4>74</vt:i4>
      </vt:variant>
      <vt:variant>
        <vt:i4>0</vt:i4>
      </vt:variant>
      <vt:variant>
        <vt:i4>5</vt:i4>
      </vt:variant>
      <vt:variant>
        <vt:lpwstr/>
      </vt:variant>
      <vt:variant>
        <vt:lpwstr>_Toc511985095</vt:lpwstr>
      </vt:variant>
      <vt:variant>
        <vt:i4>1245244</vt:i4>
      </vt:variant>
      <vt:variant>
        <vt:i4>68</vt:i4>
      </vt:variant>
      <vt:variant>
        <vt:i4>0</vt:i4>
      </vt:variant>
      <vt:variant>
        <vt:i4>5</vt:i4>
      </vt:variant>
      <vt:variant>
        <vt:lpwstr/>
      </vt:variant>
      <vt:variant>
        <vt:lpwstr>_Toc511985094</vt:lpwstr>
      </vt:variant>
      <vt:variant>
        <vt:i4>1245244</vt:i4>
      </vt:variant>
      <vt:variant>
        <vt:i4>62</vt:i4>
      </vt:variant>
      <vt:variant>
        <vt:i4>0</vt:i4>
      </vt:variant>
      <vt:variant>
        <vt:i4>5</vt:i4>
      </vt:variant>
      <vt:variant>
        <vt:lpwstr/>
      </vt:variant>
      <vt:variant>
        <vt:lpwstr>_Toc511985093</vt:lpwstr>
      </vt:variant>
      <vt:variant>
        <vt:i4>1245244</vt:i4>
      </vt:variant>
      <vt:variant>
        <vt:i4>56</vt:i4>
      </vt:variant>
      <vt:variant>
        <vt:i4>0</vt:i4>
      </vt:variant>
      <vt:variant>
        <vt:i4>5</vt:i4>
      </vt:variant>
      <vt:variant>
        <vt:lpwstr/>
      </vt:variant>
      <vt:variant>
        <vt:lpwstr>_Toc511985092</vt:lpwstr>
      </vt:variant>
      <vt:variant>
        <vt:i4>1245244</vt:i4>
      </vt:variant>
      <vt:variant>
        <vt:i4>50</vt:i4>
      </vt:variant>
      <vt:variant>
        <vt:i4>0</vt:i4>
      </vt:variant>
      <vt:variant>
        <vt:i4>5</vt:i4>
      </vt:variant>
      <vt:variant>
        <vt:lpwstr/>
      </vt:variant>
      <vt:variant>
        <vt:lpwstr>_Toc511985091</vt:lpwstr>
      </vt:variant>
      <vt:variant>
        <vt:i4>1245244</vt:i4>
      </vt:variant>
      <vt:variant>
        <vt:i4>44</vt:i4>
      </vt:variant>
      <vt:variant>
        <vt:i4>0</vt:i4>
      </vt:variant>
      <vt:variant>
        <vt:i4>5</vt:i4>
      </vt:variant>
      <vt:variant>
        <vt:lpwstr/>
      </vt:variant>
      <vt:variant>
        <vt:lpwstr>_Toc511985090</vt:lpwstr>
      </vt:variant>
      <vt:variant>
        <vt:i4>1179708</vt:i4>
      </vt:variant>
      <vt:variant>
        <vt:i4>38</vt:i4>
      </vt:variant>
      <vt:variant>
        <vt:i4>0</vt:i4>
      </vt:variant>
      <vt:variant>
        <vt:i4>5</vt:i4>
      </vt:variant>
      <vt:variant>
        <vt:lpwstr/>
      </vt:variant>
      <vt:variant>
        <vt:lpwstr>_Toc511985089</vt:lpwstr>
      </vt:variant>
      <vt:variant>
        <vt:i4>1179708</vt:i4>
      </vt:variant>
      <vt:variant>
        <vt:i4>32</vt:i4>
      </vt:variant>
      <vt:variant>
        <vt:i4>0</vt:i4>
      </vt:variant>
      <vt:variant>
        <vt:i4>5</vt:i4>
      </vt:variant>
      <vt:variant>
        <vt:lpwstr/>
      </vt:variant>
      <vt:variant>
        <vt:lpwstr>_Toc511985088</vt:lpwstr>
      </vt:variant>
      <vt:variant>
        <vt:i4>1179708</vt:i4>
      </vt:variant>
      <vt:variant>
        <vt:i4>26</vt:i4>
      </vt:variant>
      <vt:variant>
        <vt:i4>0</vt:i4>
      </vt:variant>
      <vt:variant>
        <vt:i4>5</vt:i4>
      </vt:variant>
      <vt:variant>
        <vt:lpwstr/>
      </vt:variant>
      <vt:variant>
        <vt:lpwstr>_Toc511985087</vt:lpwstr>
      </vt:variant>
      <vt:variant>
        <vt:i4>1179708</vt:i4>
      </vt:variant>
      <vt:variant>
        <vt:i4>20</vt:i4>
      </vt:variant>
      <vt:variant>
        <vt:i4>0</vt:i4>
      </vt:variant>
      <vt:variant>
        <vt:i4>5</vt:i4>
      </vt:variant>
      <vt:variant>
        <vt:lpwstr/>
      </vt:variant>
      <vt:variant>
        <vt:lpwstr>_Toc511985086</vt:lpwstr>
      </vt:variant>
      <vt:variant>
        <vt:i4>1179708</vt:i4>
      </vt:variant>
      <vt:variant>
        <vt:i4>14</vt:i4>
      </vt:variant>
      <vt:variant>
        <vt:i4>0</vt:i4>
      </vt:variant>
      <vt:variant>
        <vt:i4>5</vt:i4>
      </vt:variant>
      <vt:variant>
        <vt:lpwstr/>
      </vt:variant>
      <vt:variant>
        <vt:lpwstr>_Toc511985085</vt:lpwstr>
      </vt:variant>
      <vt:variant>
        <vt:i4>1179708</vt:i4>
      </vt:variant>
      <vt:variant>
        <vt:i4>8</vt:i4>
      </vt:variant>
      <vt:variant>
        <vt:i4>0</vt:i4>
      </vt:variant>
      <vt:variant>
        <vt:i4>5</vt:i4>
      </vt:variant>
      <vt:variant>
        <vt:lpwstr/>
      </vt:variant>
      <vt:variant>
        <vt:lpwstr>_Toc511985084</vt:lpwstr>
      </vt:variant>
      <vt:variant>
        <vt:i4>1179708</vt:i4>
      </vt:variant>
      <vt:variant>
        <vt:i4>2</vt:i4>
      </vt:variant>
      <vt:variant>
        <vt:i4>0</vt:i4>
      </vt:variant>
      <vt:variant>
        <vt:i4>5</vt:i4>
      </vt:variant>
      <vt:variant>
        <vt:lpwstr/>
      </vt:variant>
      <vt:variant>
        <vt:lpwstr>_Toc511985083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mhill</dc:creator>
  <cp:lastModifiedBy>Carmen Curtis</cp:lastModifiedBy>
  <cp:revision>9</cp:revision>
  <cp:lastPrinted>2024-03-18T21:01:00Z</cp:lastPrinted>
  <dcterms:created xsi:type="dcterms:W3CDTF">2023-10-29T21:06:00Z</dcterms:created>
  <dcterms:modified xsi:type="dcterms:W3CDTF">2024-03-18T21:01:00Z</dcterms:modified>
</cp:coreProperties>
</file>